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10B" w:rsidRDefault="00C16AAF" w:rsidP="000F4154">
      <w:pPr>
        <w:rPr>
          <w:rFonts w:cs="Arial"/>
          <w:b/>
        </w:rPr>
      </w:pPr>
      <w:bookmarkStart w:id="0" w:name="_GoBack"/>
      <w:bookmarkEnd w:id="0"/>
      <w:r>
        <w:rPr>
          <w:rFonts w:cs="Arial"/>
          <w:b/>
        </w:rPr>
        <w:t xml:space="preserve"> </w:t>
      </w:r>
      <w:r w:rsidR="007F4CB5">
        <w:rPr>
          <w:rFonts w:cs="Arial"/>
          <w:b/>
        </w:rPr>
        <w:t xml:space="preserve"> </w:t>
      </w:r>
    </w:p>
    <w:p w:rsidR="001C210B" w:rsidRDefault="001C210B" w:rsidP="000F4154">
      <w:pPr>
        <w:rPr>
          <w:rFonts w:cs="Arial"/>
          <w:b/>
        </w:rPr>
      </w:pPr>
    </w:p>
    <w:p w:rsidR="002D2A26" w:rsidRPr="00861BD3" w:rsidRDefault="002D2A26" w:rsidP="001C210B">
      <w:pPr>
        <w:jc w:val="center"/>
        <w:rPr>
          <w:rFonts w:cs="Arial"/>
          <w:b/>
          <w:color w:val="990033"/>
          <w:sz w:val="72"/>
          <w:szCs w:val="72"/>
        </w:rPr>
      </w:pPr>
      <w:r w:rsidRPr="00861BD3">
        <w:rPr>
          <w:rFonts w:cs="Arial"/>
          <w:b/>
          <w:color w:val="990033"/>
          <w:sz w:val="72"/>
          <w:szCs w:val="72"/>
        </w:rPr>
        <w:t>Musterhygieneplan</w:t>
      </w:r>
      <w:r w:rsidR="001C210B" w:rsidRPr="00861BD3">
        <w:rPr>
          <w:rFonts w:cs="Arial"/>
          <w:b/>
          <w:color w:val="990033"/>
          <w:sz w:val="72"/>
          <w:szCs w:val="72"/>
        </w:rPr>
        <w:t xml:space="preserve"> </w:t>
      </w:r>
      <w:r w:rsidRPr="00861BD3">
        <w:rPr>
          <w:rFonts w:cs="Arial"/>
          <w:b/>
          <w:color w:val="990033"/>
          <w:sz w:val="72"/>
          <w:szCs w:val="72"/>
        </w:rPr>
        <w:t>–</w:t>
      </w:r>
    </w:p>
    <w:p w:rsidR="002D2A26" w:rsidRPr="00861BD3" w:rsidRDefault="002D2A26" w:rsidP="001C210B">
      <w:pPr>
        <w:jc w:val="center"/>
        <w:rPr>
          <w:rFonts w:cs="Arial"/>
          <w:b/>
          <w:color w:val="990033"/>
          <w:sz w:val="72"/>
          <w:szCs w:val="72"/>
        </w:rPr>
      </w:pPr>
    </w:p>
    <w:p w:rsidR="001C210B" w:rsidRPr="00861BD3" w:rsidRDefault="002D2A26" w:rsidP="001C210B">
      <w:pPr>
        <w:jc w:val="center"/>
        <w:rPr>
          <w:rFonts w:cs="Arial"/>
          <w:b/>
          <w:color w:val="990033"/>
          <w:sz w:val="72"/>
          <w:szCs w:val="72"/>
        </w:rPr>
      </w:pPr>
      <w:r w:rsidRPr="00861BD3">
        <w:rPr>
          <w:rFonts w:cs="Arial"/>
          <w:b/>
          <w:color w:val="990033"/>
          <w:sz w:val="72"/>
          <w:szCs w:val="72"/>
        </w:rPr>
        <w:t>Gastroenterologie</w:t>
      </w:r>
    </w:p>
    <w:p w:rsidR="001C210B" w:rsidRPr="00F63952" w:rsidRDefault="001C210B" w:rsidP="001C210B">
      <w:pPr>
        <w:jc w:val="center"/>
        <w:rPr>
          <w:rFonts w:cs="Arial"/>
          <w:b/>
          <w:color w:val="244061"/>
          <w:sz w:val="72"/>
          <w:szCs w:val="72"/>
        </w:rPr>
      </w:pPr>
    </w:p>
    <w:p w:rsidR="00290686" w:rsidRPr="001C210B" w:rsidRDefault="00290686" w:rsidP="001C210B">
      <w:pPr>
        <w:jc w:val="center"/>
        <w:rPr>
          <w:rFonts w:cs="Arial"/>
          <w:b/>
          <w:sz w:val="72"/>
          <w:szCs w:val="72"/>
        </w:rPr>
      </w:pPr>
    </w:p>
    <w:p w:rsidR="00290686" w:rsidRDefault="00290686" w:rsidP="000F4154">
      <w:pPr>
        <w:rPr>
          <w:noProof/>
          <w:sz w:val="18"/>
          <w:szCs w:val="18"/>
        </w:rPr>
      </w:pPr>
      <w:r>
        <w:rPr>
          <w:noProof/>
          <w:sz w:val="18"/>
          <w:szCs w:val="18"/>
        </w:rPr>
        <w:tab/>
      </w:r>
      <w:r>
        <w:rPr>
          <w:noProof/>
          <w:sz w:val="18"/>
          <w:szCs w:val="18"/>
        </w:rPr>
        <w:tab/>
      </w:r>
      <w:r w:rsidR="001F444E">
        <w:rPr>
          <w:noProof/>
          <w:sz w:val="18"/>
          <w:szCs w:val="18"/>
        </w:rPr>
        <w:tab/>
      </w:r>
    </w:p>
    <w:p w:rsidR="00290686" w:rsidRDefault="00290686" w:rsidP="000F4154">
      <w:pPr>
        <w:rPr>
          <w:noProof/>
          <w:sz w:val="18"/>
          <w:szCs w:val="18"/>
        </w:rPr>
      </w:pPr>
    </w:p>
    <w:p w:rsidR="00290686" w:rsidRDefault="00290686"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sz w:val="18"/>
          <w:szCs w:val="18"/>
        </w:rPr>
      </w:pPr>
    </w:p>
    <w:p w:rsidR="001C210B" w:rsidRDefault="00290686" w:rsidP="000F4154">
      <w:pPr>
        <w:rPr>
          <w:rFonts w:cs="Arial"/>
          <w:b/>
        </w:rPr>
      </w:pPr>
      <w:r>
        <w:rPr>
          <w:rFonts w:cs="Arial"/>
          <w:sz w:val="18"/>
          <w:szCs w:val="18"/>
        </w:rPr>
        <w:tab/>
      </w:r>
      <w:r>
        <w:rPr>
          <w:rFonts w:cs="Arial"/>
          <w:sz w:val="18"/>
          <w:szCs w:val="18"/>
        </w:rPr>
        <w:tab/>
      </w:r>
    </w:p>
    <w:p w:rsidR="00290686" w:rsidRDefault="00290686" w:rsidP="000F4154">
      <w:pPr>
        <w:rPr>
          <w:rFonts w:cs="Arial"/>
          <w:b/>
        </w:rPr>
      </w:pPr>
    </w:p>
    <w:p w:rsidR="00667A5A" w:rsidRDefault="00667A5A" w:rsidP="000F4154">
      <w:pPr>
        <w:rPr>
          <w:rFonts w:cs="Arial"/>
          <w:b/>
        </w:rPr>
      </w:pPr>
    </w:p>
    <w:p w:rsidR="00290686" w:rsidRDefault="00290686" w:rsidP="000F4154">
      <w:pPr>
        <w:rPr>
          <w:rFonts w:cs="Arial"/>
          <w:b/>
        </w:rPr>
      </w:pPr>
    </w:p>
    <w:p w:rsidR="00290686" w:rsidRDefault="00290686" w:rsidP="000F4154">
      <w:pPr>
        <w:rPr>
          <w:rFonts w:cs="Arial"/>
          <w:b/>
        </w:rPr>
      </w:pPr>
    </w:p>
    <w:p w:rsidR="00290686" w:rsidRDefault="00290686" w:rsidP="000F4154">
      <w:pPr>
        <w:rPr>
          <w:rFonts w:cs="Arial"/>
          <w:b/>
        </w:rPr>
      </w:pPr>
    </w:p>
    <w:p w:rsidR="00290686" w:rsidRDefault="00290686" w:rsidP="000F4154">
      <w:pPr>
        <w:rPr>
          <w:rFonts w:cs="Arial"/>
          <w:b/>
        </w:rPr>
      </w:pPr>
    </w:p>
    <w:p w:rsidR="00290686" w:rsidRDefault="00290686" w:rsidP="000F4154">
      <w:pPr>
        <w:rPr>
          <w:rFonts w:cs="Arial"/>
          <w:b/>
        </w:rPr>
      </w:pPr>
    </w:p>
    <w:p w:rsidR="001C210B" w:rsidRDefault="001C210B" w:rsidP="000F4154">
      <w:pPr>
        <w:rPr>
          <w:rFonts w:cs="Arial"/>
          <w:b/>
        </w:rPr>
      </w:pPr>
    </w:p>
    <w:p w:rsidR="001C210B" w:rsidRDefault="00175978" w:rsidP="000F4154">
      <w:pPr>
        <w:rPr>
          <w:rFonts w:cs="Arial"/>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36.95pt;mso-position-horizontal-relative:char;mso-position-vertical-relative:line">
            <v:imagedata r:id="rId9" o:title=""/>
          </v:shape>
        </w:pict>
      </w:r>
      <w:r w:rsidR="00C639B4">
        <w:tab/>
      </w:r>
      <w:r w:rsidR="00C639B4">
        <w:tab/>
      </w:r>
      <w:r w:rsidR="00C639B4">
        <w:tab/>
      </w:r>
      <w:r w:rsidR="00C639B4">
        <w:tab/>
      </w:r>
      <w:r w:rsidR="00C639B4">
        <w:tab/>
      </w:r>
      <w:r w:rsidR="00613BB4">
        <w:tab/>
      </w:r>
      <w:r w:rsidR="00613BB4">
        <w:tab/>
      </w:r>
      <w:r w:rsidR="00613BB4">
        <w:rPr>
          <w:noProof/>
        </w:rPr>
        <w:drawing>
          <wp:inline distT="0" distB="0" distL="0" distR="0" wp14:anchorId="34667E20">
            <wp:extent cx="1005840" cy="469265"/>
            <wp:effectExtent l="0" t="0" r="381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469265"/>
                    </a:xfrm>
                    <a:prstGeom prst="rect">
                      <a:avLst/>
                    </a:prstGeom>
                    <a:noFill/>
                  </pic:spPr>
                </pic:pic>
              </a:graphicData>
            </a:graphic>
          </wp:inline>
        </w:drawing>
      </w:r>
    </w:p>
    <w:p w:rsidR="001C210B" w:rsidRDefault="001C210B" w:rsidP="000F4154">
      <w:pPr>
        <w:rPr>
          <w:rFonts w:cs="Arial"/>
          <w:b/>
        </w:rPr>
      </w:pPr>
    </w:p>
    <w:p w:rsidR="001C210B" w:rsidRDefault="001C210B" w:rsidP="000F4154">
      <w:pPr>
        <w:rPr>
          <w:rFonts w:cs="Arial"/>
          <w:b/>
        </w:rPr>
      </w:pPr>
    </w:p>
    <w:p w:rsidR="00F35B5D" w:rsidRPr="00381459" w:rsidRDefault="001C210B" w:rsidP="00892E66">
      <w:pPr>
        <w:jc w:val="both"/>
        <w:rPr>
          <w:rFonts w:cs="Arial"/>
          <w:b/>
        </w:rPr>
      </w:pPr>
      <w:r>
        <w:rPr>
          <w:rFonts w:cs="Arial"/>
          <w:b/>
        </w:rPr>
        <w:br w:type="page"/>
      </w:r>
      <w:r w:rsidR="00F35B5D" w:rsidRPr="00381459">
        <w:rPr>
          <w:rFonts w:cs="Arial"/>
          <w:b/>
        </w:rPr>
        <w:lastRenderedPageBreak/>
        <w:t>Impressum und Copyright</w:t>
      </w:r>
    </w:p>
    <w:p w:rsidR="00F35B5D" w:rsidRDefault="00F35B5D" w:rsidP="00892E66">
      <w:pPr>
        <w:jc w:val="both"/>
        <w:rPr>
          <w:rFonts w:cs="Arial"/>
        </w:rPr>
      </w:pPr>
    </w:p>
    <w:p w:rsidR="00D4282A" w:rsidRDefault="00C45090" w:rsidP="00892E66">
      <w:pPr>
        <w:jc w:val="both"/>
        <w:rPr>
          <w:rFonts w:cs="Arial"/>
        </w:rPr>
      </w:pPr>
      <w:r>
        <w:rPr>
          <w:rFonts w:cs="Arial"/>
        </w:rPr>
        <w:t>2. vollständig überarbeitete Auflage</w:t>
      </w:r>
    </w:p>
    <w:p w:rsidR="00D4282A" w:rsidRDefault="00D4282A" w:rsidP="00892E66">
      <w:pPr>
        <w:jc w:val="both"/>
        <w:rPr>
          <w:rFonts w:cs="Arial"/>
        </w:rPr>
      </w:pPr>
    </w:p>
    <w:p w:rsidR="00206A13" w:rsidRPr="00381459" w:rsidRDefault="00206A13" w:rsidP="00892E66">
      <w:pPr>
        <w:jc w:val="both"/>
        <w:rPr>
          <w:rFonts w:cs="Arial"/>
        </w:rPr>
      </w:pPr>
    </w:p>
    <w:p w:rsidR="00F35B5D" w:rsidRPr="00C4771D" w:rsidRDefault="00F35B5D" w:rsidP="00892E66">
      <w:pPr>
        <w:jc w:val="both"/>
        <w:rPr>
          <w:rFonts w:cs="Arial"/>
          <w:b/>
          <w:sz w:val="20"/>
          <w:szCs w:val="20"/>
        </w:rPr>
      </w:pPr>
      <w:r w:rsidRPr="00C4771D">
        <w:rPr>
          <w:rFonts w:cs="Arial"/>
          <w:b/>
          <w:sz w:val="20"/>
          <w:szCs w:val="20"/>
        </w:rPr>
        <w:t>Herausgeber:</w:t>
      </w:r>
    </w:p>
    <w:p w:rsidR="00F35B5D" w:rsidRPr="00381459" w:rsidRDefault="00F35B5D" w:rsidP="00892E66">
      <w:pPr>
        <w:jc w:val="both"/>
        <w:rPr>
          <w:rFonts w:cs="Arial"/>
          <w:sz w:val="20"/>
          <w:szCs w:val="20"/>
        </w:rPr>
      </w:pPr>
      <w:r w:rsidRPr="00381459">
        <w:rPr>
          <w:rFonts w:cs="Arial"/>
          <w:sz w:val="20"/>
          <w:szCs w:val="20"/>
        </w:rPr>
        <w:t xml:space="preserve">Kompetenzzentrum </w:t>
      </w:r>
      <w:r w:rsidR="00796DA2" w:rsidRPr="00381459">
        <w:rPr>
          <w:rFonts w:cs="Arial"/>
          <w:sz w:val="20"/>
          <w:szCs w:val="20"/>
        </w:rPr>
        <w:t>(CoC)</w:t>
      </w:r>
      <w:r w:rsidR="00796DA2">
        <w:rPr>
          <w:rFonts w:cs="Arial"/>
          <w:sz w:val="20"/>
          <w:szCs w:val="20"/>
        </w:rPr>
        <w:t xml:space="preserve"> </w:t>
      </w:r>
      <w:r w:rsidRPr="00381459">
        <w:rPr>
          <w:rFonts w:cs="Arial"/>
          <w:sz w:val="20"/>
          <w:szCs w:val="20"/>
        </w:rPr>
        <w:t xml:space="preserve">Hygiene und Medizinprodukte </w:t>
      </w:r>
    </w:p>
    <w:p w:rsidR="00F35B5D" w:rsidRPr="00381459" w:rsidRDefault="00F35B5D" w:rsidP="00892E66">
      <w:pPr>
        <w:jc w:val="both"/>
        <w:rPr>
          <w:rFonts w:cs="Arial"/>
          <w:sz w:val="20"/>
          <w:szCs w:val="20"/>
        </w:rPr>
      </w:pPr>
      <w:r w:rsidRPr="00381459">
        <w:rPr>
          <w:rFonts w:cs="Arial"/>
          <w:sz w:val="20"/>
          <w:szCs w:val="20"/>
        </w:rPr>
        <w:t>der Kassenärztlichen Vereinigungen und der Kassenärztlichen Bundesvereinigung</w:t>
      </w:r>
    </w:p>
    <w:p w:rsidR="000F4154" w:rsidRDefault="000F4154" w:rsidP="00892E66">
      <w:pPr>
        <w:jc w:val="both"/>
        <w:rPr>
          <w:rFonts w:cs="Arial"/>
          <w:sz w:val="20"/>
          <w:szCs w:val="20"/>
        </w:rPr>
      </w:pPr>
    </w:p>
    <w:p w:rsidR="00206A13" w:rsidRPr="00381459" w:rsidRDefault="00206A13" w:rsidP="00892E66">
      <w:pPr>
        <w:jc w:val="both"/>
        <w:rPr>
          <w:rFonts w:cs="Arial"/>
          <w:sz w:val="20"/>
          <w:szCs w:val="20"/>
        </w:rPr>
      </w:pPr>
    </w:p>
    <w:p w:rsidR="002D2A26" w:rsidRPr="002D2A26" w:rsidRDefault="00CA7ED4" w:rsidP="00892E66">
      <w:pPr>
        <w:jc w:val="both"/>
        <w:rPr>
          <w:rFonts w:cs="Arial"/>
          <w:b/>
          <w:sz w:val="20"/>
          <w:szCs w:val="20"/>
        </w:rPr>
      </w:pPr>
      <w:r w:rsidRPr="00C4771D">
        <w:rPr>
          <w:rFonts w:cs="Arial"/>
          <w:b/>
          <w:sz w:val="20"/>
          <w:szCs w:val="20"/>
        </w:rPr>
        <w:t>Autoren:</w:t>
      </w:r>
    </w:p>
    <w:p w:rsidR="00CA7ED4" w:rsidRDefault="00CA7ED4" w:rsidP="00892E66">
      <w:pPr>
        <w:jc w:val="both"/>
        <w:rPr>
          <w:rFonts w:cs="Arial"/>
          <w:sz w:val="20"/>
          <w:szCs w:val="20"/>
        </w:rPr>
      </w:pPr>
      <w:r w:rsidRPr="00C4771D">
        <w:rPr>
          <w:rFonts w:cs="Arial"/>
          <w:sz w:val="20"/>
          <w:szCs w:val="20"/>
        </w:rPr>
        <w:t>Karin Artz</w:t>
      </w:r>
      <w:r>
        <w:rPr>
          <w:rFonts w:cs="Arial"/>
          <w:sz w:val="20"/>
          <w:szCs w:val="20"/>
        </w:rPr>
        <w:t>, Kassenärztliche Verein</w:t>
      </w:r>
      <w:r w:rsidR="00C4771D">
        <w:rPr>
          <w:rFonts w:cs="Arial"/>
          <w:sz w:val="20"/>
          <w:szCs w:val="20"/>
        </w:rPr>
        <w:t>i</w:t>
      </w:r>
      <w:r>
        <w:rPr>
          <w:rFonts w:cs="Arial"/>
          <w:sz w:val="20"/>
          <w:szCs w:val="20"/>
        </w:rPr>
        <w:t>gung Baden-Württ</w:t>
      </w:r>
      <w:r w:rsidR="00C4771D">
        <w:rPr>
          <w:rFonts w:cs="Arial"/>
          <w:sz w:val="20"/>
          <w:szCs w:val="20"/>
        </w:rPr>
        <w:t>e</w:t>
      </w:r>
      <w:r>
        <w:rPr>
          <w:rFonts w:cs="Arial"/>
          <w:sz w:val="20"/>
          <w:szCs w:val="20"/>
        </w:rPr>
        <w:t>mberg</w:t>
      </w:r>
    </w:p>
    <w:p w:rsidR="002D2A26" w:rsidRPr="00C4771D" w:rsidRDefault="002D2A26" w:rsidP="00892E66">
      <w:pPr>
        <w:jc w:val="both"/>
        <w:rPr>
          <w:rFonts w:cs="Arial"/>
          <w:sz w:val="20"/>
          <w:szCs w:val="20"/>
        </w:rPr>
      </w:pPr>
      <w:r>
        <w:rPr>
          <w:rFonts w:cs="Arial"/>
          <w:sz w:val="20"/>
          <w:szCs w:val="20"/>
        </w:rPr>
        <w:t>Marion Dorbath,</w:t>
      </w:r>
      <w:r w:rsidRPr="00C4771D">
        <w:rPr>
          <w:rFonts w:cs="Arial"/>
          <w:sz w:val="20"/>
          <w:szCs w:val="20"/>
        </w:rPr>
        <w:t xml:space="preserve"> </w:t>
      </w:r>
      <w:r w:rsidR="00206A13" w:rsidRPr="00381459">
        <w:rPr>
          <w:rFonts w:cs="Arial"/>
          <w:sz w:val="20"/>
          <w:szCs w:val="20"/>
        </w:rPr>
        <w:t>Kompetenzzentrum Hygiene und Medizinprodukte</w:t>
      </w:r>
    </w:p>
    <w:p w:rsidR="00CA7ED4" w:rsidRPr="00C4771D" w:rsidRDefault="00CA7ED4" w:rsidP="00892E66">
      <w:pPr>
        <w:jc w:val="both"/>
        <w:rPr>
          <w:rFonts w:cs="Arial"/>
          <w:sz w:val="20"/>
          <w:szCs w:val="20"/>
        </w:rPr>
      </w:pPr>
      <w:r w:rsidRPr="00C4771D">
        <w:rPr>
          <w:rFonts w:cs="Arial"/>
          <w:sz w:val="20"/>
          <w:szCs w:val="20"/>
        </w:rPr>
        <w:t>Claudia Lupo</w:t>
      </w:r>
      <w:r w:rsidR="00C4771D">
        <w:rPr>
          <w:rFonts w:cs="Arial"/>
          <w:sz w:val="20"/>
          <w:szCs w:val="20"/>
        </w:rPr>
        <w:t xml:space="preserve">, </w:t>
      </w:r>
      <w:r w:rsidR="00C4771D" w:rsidRPr="00381459">
        <w:rPr>
          <w:rFonts w:cs="Arial"/>
          <w:sz w:val="20"/>
          <w:szCs w:val="20"/>
        </w:rPr>
        <w:t>Kompetenzzentrum Hygiene und Medizinprodukte</w:t>
      </w:r>
    </w:p>
    <w:p w:rsidR="00CA7ED4" w:rsidRDefault="00CA7ED4" w:rsidP="00892E66">
      <w:pPr>
        <w:jc w:val="both"/>
        <w:rPr>
          <w:rFonts w:cs="Arial"/>
          <w:b/>
        </w:rPr>
      </w:pPr>
    </w:p>
    <w:p w:rsidR="00E863BE" w:rsidRDefault="00E863BE" w:rsidP="00892E66">
      <w:pPr>
        <w:jc w:val="both"/>
        <w:rPr>
          <w:rFonts w:cs="Arial"/>
          <w:sz w:val="20"/>
          <w:szCs w:val="20"/>
        </w:rPr>
      </w:pPr>
    </w:p>
    <w:p w:rsidR="00E863BE" w:rsidRPr="00C4771D" w:rsidRDefault="00E863BE" w:rsidP="00892E66">
      <w:pPr>
        <w:jc w:val="both"/>
        <w:rPr>
          <w:rFonts w:cs="Arial"/>
          <w:sz w:val="20"/>
          <w:szCs w:val="20"/>
        </w:rPr>
      </w:pPr>
    </w:p>
    <w:p w:rsidR="00A14977" w:rsidRDefault="00A14977" w:rsidP="00892E66">
      <w:pPr>
        <w:jc w:val="both"/>
        <w:rPr>
          <w:rFonts w:cs="Arial"/>
          <w:b/>
          <w:sz w:val="20"/>
          <w:szCs w:val="20"/>
        </w:rPr>
      </w:pPr>
      <w:r w:rsidRPr="00C4771D">
        <w:rPr>
          <w:rFonts w:cs="Arial"/>
          <w:b/>
          <w:sz w:val="20"/>
          <w:szCs w:val="20"/>
        </w:rPr>
        <w:t>Bildnachweis:</w:t>
      </w:r>
    </w:p>
    <w:p w:rsidR="002D2A26" w:rsidRPr="00206A13" w:rsidRDefault="00206A13" w:rsidP="00892E66">
      <w:pPr>
        <w:jc w:val="both"/>
        <w:rPr>
          <w:rFonts w:cs="Arial"/>
          <w:sz w:val="20"/>
          <w:szCs w:val="20"/>
        </w:rPr>
      </w:pPr>
      <w:r>
        <w:rPr>
          <w:rFonts w:cs="Arial"/>
          <w:sz w:val="20"/>
          <w:szCs w:val="20"/>
        </w:rPr>
        <w:t>AKTION Saubere Hände (Händehygiene)</w:t>
      </w:r>
    </w:p>
    <w:p w:rsidR="002D2A26" w:rsidRDefault="002D2A26" w:rsidP="00892E66">
      <w:pPr>
        <w:jc w:val="both"/>
        <w:rPr>
          <w:rFonts w:cs="Arial"/>
          <w:b/>
          <w:sz w:val="20"/>
          <w:szCs w:val="20"/>
        </w:rPr>
      </w:pPr>
    </w:p>
    <w:p w:rsidR="00206A13" w:rsidRPr="002D2A26" w:rsidRDefault="00206A13" w:rsidP="00892E66">
      <w:pPr>
        <w:jc w:val="both"/>
        <w:rPr>
          <w:rFonts w:cs="Arial"/>
          <w:b/>
          <w:sz w:val="20"/>
          <w:szCs w:val="20"/>
        </w:rPr>
      </w:pPr>
    </w:p>
    <w:p w:rsidR="00F35B5D" w:rsidRPr="00C4771D" w:rsidRDefault="00BE4A74" w:rsidP="00892E66">
      <w:pPr>
        <w:jc w:val="both"/>
        <w:rPr>
          <w:rFonts w:cs="Arial"/>
          <w:sz w:val="20"/>
          <w:szCs w:val="20"/>
        </w:rPr>
      </w:pPr>
      <w:r>
        <w:rPr>
          <w:rFonts w:cs="Arial"/>
          <w:b/>
          <w:sz w:val="20"/>
          <w:szCs w:val="20"/>
        </w:rPr>
        <w:t>Hinweis:</w:t>
      </w:r>
    </w:p>
    <w:p w:rsidR="00F35B5D" w:rsidRDefault="00AD6645" w:rsidP="00892E66">
      <w:pPr>
        <w:jc w:val="both"/>
        <w:rPr>
          <w:rFonts w:cs="Arial"/>
          <w:sz w:val="20"/>
          <w:szCs w:val="20"/>
        </w:rPr>
      </w:pPr>
      <w:r>
        <w:rPr>
          <w:rFonts w:cs="Arial"/>
          <w:sz w:val="20"/>
          <w:szCs w:val="20"/>
        </w:rPr>
        <w:t>Diese</w:t>
      </w:r>
      <w:r w:rsidR="00CA0923">
        <w:rPr>
          <w:rFonts w:cs="Arial"/>
          <w:sz w:val="20"/>
          <w:szCs w:val="20"/>
        </w:rPr>
        <w:t>r</w:t>
      </w:r>
      <w:r>
        <w:rPr>
          <w:rFonts w:cs="Arial"/>
          <w:sz w:val="20"/>
          <w:szCs w:val="20"/>
        </w:rPr>
        <w:t xml:space="preserve"> Muster-</w:t>
      </w:r>
      <w:r w:rsidR="00BE4A74">
        <w:rPr>
          <w:rFonts w:cs="Arial"/>
          <w:sz w:val="20"/>
          <w:szCs w:val="20"/>
        </w:rPr>
        <w:t>Hygieneplan</w:t>
      </w:r>
      <w:r w:rsidR="00F35B5D" w:rsidRPr="00C4771D">
        <w:rPr>
          <w:rFonts w:cs="Arial"/>
          <w:sz w:val="20"/>
          <w:szCs w:val="20"/>
        </w:rPr>
        <w:t xml:space="preserve"> unterliegt dem Copyright © 201</w:t>
      </w:r>
      <w:r w:rsidR="00930643">
        <w:rPr>
          <w:rFonts w:cs="Arial"/>
          <w:sz w:val="20"/>
          <w:szCs w:val="20"/>
        </w:rPr>
        <w:t>6</w:t>
      </w:r>
      <w:r w:rsidR="00F35B5D" w:rsidRPr="00C4771D">
        <w:rPr>
          <w:rFonts w:cs="Arial"/>
          <w:sz w:val="20"/>
          <w:szCs w:val="20"/>
        </w:rPr>
        <w:t xml:space="preserve"> des Kompetenzzentrums </w:t>
      </w:r>
      <w:r w:rsidR="00796DA2">
        <w:rPr>
          <w:rFonts w:cs="Arial"/>
          <w:sz w:val="20"/>
          <w:szCs w:val="20"/>
        </w:rPr>
        <w:t xml:space="preserve">(CoC) </w:t>
      </w:r>
      <w:r w:rsidR="00F35B5D" w:rsidRPr="00C4771D">
        <w:rPr>
          <w:rFonts w:cs="Arial"/>
          <w:sz w:val="20"/>
          <w:szCs w:val="20"/>
        </w:rPr>
        <w:t xml:space="preserve">Hygiene und Medizinprodukte der Kassenärztlichen Vereinigungen und der Kassenärztlichen Bundesvereinigung, Albstadtweg 11, 70567 Stuttgart. </w:t>
      </w:r>
      <w:r w:rsidR="00BE4A74">
        <w:rPr>
          <w:rFonts w:cs="Arial"/>
          <w:sz w:val="20"/>
          <w:szCs w:val="20"/>
        </w:rPr>
        <w:t>Alle Rechte vorbehalten.</w:t>
      </w:r>
    </w:p>
    <w:p w:rsidR="00BE4A74" w:rsidRPr="00C4771D" w:rsidRDefault="00BE4A74" w:rsidP="00892E66">
      <w:pPr>
        <w:jc w:val="both"/>
        <w:rPr>
          <w:rFonts w:cs="Arial"/>
          <w:sz w:val="20"/>
          <w:szCs w:val="20"/>
        </w:rPr>
      </w:pPr>
    </w:p>
    <w:p w:rsidR="00F35B5D" w:rsidRPr="00C4771D" w:rsidRDefault="00F35B5D" w:rsidP="00892E66">
      <w:pPr>
        <w:jc w:val="both"/>
        <w:rPr>
          <w:rFonts w:cs="Arial"/>
          <w:sz w:val="20"/>
          <w:szCs w:val="20"/>
        </w:rPr>
      </w:pPr>
    </w:p>
    <w:p w:rsidR="00BE4A74" w:rsidRPr="00BE4A74" w:rsidRDefault="00BE4A74" w:rsidP="00892E66">
      <w:pPr>
        <w:jc w:val="both"/>
        <w:rPr>
          <w:rFonts w:cs="Arial"/>
          <w:b/>
          <w:sz w:val="20"/>
          <w:szCs w:val="20"/>
        </w:rPr>
      </w:pPr>
      <w:r w:rsidRPr="00BE4A74">
        <w:rPr>
          <w:rFonts w:cs="Arial"/>
          <w:b/>
          <w:sz w:val="20"/>
          <w:szCs w:val="20"/>
        </w:rPr>
        <w:t>Haftung:</w:t>
      </w:r>
    </w:p>
    <w:p w:rsidR="00BE4A74" w:rsidRPr="00BE4A74" w:rsidRDefault="00BE4A74" w:rsidP="00892E66">
      <w:pPr>
        <w:autoSpaceDE w:val="0"/>
        <w:autoSpaceDN w:val="0"/>
        <w:adjustRightInd w:val="0"/>
        <w:ind w:right="-2"/>
        <w:jc w:val="both"/>
        <w:rPr>
          <w:rFonts w:cs="Arial"/>
          <w:sz w:val="20"/>
          <w:szCs w:val="20"/>
        </w:rPr>
      </w:pPr>
      <w:r w:rsidRPr="00BE4A74">
        <w:rPr>
          <w:rFonts w:cs="Arial"/>
          <w:sz w:val="20"/>
          <w:szCs w:val="20"/>
        </w:rPr>
        <w:t>Die Verantwortlichkeit für die Einhaltung der rechtlichen Vorgaben für die Infektionshygiene, insbesondere § 23 Abs. 3 Infektionsschutzgesetz, verbleibt bei der Arztpraxis. Die Praxisleitung muss sicherstellen, dass die nach dem Stand der medizinischen Wissenschaft erforderlichen Maßnahmen getroffen werden, um nosokomiale Infektionen zu verhüten und die Weiterverbreitung von Krankheitserregern, insbesondere solcher mit Resistenzen, zu vermeiden.</w:t>
      </w:r>
    </w:p>
    <w:p w:rsidR="00BE4A74" w:rsidRPr="00C4771D" w:rsidRDefault="00BE4A74" w:rsidP="00892E66">
      <w:pPr>
        <w:jc w:val="both"/>
        <w:rPr>
          <w:rFonts w:cs="Arial"/>
          <w:sz w:val="20"/>
          <w:szCs w:val="20"/>
        </w:rPr>
      </w:pPr>
      <w:r>
        <w:rPr>
          <w:rFonts w:cs="Arial"/>
          <w:sz w:val="20"/>
          <w:szCs w:val="20"/>
        </w:rPr>
        <w:t>Das CoC Hygiene und Medizinprodukte übernimmt keine Verantwortung und keine daraus folgende oder sonstige Haftung für Schäden, die auf irgendeine Art aus der</w:t>
      </w:r>
      <w:r w:rsidRPr="0056034A">
        <w:rPr>
          <w:rFonts w:cs="Arial"/>
          <w:i/>
          <w:sz w:val="20"/>
          <w:szCs w:val="20"/>
        </w:rPr>
        <w:t xml:space="preserve"> </w:t>
      </w:r>
      <w:r w:rsidRPr="005C4FA3">
        <w:rPr>
          <w:rFonts w:cs="Arial"/>
          <w:sz w:val="20"/>
          <w:szCs w:val="20"/>
        </w:rPr>
        <w:t>Umsetzung</w:t>
      </w:r>
      <w:r w:rsidRPr="0056034A">
        <w:rPr>
          <w:rFonts w:cs="Arial"/>
          <w:i/>
          <w:sz w:val="20"/>
          <w:szCs w:val="20"/>
        </w:rPr>
        <w:t xml:space="preserve"> </w:t>
      </w:r>
      <w:r>
        <w:rPr>
          <w:rFonts w:cs="Arial"/>
          <w:sz w:val="20"/>
          <w:szCs w:val="20"/>
        </w:rPr>
        <w:t>der in dem Werk enthaltenen Informationen oder Teilen davon entstehen.</w:t>
      </w:r>
    </w:p>
    <w:p w:rsidR="00BE4A74" w:rsidRPr="00BE4A74" w:rsidRDefault="00BE4A74" w:rsidP="00892E66">
      <w:pPr>
        <w:ind w:right="-1244"/>
        <w:jc w:val="both"/>
        <w:rPr>
          <w:rFonts w:cs="Arial"/>
          <w:szCs w:val="22"/>
        </w:rPr>
      </w:pPr>
    </w:p>
    <w:p w:rsidR="00BE4A74" w:rsidRPr="00C4771D" w:rsidRDefault="00BE4A74" w:rsidP="00892E66">
      <w:pPr>
        <w:jc w:val="both"/>
        <w:rPr>
          <w:rFonts w:cs="Arial"/>
          <w:sz w:val="20"/>
          <w:szCs w:val="20"/>
        </w:rPr>
      </w:pPr>
    </w:p>
    <w:p w:rsidR="00F35B5D" w:rsidRPr="00C4771D" w:rsidRDefault="00F35B5D" w:rsidP="00892E66">
      <w:pPr>
        <w:jc w:val="both"/>
        <w:rPr>
          <w:rFonts w:cs="Arial"/>
          <w:b/>
          <w:sz w:val="20"/>
          <w:szCs w:val="20"/>
        </w:rPr>
      </w:pPr>
      <w:r w:rsidRPr="00C4771D">
        <w:rPr>
          <w:rFonts w:cs="Arial"/>
          <w:b/>
          <w:sz w:val="20"/>
          <w:szCs w:val="20"/>
        </w:rPr>
        <w:t>Postadresse</w:t>
      </w:r>
      <w:r w:rsidR="00BE4A74">
        <w:rPr>
          <w:rFonts w:cs="Arial"/>
          <w:b/>
          <w:sz w:val="20"/>
          <w:szCs w:val="20"/>
        </w:rPr>
        <w:t>:</w:t>
      </w:r>
    </w:p>
    <w:p w:rsidR="00BE46F6" w:rsidRDefault="00BE46F6" w:rsidP="00892E66">
      <w:pPr>
        <w:jc w:val="both"/>
        <w:rPr>
          <w:rFonts w:cs="Arial"/>
          <w:sz w:val="20"/>
          <w:szCs w:val="20"/>
        </w:rPr>
      </w:pPr>
      <w:r>
        <w:rPr>
          <w:rFonts w:cs="Arial"/>
          <w:sz w:val="20"/>
          <w:szCs w:val="20"/>
        </w:rPr>
        <w:t>Kompetenzzentrum Hygiene und Medizinprodukte</w:t>
      </w:r>
    </w:p>
    <w:p w:rsidR="00F35B5D" w:rsidRPr="00C4771D" w:rsidRDefault="00BE46F6" w:rsidP="00892E66">
      <w:pPr>
        <w:jc w:val="both"/>
        <w:rPr>
          <w:rFonts w:cs="Arial"/>
          <w:sz w:val="20"/>
          <w:szCs w:val="20"/>
        </w:rPr>
      </w:pPr>
      <w:r>
        <w:rPr>
          <w:rFonts w:cs="Arial"/>
          <w:sz w:val="20"/>
          <w:szCs w:val="20"/>
        </w:rPr>
        <w:t xml:space="preserve">c/o </w:t>
      </w:r>
      <w:r w:rsidR="00F35B5D" w:rsidRPr="00C4771D">
        <w:rPr>
          <w:rFonts w:cs="Arial"/>
          <w:sz w:val="20"/>
          <w:szCs w:val="20"/>
        </w:rPr>
        <w:t>Kassenärztliche Vereinigung Baden-Württemberg</w:t>
      </w:r>
    </w:p>
    <w:p w:rsidR="00F35B5D" w:rsidRPr="00C4771D" w:rsidRDefault="005C4FA3" w:rsidP="00892E66">
      <w:pPr>
        <w:jc w:val="both"/>
        <w:rPr>
          <w:rFonts w:cs="Arial"/>
          <w:sz w:val="20"/>
          <w:szCs w:val="20"/>
        </w:rPr>
      </w:pPr>
      <w:r>
        <w:rPr>
          <w:rFonts w:cs="Arial"/>
          <w:sz w:val="20"/>
          <w:szCs w:val="20"/>
        </w:rPr>
        <w:t>Haldenhaustraße</w:t>
      </w:r>
      <w:r w:rsidR="00F35B5D" w:rsidRPr="00C4771D">
        <w:rPr>
          <w:rFonts w:cs="Arial"/>
          <w:sz w:val="20"/>
          <w:szCs w:val="20"/>
        </w:rPr>
        <w:t xml:space="preserve"> 11, 7</w:t>
      </w:r>
      <w:r>
        <w:rPr>
          <w:rFonts w:cs="Arial"/>
          <w:sz w:val="20"/>
          <w:szCs w:val="20"/>
        </w:rPr>
        <w:t>2770</w:t>
      </w:r>
      <w:r w:rsidR="00F35B5D" w:rsidRPr="00C4771D">
        <w:rPr>
          <w:rFonts w:cs="Arial"/>
          <w:sz w:val="20"/>
          <w:szCs w:val="20"/>
        </w:rPr>
        <w:t xml:space="preserve"> </w:t>
      </w:r>
      <w:r>
        <w:rPr>
          <w:rFonts w:cs="Arial"/>
          <w:sz w:val="20"/>
          <w:szCs w:val="20"/>
        </w:rPr>
        <w:t>Reutlingen</w:t>
      </w:r>
    </w:p>
    <w:p w:rsidR="00F35B5D" w:rsidRPr="00C4771D" w:rsidRDefault="00F35B5D" w:rsidP="00892E66">
      <w:pPr>
        <w:jc w:val="both"/>
        <w:rPr>
          <w:rFonts w:cs="Arial"/>
          <w:sz w:val="20"/>
          <w:szCs w:val="20"/>
        </w:rPr>
      </w:pPr>
    </w:p>
    <w:p w:rsidR="00F35B5D" w:rsidRPr="00C4771D" w:rsidRDefault="00F35B5D" w:rsidP="00892E66">
      <w:pPr>
        <w:jc w:val="both"/>
        <w:rPr>
          <w:rFonts w:cs="Arial"/>
          <w:sz w:val="20"/>
          <w:szCs w:val="20"/>
        </w:rPr>
      </w:pPr>
    </w:p>
    <w:p w:rsidR="00C4771D" w:rsidRDefault="00BB609F" w:rsidP="00892E66">
      <w:pPr>
        <w:jc w:val="both"/>
        <w:rPr>
          <w:rFonts w:cs="Arial"/>
          <w:sz w:val="20"/>
          <w:szCs w:val="20"/>
        </w:rPr>
      </w:pPr>
      <w:r w:rsidRPr="00C4771D">
        <w:rPr>
          <w:rFonts w:cs="Arial"/>
          <w:b/>
          <w:sz w:val="20"/>
          <w:szCs w:val="20"/>
        </w:rPr>
        <w:t>Erscheinungstermin</w:t>
      </w:r>
      <w:r w:rsidRPr="00C4771D">
        <w:rPr>
          <w:rFonts w:cs="Arial"/>
          <w:sz w:val="20"/>
          <w:szCs w:val="20"/>
        </w:rPr>
        <w:t xml:space="preserve">: </w:t>
      </w:r>
      <w:r w:rsidR="00E351C8" w:rsidRPr="00E351C8">
        <w:rPr>
          <w:rFonts w:cs="Arial"/>
          <w:sz w:val="20"/>
          <w:szCs w:val="20"/>
        </w:rPr>
        <w:t>April</w:t>
      </w:r>
      <w:r w:rsidR="00E351C8">
        <w:rPr>
          <w:rFonts w:cs="Arial"/>
          <w:sz w:val="20"/>
          <w:szCs w:val="20"/>
        </w:rPr>
        <w:t xml:space="preserve"> </w:t>
      </w:r>
      <w:r w:rsidR="004F1C62">
        <w:rPr>
          <w:rFonts w:cs="Arial"/>
          <w:sz w:val="20"/>
          <w:szCs w:val="20"/>
        </w:rPr>
        <w:t>2016</w:t>
      </w:r>
    </w:p>
    <w:p w:rsidR="00C017BC" w:rsidRDefault="00C017BC" w:rsidP="00492497">
      <w:pPr>
        <w:rPr>
          <w:rFonts w:cs="Arial"/>
          <w:sz w:val="20"/>
          <w:szCs w:val="20"/>
        </w:rPr>
      </w:pPr>
    </w:p>
    <w:p w:rsidR="00C017BC" w:rsidRDefault="00C017BC" w:rsidP="00492497">
      <w:pPr>
        <w:rPr>
          <w:rFonts w:cs="Arial"/>
          <w:sz w:val="20"/>
          <w:szCs w:val="20"/>
        </w:rPr>
      </w:pPr>
    </w:p>
    <w:p w:rsidR="009D6A99" w:rsidRDefault="00C017BC" w:rsidP="00312312">
      <w:pPr>
        <w:jc w:val="center"/>
        <w:rPr>
          <w:rFonts w:ascii="Verdana" w:hAnsi="Verdana" w:cs="Arial"/>
          <w:b/>
          <w:sz w:val="28"/>
          <w:szCs w:val="28"/>
        </w:rPr>
      </w:pPr>
      <w:r>
        <w:rPr>
          <w:rFonts w:cs="Arial"/>
          <w:sz w:val="20"/>
          <w:szCs w:val="20"/>
        </w:rPr>
        <w:br w:type="page"/>
      </w:r>
    </w:p>
    <w:p w:rsidR="009D6A99" w:rsidRPr="00C93A0E" w:rsidRDefault="00216EAB" w:rsidP="00892E66">
      <w:pPr>
        <w:jc w:val="both"/>
        <w:rPr>
          <w:b/>
          <w:sz w:val="24"/>
        </w:rPr>
      </w:pPr>
      <w:r w:rsidRPr="00C93A0E">
        <w:rPr>
          <w:b/>
          <w:sz w:val="24"/>
        </w:rPr>
        <w:lastRenderedPageBreak/>
        <w:t xml:space="preserve">Anleitung </w:t>
      </w:r>
      <w:r w:rsidR="000D3EAE" w:rsidRPr="00C93A0E">
        <w:rPr>
          <w:b/>
          <w:sz w:val="24"/>
        </w:rPr>
        <w:t>z</w:t>
      </w:r>
      <w:r w:rsidR="00BF1299" w:rsidRPr="00C93A0E">
        <w:rPr>
          <w:b/>
          <w:sz w:val="24"/>
        </w:rPr>
        <w:t xml:space="preserve">ur </w:t>
      </w:r>
      <w:r w:rsidR="009D6A99" w:rsidRPr="00C93A0E">
        <w:rPr>
          <w:b/>
          <w:sz w:val="24"/>
        </w:rPr>
        <w:t>Nutzung des Muster-Hygieneplans</w:t>
      </w:r>
    </w:p>
    <w:p w:rsidR="009D6A99" w:rsidRDefault="009D6A99" w:rsidP="00892E66">
      <w:pPr>
        <w:jc w:val="both"/>
      </w:pPr>
    </w:p>
    <w:tbl>
      <w:tblPr>
        <w:tblStyle w:val="Tabellenraster"/>
        <w:tblW w:w="0" w:type="auto"/>
        <w:tblInd w:w="108" w:type="dxa"/>
        <w:shd w:val="clear" w:color="auto" w:fill="DBF0F0"/>
        <w:tblLook w:val="04A0" w:firstRow="1" w:lastRow="0" w:firstColumn="1" w:lastColumn="0" w:noHBand="0" w:noVBand="1"/>
      </w:tblPr>
      <w:tblGrid>
        <w:gridCol w:w="9102"/>
      </w:tblGrid>
      <w:tr w:rsidR="00E245AC" w:rsidTr="00C93A0E">
        <w:tc>
          <w:tcPr>
            <w:tcW w:w="9102" w:type="dxa"/>
            <w:shd w:val="clear" w:color="auto" w:fill="DBF0F0"/>
          </w:tcPr>
          <w:p w:rsidR="00E245AC" w:rsidRDefault="00E245AC" w:rsidP="00892E66">
            <w:pPr>
              <w:jc w:val="both"/>
              <w:rPr>
                <w:rFonts w:cs="Arial"/>
                <w:szCs w:val="22"/>
              </w:rPr>
            </w:pPr>
            <w:r>
              <w:rPr>
                <w:rFonts w:cs="Arial"/>
                <w:szCs w:val="22"/>
              </w:rPr>
              <w:t xml:space="preserve">Zur Überführung des Muster-Hygieneplans in einen praxisindividuellen Hygieneplan müssen die Gegebenheiten der eigenen Praxis berücksichtigt und entsprechend beschrieben werden. Der erste Schritt in der Anwendung dieses Muster-Hygieneplans sollte darin bestehen, alle Inhalte auf Übereinstimmung mit den Praxisgegebenheiten zu überprüfen. </w:t>
            </w:r>
            <w:r w:rsidRPr="008B0FA5">
              <w:rPr>
                <w:rFonts w:cs="Arial"/>
                <w:szCs w:val="22"/>
              </w:rPr>
              <w:t>Nicht oder nicht ausreichend abgebildete Inhalte sind individuell zu ergänzen.</w:t>
            </w:r>
            <w:r w:rsidR="00892E66">
              <w:rPr>
                <w:rFonts w:cs="Arial"/>
                <w:szCs w:val="22"/>
              </w:rPr>
              <w:t xml:space="preserve"> </w:t>
            </w:r>
            <w:r w:rsidRPr="008B0FA5">
              <w:rPr>
                <w:rFonts w:cs="Arial"/>
                <w:szCs w:val="22"/>
              </w:rPr>
              <w:t>Der Muster-Hygieneplan sowie die Muster-</w:t>
            </w:r>
            <w:r>
              <w:rPr>
                <w:rFonts w:cs="Arial"/>
                <w:szCs w:val="22"/>
              </w:rPr>
              <w:t>Vorlagen</w:t>
            </w:r>
            <w:r w:rsidRPr="008B0FA5">
              <w:rPr>
                <w:rFonts w:cs="Arial"/>
                <w:szCs w:val="22"/>
              </w:rPr>
              <w:t xml:space="preserve"> sind in bearbeitbarer Form erstellt, so dass einzelne Inhalte oder Dokumente entsprechend angepasst, gelöscht </w:t>
            </w:r>
            <w:r>
              <w:rPr>
                <w:rFonts w:cs="Arial"/>
                <w:szCs w:val="22"/>
              </w:rPr>
              <w:t xml:space="preserve">und bei Bedarf </w:t>
            </w:r>
            <w:r w:rsidRPr="008B0FA5">
              <w:rPr>
                <w:rFonts w:cs="Arial"/>
                <w:szCs w:val="22"/>
              </w:rPr>
              <w:t>separat ausgedruckt werden können</w:t>
            </w:r>
            <w:r w:rsidR="00C93A0E">
              <w:rPr>
                <w:rFonts w:cs="Arial"/>
                <w:szCs w:val="22"/>
              </w:rPr>
              <w:t>.</w:t>
            </w:r>
          </w:p>
          <w:p w:rsidR="00E245AC" w:rsidRDefault="00E245AC" w:rsidP="00892E66">
            <w:pPr>
              <w:ind w:right="-144"/>
              <w:jc w:val="both"/>
              <w:rPr>
                <w:rFonts w:cs="Arial"/>
                <w:szCs w:val="22"/>
              </w:rPr>
            </w:pPr>
          </w:p>
        </w:tc>
      </w:tr>
    </w:tbl>
    <w:p w:rsidR="00E245AC" w:rsidRDefault="00E245AC" w:rsidP="00892E66">
      <w:pPr>
        <w:jc w:val="both"/>
      </w:pPr>
    </w:p>
    <w:p w:rsidR="009D6A99" w:rsidRPr="000070F1" w:rsidRDefault="009D6A99" w:rsidP="00892E66">
      <w:pPr>
        <w:ind w:right="-2"/>
        <w:jc w:val="both"/>
        <w:rPr>
          <w:rFonts w:cs="Arial"/>
          <w:szCs w:val="22"/>
        </w:rPr>
      </w:pPr>
      <w:r w:rsidRPr="000070F1">
        <w:rPr>
          <w:rFonts w:cs="Arial"/>
          <w:szCs w:val="22"/>
        </w:rPr>
        <w:t xml:space="preserve">Das Kompetenzzentrum Hygiene und Medizinprodukte der Kassenärztlichen Vereinigungen und der Kassenärztlichen Bundesvereinigung legt einen Muster-Hygieneplan (Rahmenplan) für gastroenterologische Praxen vor. Dieser Muster-Hygieneplan beruht auf der Analyse und Bewertung potentieller Infektionsgefahren in der ambulanten Gastroenterologie. Seine Inhalte berücksichtigen die </w:t>
      </w:r>
      <w:r w:rsidR="00AD6645">
        <w:rPr>
          <w:rFonts w:cs="Arial"/>
          <w:szCs w:val="22"/>
        </w:rPr>
        <w:t xml:space="preserve">zum Erscheinungstermin </w:t>
      </w:r>
      <w:r>
        <w:rPr>
          <w:rFonts w:cs="Arial"/>
          <w:szCs w:val="22"/>
        </w:rPr>
        <w:t xml:space="preserve">aktuellen </w:t>
      </w:r>
      <w:r w:rsidRPr="000070F1">
        <w:rPr>
          <w:rFonts w:cs="Arial"/>
          <w:szCs w:val="22"/>
        </w:rPr>
        <w:t xml:space="preserve">rechtlichen Vorgaben und geben den allgemeinen Stand der medizinischen Wissenschaft und Technik wieder. Ziel dieses Muster-Hygieneplans ist, den </w:t>
      </w:r>
      <w:r>
        <w:rPr>
          <w:rFonts w:cs="Arial"/>
          <w:szCs w:val="22"/>
        </w:rPr>
        <w:t>Verantwortlichen</w:t>
      </w:r>
      <w:r w:rsidRPr="000070F1">
        <w:rPr>
          <w:rFonts w:cs="Arial"/>
          <w:szCs w:val="22"/>
        </w:rPr>
        <w:t xml:space="preserve"> in gastroenterologischen Praxen ein Unterstützungs- und Serviceangebot für die Erstellung des praxisinternen Hygiene</w:t>
      </w:r>
      <w:r>
        <w:rPr>
          <w:rFonts w:cs="Arial"/>
          <w:szCs w:val="22"/>
        </w:rPr>
        <w:t>p</w:t>
      </w:r>
      <w:r w:rsidRPr="000070F1">
        <w:rPr>
          <w:rFonts w:cs="Arial"/>
          <w:szCs w:val="22"/>
        </w:rPr>
        <w:t xml:space="preserve">lans </w:t>
      </w:r>
      <w:r>
        <w:rPr>
          <w:rFonts w:cs="Arial"/>
          <w:szCs w:val="22"/>
        </w:rPr>
        <w:t>an die</w:t>
      </w:r>
      <w:r w:rsidRPr="000070F1">
        <w:rPr>
          <w:rFonts w:cs="Arial"/>
          <w:szCs w:val="22"/>
        </w:rPr>
        <w:t xml:space="preserve"> Hand zu geben.</w:t>
      </w:r>
    </w:p>
    <w:p w:rsidR="009D6A99" w:rsidRPr="000070F1" w:rsidRDefault="009D6A99" w:rsidP="00892E66">
      <w:pPr>
        <w:ind w:right="-2"/>
        <w:jc w:val="both"/>
        <w:rPr>
          <w:rFonts w:cs="Arial"/>
          <w:szCs w:val="22"/>
        </w:rPr>
      </w:pPr>
    </w:p>
    <w:p w:rsidR="00AD6645" w:rsidRDefault="00AD6645" w:rsidP="00892E66">
      <w:pPr>
        <w:ind w:right="-2"/>
        <w:jc w:val="both"/>
        <w:rPr>
          <w:rFonts w:cs="Arial"/>
          <w:szCs w:val="22"/>
        </w:rPr>
      </w:pPr>
      <w:r>
        <w:rPr>
          <w:rFonts w:cs="Arial"/>
          <w:szCs w:val="22"/>
        </w:rPr>
        <w:t>Die einschlägigen Rechtsgrundlagen, die diesem Muster-Hygieneplan zugrunde liegen, sind bundesweit gültige Vorgaben. Die von den Bundesländern erlassenen Hygiene-V</w:t>
      </w:r>
      <w:r w:rsidR="00F52963">
        <w:rPr>
          <w:rFonts w:cs="Arial"/>
          <w:szCs w:val="22"/>
        </w:rPr>
        <w:t>orschriften</w:t>
      </w:r>
      <w:r>
        <w:rPr>
          <w:rFonts w:cs="Arial"/>
          <w:szCs w:val="22"/>
        </w:rPr>
        <w:t xml:space="preserve"> können zusätzlich länderspezifische Vorgaben enthalten (</w:t>
      </w:r>
      <w:r w:rsidR="00E83990">
        <w:rPr>
          <w:rFonts w:cs="Arial"/>
          <w:szCs w:val="22"/>
        </w:rPr>
        <w:t>z.B.</w:t>
      </w:r>
      <w:r>
        <w:rPr>
          <w:rFonts w:cs="Arial"/>
          <w:szCs w:val="22"/>
        </w:rPr>
        <w:t xml:space="preserve"> im Hinblick auf meldepflichtige Krankheiten). </w:t>
      </w:r>
      <w:r w:rsidR="00820BD9">
        <w:rPr>
          <w:rFonts w:cs="Arial"/>
          <w:szCs w:val="22"/>
        </w:rPr>
        <w:t>Auch können Länderbehörden in Bezug auf die Aufbereitung von Medizinprodukten Vorgaben machen, die in diesem Muster-Hygieneplan nicht berücksichtigt sind. Es ist daher Pflicht der</w:t>
      </w:r>
      <w:r w:rsidR="00B217A7">
        <w:rPr>
          <w:rFonts w:cs="Arial"/>
          <w:szCs w:val="22"/>
        </w:rPr>
        <w:t xml:space="preserve"> Leitung der gastroenterologischen Praxis </w:t>
      </w:r>
      <w:r w:rsidR="00820BD9">
        <w:rPr>
          <w:rFonts w:cs="Arial"/>
          <w:szCs w:val="22"/>
        </w:rPr>
        <w:t xml:space="preserve">sich über </w:t>
      </w:r>
      <w:r w:rsidR="00B217A7">
        <w:rPr>
          <w:rFonts w:cs="Arial"/>
          <w:szCs w:val="22"/>
        </w:rPr>
        <w:t>Hygiene</w:t>
      </w:r>
      <w:r w:rsidR="00820BD9">
        <w:rPr>
          <w:rFonts w:cs="Arial"/>
          <w:szCs w:val="22"/>
        </w:rPr>
        <w:t>-Vorgaben auf Landes-, Kreis- oder Kommunalebene zu informieren</w:t>
      </w:r>
      <w:r w:rsidR="00B217A7">
        <w:rPr>
          <w:rFonts w:cs="Arial"/>
          <w:szCs w:val="22"/>
        </w:rPr>
        <w:t>, um ggfs. geforderte Maßnahmen ableiten und im Hygieneplan dokumentieren zu können.</w:t>
      </w:r>
    </w:p>
    <w:p w:rsidR="00AD6645" w:rsidRDefault="00AD6645" w:rsidP="00892E66">
      <w:pPr>
        <w:ind w:right="-2"/>
        <w:jc w:val="both"/>
        <w:rPr>
          <w:rFonts w:cs="Arial"/>
          <w:szCs w:val="22"/>
        </w:rPr>
      </w:pPr>
    </w:p>
    <w:p w:rsidR="00B217A7" w:rsidRDefault="00B217A7" w:rsidP="00892E66">
      <w:pPr>
        <w:ind w:right="16"/>
        <w:jc w:val="both"/>
        <w:rPr>
          <w:rFonts w:cs="Arial"/>
          <w:szCs w:val="22"/>
        </w:rPr>
      </w:pPr>
      <w:r w:rsidRPr="000E0EA2">
        <w:rPr>
          <w:rFonts w:cs="Arial"/>
          <w:szCs w:val="22"/>
        </w:rPr>
        <w:t>Die Inhalte des Hygieneplans sind regelmäßig auf die aktuellen Gegebenheiten der Praxis sowie auf die rechtlichen Rahmenbedingungen und den jeweiligen Stand von medizinische</w:t>
      </w:r>
      <w:r>
        <w:rPr>
          <w:rFonts w:cs="Arial"/>
          <w:szCs w:val="22"/>
        </w:rPr>
        <w:t>r</w:t>
      </w:r>
      <w:r w:rsidRPr="000E0EA2">
        <w:rPr>
          <w:rFonts w:cs="Arial"/>
          <w:szCs w:val="22"/>
        </w:rPr>
        <w:t xml:space="preserve"> Wissenschaft und Technik zu prüfen und gegebenenfalls anzupassen. </w:t>
      </w:r>
    </w:p>
    <w:p w:rsidR="00B217A7" w:rsidRPr="000E0EA2" w:rsidRDefault="00B217A7" w:rsidP="00892E66">
      <w:pPr>
        <w:ind w:right="16"/>
        <w:jc w:val="both"/>
        <w:rPr>
          <w:rFonts w:cs="Arial"/>
          <w:szCs w:val="22"/>
        </w:rPr>
      </w:pPr>
    </w:p>
    <w:p w:rsidR="00B217A7" w:rsidRPr="000E0EA2" w:rsidRDefault="00B217A7" w:rsidP="00892E66">
      <w:pPr>
        <w:ind w:right="16"/>
        <w:jc w:val="both"/>
        <w:rPr>
          <w:rFonts w:cs="Arial"/>
          <w:szCs w:val="22"/>
        </w:rPr>
      </w:pPr>
      <w:r w:rsidRPr="000E0EA2">
        <w:rPr>
          <w:rFonts w:cs="Arial"/>
          <w:szCs w:val="22"/>
        </w:rPr>
        <w:t>Unterweisungen in die Inhalte des Hygieneplanes sind zu Beginn des Arbeitsverhältnisses, bei Änderungen oder bei Bedarf sowie in mindestens jährlichen Abständen durchzuführen und zu dokumentieren. Darüber hinaus liegt es in der Verantwortung jedes Beteiligten in der Praxis</w:t>
      </w:r>
      <w:r>
        <w:rPr>
          <w:rFonts w:cs="Arial"/>
          <w:szCs w:val="22"/>
        </w:rPr>
        <w:t>,</w:t>
      </w:r>
      <w:r w:rsidRPr="000E0EA2">
        <w:rPr>
          <w:rFonts w:cs="Arial"/>
          <w:szCs w:val="22"/>
        </w:rPr>
        <w:t xml:space="preserve"> die Inhalte des Hygieneplans zu kennen und umzusetzen.</w:t>
      </w:r>
    </w:p>
    <w:p w:rsidR="00B217A7" w:rsidRDefault="00B217A7" w:rsidP="00892E66">
      <w:pPr>
        <w:ind w:right="-2"/>
        <w:jc w:val="both"/>
        <w:rPr>
          <w:rFonts w:cs="Arial"/>
          <w:szCs w:val="22"/>
        </w:rPr>
      </w:pPr>
    </w:p>
    <w:p w:rsidR="000D3EAE" w:rsidRDefault="00B217A7" w:rsidP="00892E66">
      <w:pPr>
        <w:jc w:val="both"/>
      </w:pPr>
      <w:r>
        <w:t>Für eine sichere und korrekte Darstellung einzelner Prozesse, die den Umgang mit Medizinprodukten, Chemikalien und Ähnlichem beschreiben, sind die Angaben der Hersteller heranzuziehen, entsprechend umzusetzen und griffbereit aufzubewahren.</w:t>
      </w:r>
      <w:r w:rsidR="000D3EAE">
        <w:t xml:space="preserve"> </w:t>
      </w:r>
    </w:p>
    <w:p w:rsidR="000D3EAE" w:rsidRDefault="000D3EAE" w:rsidP="00892E66">
      <w:pPr>
        <w:jc w:val="both"/>
      </w:pPr>
    </w:p>
    <w:p w:rsidR="00B217A7" w:rsidRDefault="00B217A7" w:rsidP="00892E66">
      <w:pPr>
        <w:jc w:val="both"/>
      </w:pPr>
      <w:r>
        <w:t>Ein Abweichen von Herstellerangaben setzt ein gleich- oder höherwertiges alternatives Vorgehen voraus und muss in jedem Fall schriftlich begründet und dokumentiert werden.</w:t>
      </w:r>
    </w:p>
    <w:p w:rsidR="00B217A7" w:rsidRDefault="00B217A7" w:rsidP="00892E66">
      <w:pPr>
        <w:ind w:right="-2"/>
        <w:jc w:val="both"/>
        <w:rPr>
          <w:rFonts w:cs="Arial"/>
          <w:szCs w:val="22"/>
        </w:rPr>
      </w:pPr>
    </w:p>
    <w:p w:rsidR="009D6A99" w:rsidRDefault="009D6A99" w:rsidP="00892E66">
      <w:pPr>
        <w:ind w:right="-2"/>
        <w:jc w:val="both"/>
        <w:rPr>
          <w:rFonts w:cs="Arial"/>
          <w:szCs w:val="22"/>
        </w:rPr>
      </w:pPr>
      <w:r w:rsidRPr="00AD2CC1">
        <w:rPr>
          <w:rFonts w:cs="Arial"/>
          <w:szCs w:val="22"/>
        </w:rPr>
        <w:t>Der vorliegende Muster-Hygieneplan erhebt keinen Anspruch auf Vollständigkeit. Es ist nahezu unmöglich, alle Konstellationen einer gastroenterologischen Praxis mit dem gesamten Leistungsspektrum abzudecken.</w:t>
      </w:r>
      <w:r>
        <w:rPr>
          <w:rFonts w:cs="Arial"/>
          <w:szCs w:val="22"/>
        </w:rPr>
        <w:t xml:space="preserve"> Er dient vielmehr als Gerüst für den individuell an die eigene Praxis anzupassenden Hygieneplan mit dem Schwerpunkt </w:t>
      </w:r>
      <w:r w:rsidR="00C00F5D">
        <w:rPr>
          <w:rFonts w:cs="Arial"/>
          <w:szCs w:val="22"/>
        </w:rPr>
        <w:t xml:space="preserve">zum Thema </w:t>
      </w:r>
      <w:r>
        <w:rPr>
          <w:rFonts w:cs="Arial"/>
          <w:szCs w:val="22"/>
        </w:rPr>
        <w:t>Aufbereitung von flexiblen Endoskopen</w:t>
      </w:r>
      <w:r w:rsidR="00B217A7">
        <w:rPr>
          <w:rFonts w:cs="Arial"/>
          <w:szCs w:val="22"/>
        </w:rPr>
        <w:t xml:space="preserve"> und </w:t>
      </w:r>
      <w:r w:rsidR="00CA0923">
        <w:rPr>
          <w:rFonts w:cs="Arial"/>
          <w:szCs w:val="22"/>
        </w:rPr>
        <w:t xml:space="preserve">endoskopischen </w:t>
      </w:r>
      <w:r w:rsidR="00B217A7">
        <w:rPr>
          <w:rFonts w:cs="Arial"/>
          <w:szCs w:val="22"/>
        </w:rPr>
        <w:t>Zusatzinstrumentarium</w:t>
      </w:r>
      <w:r>
        <w:rPr>
          <w:rFonts w:cs="Arial"/>
          <w:szCs w:val="22"/>
        </w:rPr>
        <w:t xml:space="preserve">. </w:t>
      </w:r>
    </w:p>
    <w:p w:rsidR="0032399C" w:rsidRDefault="0032399C" w:rsidP="00892E66">
      <w:pPr>
        <w:ind w:right="-2"/>
        <w:jc w:val="both"/>
        <w:rPr>
          <w:rFonts w:cs="Arial"/>
          <w:szCs w:val="22"/>
        </w:rPr>
      </w:pPr>
    </w:p>
    <w:p w:rsidR="00B96D53" w:rsidRPr="00C93A0E" w:rsidRDefault="00F3153B" w:rsidP="00892E66">
      <w:pPr>
        <w:ind w:right="-2"/>
        <w:jc w:val="both"/>
        <w:rPr>
          <w:rFonts w:cs="Arial"/>
          <w:szCs w:val="22"/>
        </w:rPr>
      </w:pPr>
      <w:r>
        <w:rPr>
          <w:rFonts w:cs="Arial"/>
          <w:szCs w:val="22"/>
        </w:rPr>
        <w:t xml:space="preserve">Überall, wo es regelhaft </w:t>
      </w:r>
      <w:r w:rsidR="00B96D53">
        <w:rPr>
          <w:rFonts w:cs="Arial"/>
          <w:szCs w:val="22"/>
        </w:rPr>
        <w:t>einer Ergänzung m</w:t>
      </w:r>
      <w:r>
        <w:rPr>
          <w:rFonts w:cs="Arial"/>
          <w:szCs w:val="22"/>
        </w:rPr>
        <w:t xml:space="preserve">it </w:t>
      </w:r>
      <w:r w:rsidR="00B96D53">
        <w:rPr>
          <w:rFonts w:cs="Arial"/>
          <w:szCs w:val="22"/>
        </w:rPr>
        <w:t>praxisspezifischen Regelungen</w:t>
      </w:r>
      <w:r>
        <w:rPr>
          <w:rFonts w:cs="Arial"/>
          <w:szCs w:val="22"/>
        </w:rPr>
        <w:t xml:space="preserve"> bedarf, verweist der Muster-Hygieneplan mit nachfolgendem Symbol konkret darauf hin</w:t>
      </w:r>
      <w:r w:rsidR="00B96D53" w:rsidRPr="00C93A0E">
        <w:rPr>
          <w:rFonts w:cs="Arial"/>
          <w:szCs w:val="22"/>
        </w:rPr>
        <w:t>.</w:t>
      </w:r>
      <w:r w:rsidRPr="00C93A0E">
        <w:rPr>
          <w:rFonts w:cs="Arial"/>
          <w:szCs w:val="22"/>
        </w:rPr>
        <w:t xml:space="preserve"> </w:t>
      </w:r>
      <w:r w:rsidR="004F3C21" w:rsidRPr="00C93A0E">
        <w:rPr>
          <w:rFonts w:cs="Arial"/>
          <w:szCs w:val="22"/>
        </w:rPr>
        <w:t xml:space="preserve">Das gleiche Symbol ist auch bei Themenbereichen zu finden, zu denen der Muster-Hygieneplan alternative </w:t>
      </w:r>
      <w:r w:rsidR="001D4AF8" w:rsidRPr="00C93A0E">
        <w:rPr>
          <w:rFonts w:cs="Arial"/>
          <w:szCs w:val="22"/>
        </w:rPr>
        <w:t xml:space="preserve">Situationen (z.B. Art der vorgehaltenen Untersuchungsräume) oder </w:t>
      </w:r>
      <w:r w:rsidR="004F3C21" w:rsidRPr="00C93A0E">
        <w:rPr>
          <w:rFonts w:cs="Arial"/>
          <w:szCs w:val="22"/>
        </w:rPr>
        <w:t xml:space="preserve">Umsetzungsmaßnahmen (z.B. Verwendung von Reinigungs- und Desinfektionsmittel oder Verwendung eines kombinierten Reinigungs- und Desinfektionsmittels bei der Aufbereitung von Medizinprodukten) beschreibt. </w:t>
      </w:r>
      <w:r w:rsidR="00B96D53" w:rsidRPr="00C93A0E">
        <w:rPr>
          <w:rFonts w:cs="Arial"/>
          <w:szCs w:val="22"/>
        </w:rPr>
        <w:t>Nach erfolgtem Eintrag</w:t>
      </w:r>
      <w:r w:rsidR="004F3C21" w:rsidRPr="00C93A0E">
        <w:rPr>
          <w:rFonts w:cs="Arial"/>
          <w:szCs w:val="22"/>
        </w:rPr>
        <w:t>, Löschung der auf die Praxis nicht zutreffenden Alternative</w:t>
      </w:r>
      <w:r w:rsidR="001D4AF8" w:rsidRPr="00C93A0E">
        <w:rPr>
          <w:rFonts w:cs="Arial"/>
          <w:szCs w:val="22"/>
        </w:rPr>
        <w:t>n</w:t>
      </w:r>
      <w:r w:rsidR="004F3C21" w:rsidRPr="00C93A0E">
        <w:rPr>
          <w:rFonts w:cs="Arial"/>
          <w:szCs w:val="22"/>
        </w:rPr>
        <w:t xml:space="preserve"> </w:t>
      </w:r>
      <w:r w:rsidR="00B96D53" w:rsidRPr="00C93A0E">
        <w:rPr>
          <w:rFonts w:cs="Arial"/>
          <w:szCs w:val="22"/>
        </w:rPr>
        <w:t>oder Feststellung, dass keine Ergänzung erforderlich ist, kann das Symbol gelöscht werden.</w:t>
      </w:r>
    </w:p>
    <w:p w:rsidR="0032399C" w:rsidRPr="00C93A0E" w:rsidRDefault="0032399C" w:rsidP="00892E66">
      <w:pPr>
        <w:ind w:right="-2"/>
        <w:jc w:val="both"/>
        <w:rPr>
          <w:rFonts w:cs="Arial"/>
          <w:szCs w:val="22"/>
        </w:rPr>
      </w:pPr>
    </w:p>
    <w:p w:rsidR="00936394" w:rsidRPr="00C93A0E" w:rsidRDefault="00936394" w:rsidP="00892E66">
      <w:pPr>
        <w:ind w:right="-2"/>
        <w:jc w:val="both"/>
        <w:rPr>
          <w:rFonts w:cs="Arial"/>
          <w:szCs w:val="22"/>
        </w:rPr>
      </w:pPr>
    </w:p>
    <w:tbl>
      <w:tblPr>
        <w:tblStyle w:val="Tabellenraster1"/>
        <w:tblW w:w="9099" w:type="dxa"/>
        <w:tblInd w:w="108" w:type="dxa"/>
        <w:tblLook w:val="04A0" w:firstRow="1" w:lastRow="0" w:firstColumn="1" w:lastColumn="0" w:noHBand="0" w:noVBand="1"/>
      </w:tblPr>
      <w:tblGrid>
        <w:gridCol w:w="1134"/>
        <w:gridCol w:w="7965"/>
      </w:tblGrid>
      <w:tr w:rsidR="00C93A0E" w:rsidRPr="00C93A0E" w:rsidTr="00C93A0E">
        <w:tc>
          <w:tcPr>
            <w:tcW w:w="1134" w:type="dxa"/>
            <w:vAlign w:val="center"/>
          </w:tcPr>
          <w:p w:rsidR="00057AA6" w:rsidRPr="00C93A0E" w:rsidRDefault="00F3153B" w:rsidP="00892E66">
            <w:pPr>
              <w:ind w:right="-1244"/>
              <w:jc w:val="both"/>
              <w:rPr>
                <w:rFonts w:asciiTheme="minorHAnsi" w:hAnsiTheme="minorHAnsi"/>
                <w:noProof/>
                <w:szCs w:val="22"/>
              </w:rPr>
            </w:pPr>
            <w:r w:rsidRPr="00C93A0E">
              <w:rPr>
                <w:rFonts w:asciiTheme="minorHAnsi" w:hAnsiTheme="minorHAnsi"/>
                <w:noProof/>
                <w:szCs w:val="22"/>
              </w:rPr>
              <w:drawing>
                <wp:anchor distT="0" distB="0" distL="114300" distR="114300" simplePos="0" relativeHeight="252047872" behindDoc="0" locked="0" layoutInCell="1" allowOverlap="1" wp14:anchorId="35F7F32A" wp14:editId="043858D8">
                  <wp:simplePos x="0" y="0"/>
                  <wp:positionH relativeFrom="column">
                    <wp:posOffset>-15875</wp:posOffset>
                  </wp:positionH>
                  <wp:positionV relativeFrom="paragraph">
                    <wp:posOffset>57150</wp:posOffset>
                  </wp:positionV>
                  <wp:extent cx="514080" cy="504000"/>
                  <wp:effectExtent l="0" t="0" r="635" b="0"/>
                  <wp:wrapNone/>
                  <wp:docPr id="43" name="Grafik 43"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080" cy="5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AA6" w:rsidRPr="00C93A0E" w:rsidRDefault="00057AA6" w:rsidP="00892E66">
            <w:pPr>
              <w:ind w:right="-1244"/>
              <w:jc w:val="both"/>
              <w:rPr>
                <w:rFonts w:asciiTheme="minorHAnsi" w:hAnsiTheme="minorHAnsi"/>
                <w:noProof/>
                <w:szCs w:val="22"/>
              </w:rPr>
            </w:pPr>
          </w:p>
          <w:p w:rsidR="00057AA6" w:rsidRPr="00C93A0E" w:rsidRDefault="00057AA6" w:rsidP="00892E66">
            <w:pPr>
              <w:ind w:right="-1244"/>
              <w:jc w:val="both"/>
              <w:rPr>
                <w:rFonts w:asciiTheme="minorHAnsi" w:hAnsiTheme="minorHAnsi"/>
                <w:noProof/>
                <w:szCs w:val="22"/>
              </w:rPr>
            </w:pPr>
          </w:p>
          <w:p w:rsidR="00057AA6" w:rsidRPr="00C93A0E" w:rsidRDefault="00057AA6" w:rsidP="00892E66">
            <w:pPr>
              <w:ind w:right="-1244"/>
              <w:jc w:val="both"/>
              <w:rPr>
                <w:rFonts w:asciiTheme="minorHAnsi" w:hAnsiTheme="minorHAnsi"/>
                <w:noProof/>
                <w:szCs w:val="22"/>
              </w:rPr>
            </w:pPr>
          </w:p>
        </w:tc>
        <w:tc>
          <w:tcPr>
            <w:tcW w:w="7965" w:type="dxa"/>
            <w:vAlign w:val="center"/>
          </w:tcPr>
          <w:p w:rsidR="00057AA6" w:rsidRPr="00C93A0E" w:rsidRDefault="00057AA6" w:rsidP="00892E66">
            <w:pPr>
              <w:ind w:right="34"/>
              <w:jc w:val="both"/>
              <w:rPr>
                <w:rFonts w:cs="Arial"/>
                <w:szCs w:val="22"/>
              </w:rPr>
            </w:pPr>
            <w:r w:rsidRPr="00C93A0E">
              <w:rPr>
                <w:rFonts w:cs="Arial"/>
                <w:szCs w:val="22"/>
              </w:rPr>
              <w:t>Hinweis</w:t>
            </w:r>
            <w:r w:rsidR="00F3153B" w:rsidRPr="00C93A0E">
              <w:rPr>
                <w:rFonts w:cs="Arial"/>
                <w:szCs w:val="22"/>
              </w:rPr>
              <w:t>, dass</w:t>
            </w:r>
            <w:r w:rsidRPr="00C93A0E">
              <w:rPr>
                <w:rFonts w:cs="Arial"/>
                <w:szCs w:val="22"/>
              </w:rPr>
              <w:t xml:space="preserve"> an dieser Stelle praxisindividuelle </w:t>
            </w:r>
            <w:r w:rsidR="00F3153B" w:rsidRPr="00C93A0E">
              <w:rPr>
                <w:rFonts w:cs="Arial"/>
                <w:szCs w:val="22"/>
              </w:rPr>
              <w:t>Ergänzungen</w:t>
            </w:r>
            <w:r w:rsidRPr="00C93A0E">
              <w:rPr>
                <w:rFonts w:cs="Arial"/>
                <w:szCs w:val="22"/>
              </w:rPr>
              <w:t xml:space="preserve"> </w:t>
            </w:r>
            <w:r w:rsidR="004F3C21" w:rsidRPr="00C93A0E">
              <w:rPr>
                <w:rFonts w:cs="Arial"/>
                <w:szCs w:val="22"/>
              </w:rPr>
              <w:t xml:space="preserve">oder Änderungen </w:t>
            </w:r>
            <w:r w:rsidRPr="00C93A0E">
              <w:rPr>
                <w:rFonts w:cs="Arial"/>
                <w:szCs w:val="22"/>
              </w:rPr>
              <w:t>vorzunehmen</w:t>
            </w:r>
            <w:r w:rsidR="00F3153B" w:rsidRPr="00C93A0E">
              <w:rPr>
                <w:rFonts w:cs="Arial"/>
                <w:szCs w:val="22"/>
              </w:rPr>
              <w:t xml:space="preserve"> sind</w:t>
            </w:r>
          </w:p>
          <w:p w:rsidR="00057AA6" w:rsidRPr="00C93A0E" w:rsidRDefault="00057AA6" w:rsidP="00892E66">
            <w:pPr>
              <w:pStyle w:val="Listenabsatz"/>
              <w:ind w:left="0" w:right="34"/>
              <w:jc w:val="both"/>
              <w:rPr>
                <w:rFonts w:cs="Arial"/>
                <w:szCs w:val="22"/>
              </w:rPr>
            </w:pPr>
          </w:p>
        </w:tc>
      </w:tr>
    </w:tbl>
    <w:p w:rsidR="00057AA6" w:rsidRDefault="00057AA6" w:rsidP="00892E66">
      <w:pPr>
        <w:ind w:right="-2"/>
        <w:jc w:val="both"/>
        <w:rPr>
          <w:rFonts w:cs="Arial"/>
          <w:szCs w:val="22"/>
        </w:rPr>
      </w:pPr>
    </w:p>
    <w:p w:rsidR="00B96D53" w:rsidRDefault="00B96D53" w:rsidP="00892E66">
      <w:pPr>
        <w:ind w:right="-2"/>
        <w:jc w:val="both"/>
        <w:rPr>
          <w:rFonts w:cs="Arial"/>
          <w:szCs w:val="22"/>
        </w:rPr>
      </w:pPr>
    </w:p>
    <w:p w:rsidR="009D6A99" w:rsidRDefault="009D6A99" w:rsidP="00892E66">
      <w:pPr>
        <w:ind w:right="-2"/>
        <w:jc w:val="both"/>
        <w:rPr>
          <w:rFonts w:cs="Arial"/>
          <w:szCs w:val="22"/>
        </w:rPr>
      </w:pPr>
      <w:r>
        <w:rPr>
          <w:rFonts w:cs="Arial"/>
          <w:szCs w:val="22"/>
        </w:rPr>
        <w:t xml:space="preserve">Viele </w:t>
      </w:r>
      <w:r w:rsidRPr="00AD2CC1">
        <w:rPr>
          <w:rFonts w:cs="Arial"/>
          <w:szCs w:val="22"/>
        </w:rPr>
        <w:t xml:space="preserve">Praxen verfügen bereits über einen bestehenden Hygieneplan. Für diese Praxen empfiehlt sich ein Vergleich der vorhandenen Unterlagen mit dem hier vorliegenden Muster-Hygieneplan. Ein Abgleich der Inhalte eröffnet die Möglichkeit, Verbesserungspotential zu identifizieren und eventuelle Lücken zu füllen. </w:t>
      </w:r>
    </w:p>
    <w:p w:rsidR="009D6A99" w:rsidRDefault="009D6A99" w:rsidP="00892E66">
      <w:pPr>
        <w:jc w:val="both"/>
        <w:rPr>
          <w:rFonts w:cs="Arial"/>
          <w:sz w:val="20"/>
          <w:szCs w:val="20"/>
        </w:rPr>
      </w:pPr>
    </w:p>
    <w:p w:rsidR="009D6A99" w:rsidRDefault="009D6A99" w:rsidP="00892E66">
      <w:pPr>
        <w:jc w:val="both"/>
        <w:rPr>
          <w:rFonts w:cs="Arial"/>
          <w:sz w:val="20"/>
          <w:szCs w:val="20"/>
        </w:rPr>
      </w:pPr>
    </w:p>
    <w:tbl>
      <w:tblPr>
        <w:tblStyle w:val="Tabellenraster"/>
        <w:tblW w:w="0" w:type="auto"/>
        <w:tblInd w:w="108" w:type="dxa"/>
        <w:shd w:val="clear" w:color="auto" w:fill="DBF0F0"/>
        <w:tblLook w:val="04A0" w:firstRow="1" w:lastRow="0" w:firstColumn="1" w:lastColumn="0" w:noHBand="0" w:noVBand="1"/>
      </w:tblPr>
      <w:tblGrid>
        <w:gridCol w:w="9102"/>
      </w:tblGrid>
      <w:tr w:rsidR="009D6A99" w:rsidRPr="00BF1299" w:rsidTr="00C93A0E">
        <w:tc>
          <w:tcPr>
            <w:tcW w:w="9102" w:type="dxa"/>
            <w:shd w:val="clear" w:color="auto" w:fill="DBF0F0"/>
          </w:tcPr>
          <w:p w:rsidR="00BF1299" w:rsidRPr="00BF1299" w:rsidRDefault="00BF1299" w:rsidP="00892E66">
            <w:pPr>
              <w:jc w:val="both"/>
            </w:pPr>
            <w:r>
              <w:t>„Impressum und Copyright“ sowie d</w:t>
            </w:r>
            <w:r w:rsidRPr="00BF1299">
              <w:t>ie „Anleitung zur Nutzung des Muster-Hygieneplans“</w:t>
            </w:r>
            <w:r w:rsidR="00C00F5D">
              <w:t xml:space="preserve"> </w:t>
            </w:r>
            <w:r>
              <w:t>sind nach Überführung in einen praxisindividuellen Hygieneplan komplett zu löschen.</w:t>
            </w:r>
          </w:p>
          <w:p w:rsidR="009D6A99" w:rsidRPr="00BF1299" w:rsidRDefault="009D6A99" w:rsidP="00892E66">
            <w:pPr>
              <w:jc w:val="both"/>
              <w:rPr>
                <w:rFonts w:cs="Arial"/>
                <w:sz w:val="20"/>
                <w:szCs w:val="20"/>
              </w:rPr>
            </w:pPr>
          </w:p>
        </w:tc>
      </w:tr>
    </w:tbl>
    <w:p w:rsidR="00C4771D" w:rsidRDefault="001C210B" w:rsidP="00492497">
      <w:pPr>
        <w:rPr>
          <w:rFonts w:cs="Arial"/>
          <w:sz w:val="20"/>
          <w:szCs w:val="20"/>
        </w:rPr>
      </w:pPr>
      <w:r>
        <w:rPr>
          <w:rFonts w:cs="Arial"/>
          <w:sz w:val="20"/>
          <w:szCs w:val="20"/>
        </w:rPr>
        <w:br w:type="page"/>
      </w:r>
    </w:p>
    <w:p w:rsidR="00221120" w:rsidRDefault="00221120" w:rsidP="00492497">
      <w:pPr>
        <w:rPr>
          <w:rFonts w:ascii="Verdana" w:hAnsi="Verdana"/>
          <w:sz w:val="20"/>
          <w:szCs w:val="20"/>
        </w:rPr>
        <w:sectPr w:rsidR="00221120" w:rsidSect="00694024">
          <w:headerReference w:type="default" r:id="rId12"/>
          <w:footerReference w:type="even" r:id="rId13"/>
          <w:pgSz w:w="11906" w:h="16838" w:code="9"/>
          <w:pgMar w:top="1418" w:right="1418" w:bottom="1134" w:left="1418" w:header="709" w:footer="709" w:gutter="0"/>
          <w:pgNumType w:start="1"/>
          <w:cols w:space="708"/>
          <w:titlePg/>
          <w:docGrid w:linePitch="360"/>
        </w:sectPr>
      </w:pPr>
    </w:p>
    <w:p w:rsidR="00221120" w:rsidRDefault="00221120" w:rsidP="00492497">
      <w:pPr>
        <w:rPr>
          <w:rFonts w:ascii="Verdana" w:hAnsi="Verdana"/>
          <w:sz w:val="20"/>
          <w:szCs w:val="20"/>
        </w:rPr>
      </w:pPr>
    </w:p>
    <w:p w:rsidR="00BF1299" w:rsidRPr="004F1C62" w:rsidRDefault="00BF1299" w:rsidP="00783301">
      <w:pPr>
        <w:pBdr>
          <w:bottom w:val="single" w:sz="4" w:space="1" w:color="auto"/>
        </w:pBdr>
        <w:jc w:val="center"/>
        <w:rPr>
          <w:rFonts w:cs="Arial"/>
          <w:b/>
          <w:color w:val="990033"/>
          <w:sz w:val="36"/>
          <w:szCs w:val="36"/>
        </w:rPr>
      </w:pPr>
      <w:bookmarkStart w:id="1" w:name="Hygieneplan"/>
      <w:bookmarkStart w:id="2" w:name="_Toc330282571"/>
      <w:bookmarkEnd w:id="1"/>
      <w:r w:rsidRPr="004F1C62">
        <w:rPr>
          <w:rFonts w:cs="Arial"/>
          <w:b/>
          <w:color w:val="990033"/>
          <w:sz w:val="36"/>
          <w:szCs w:val="36"/>
        </w:rPr>
        <w:t>Hygieneplan - Gastroenterologie</w:t>
      </w:r>
      <w:bookmarkEnd w:id="2"/>
    </w:p>
    <w:p w:rsidR="00BF1299" w:rsidRPr="00C017BC" w:rsidRDefault="00BF1299" w:rsidP="00BF1299">
      <w:pPr>
        <w:jc w:val="center"/>
        <w:rPr>
          <w:rFonts w:ascii="Verdana" w:hAnsi="Verdana"/>
          <w:sz w:val="36"/>
          <w:szCs w:val="36"/>
        </w:rPr>
      </w:pPr>
    </w:p>
    <w:p w:rsidR="00BF1299" w:rsidRDefault="00BF1299" w:rsidP="00BF1299">
      <w:pPr>
        <w:rPr>
          <w:rFonts w:ascii="Verdana" w:hAnsi="Verdana" w:cs="Arial"/>
          <w:b/>
          <w:sz w:val="28"/>
          <w:szCs w:val="28"/>
        </w:rPr>
      </w:pPr>
    </w:p>
    <w:p w:rsidR="004F1C62" w:rsidRDefault="004F1C62" w:rsidP="00BF1299">
      <w:pPr>
        <w:rPr>
          <w:rFonts w:ascii="Verdana" w:hAnsi="Verdana" w:cs="Arial"/>
          <w:b/>
          <w:sz w:val="28"/>
          <w:szCs w:val="28"/>
        </w:rPr>
      </w:pPr>
    </w:p>
    <w:p w:rsidR="004F1C62" w:rsidRDefault="004F1C62" w:rsidP="00BF1299">
      <w:pPr>
        <w:rPr>
          <w:rFonts w:ascii="Verdana" w:hAnsi="Verdana" w:cs="Arial"/>
          <w:b/>
          <w:sz w:val="28"/>
          <w:szCs w:val="28"/>
        </w:rPr>
      </w:pPr>
    </w:p>
    <w:p w:rsidR="004F1C62" w:rsidRDefault="004F1C62" w:rsidP="00BF1299">
      <w:pPr>
        <w:rPr>
          <w:rFonts w:ascii="Verdana" w:hAnsi="Verdana" w:cs="Arial"/>
          <w:b/>
          <w:sz w:val="28"/>
          <w:szCs w:val="28"/>
        </w:rPr>
      </w:pPr>
    </w:p>
    <w:tbl>
      <w:tblPr>
        <w:tblStyle w:val="Tabellenraster"/>
        <w:tblW w:w="0" w:type="auto"/>
        <w:tblLook w:val="04A0" w:firstRow="1" w:lastRow="0" w:firstColumn="1" w:lastColumn="0" w:noHBand="0" w:noVBand="1"/>
      </w:tblPr>
      <w:tblGrid>
        <w:gridCol w:w="2518"/>
        <w:gridCol w:w="6692"/>
      </w:tblGrid>
      <w:tr w:rsidR="004F1C62" w:rsidTr="004F1C62">
        <w:trPr>
          <w:trHeight w:val="680"/>
        </w:trPr>
        <w:tc>
          <w:tcPr>
            <w:tcW w:w="2518" w:type="dxa"/>
          </w:tcPr>
          <w:p w:rsidR="004F1C62" w:rsidRPr="004F1C62" w:rsidRDefault="004F1C62" w:rsidP="00BF1299">
            <w:pPr>
              <w:rPr>
                <w:rFonts w:cs="Arial"/>
                <w:b/>
                <w:sz w:val="28"/>
                <w:szCs w:val="28"/>
              </w:rPr>
            </w:pPr>
            <w:r w:rsidRPr="004F1C62">
              <w:rPr>
                <w:rFonts w:cs="Arial"/>
                <w:b/>
                <w:sz w:val="28"/>
                <w:szCs w:val="28"/>
              </w:rPr>
              <w:t>Praxis</w:t>
            </w:r>
          </w:p>
        </w:tc>
        <w:tc>
          <w:tcPr>
            <w:tcW w:w="6692" w:type="dxa"/>
          </w:tcPr>
          <w:p w:rsidR="004F1C62" w:rsidRDefault="004F1C62" w:rsidP="00BF1299">
            <w:pPr>
              <w:rPr>
                <w:rFonts w:ascii="Verdana" w:hAnsi="Verdana" w:cs="Arial"/>
                <w:b/>
                <w:sz w:val="28"/>
                <w:szCs w:val="28"/>
              </w:rPr>
            </w:pPr>
          </w:p>
        </w:tc>
      </w:tr>
      <w:tr w:rsidR="004F1C62" w:rsidTr="004F1C62">
        <w:trPr>
          <w:trHeight w:val="680"/>
        </w:trPr>
        <w:tc>
          <w:tcPr>
            <w:tcW w:w="2518" w:type="dxa"/>
          </w:tcPr>
          <w:p w:rsidR="004F1C62" w:rsidRPr="004F1C62" w:rsidRDefault="004F1C62" w:rsidP="00BF1299">
            <w:pPr>
              <w:rPr>
                <w:rFonts w:cs="Arial"/>
                <w:b/>
                <w:sz w:val="28"/>
                <w:szCs w:val="28"/>
              </w:rPr>
            </w:pPr>
            <w:r w:rsidRPr="004F1C62">
              <w:rPr>
                <w:rFonts w:cs="Arial"/>
                <w:b/>
                <w:sz w:val="28"/>
                <w:szCs w:val="28"/>
              </w:rPr>
              <w:t>Version</w:t>
            </w:r>
          </w:p>
        </w:tc>
        <w:tc>
          <w:tcPr>
            <w:tcW w:w="6692" w:type="dxa"/>
          </w:tcPr>
          <w:p w:rsidR="004F1C62" w:rsidRDefault="004F1C62" w:rsidP="00BF1299">
            <w:pPr>
              <w:rPr>
                <w:rFonts w:ascii="Verdana" w:hAnsi="Verdana" w:cs="Arial"/>
                <w:b/>
                <w:sz w:val="28"/>
                <w:szCs w:val="28"/>
              </w:rPr>
            </w:pPr>
          </w:p>
        </w:tc>
      </w:tr>
      <w:tr w:rsidR="00375400" w:rsidTr="00375400">
        <w:trPr>
          <w:trHeight w:val="680"/>
        </w:trPr>
        <w:tc>
          <w:tcPr>
            <w:tcW w:w="2518" w:type="dxa"/>
          </w:tcPr>
          <w:p w:rsidR="00375400" w:rsidRPr="004F1C62" w:rsidRDefault="00375400" w:rsidP="00221120">
            <w:pPr>
              <w:rPr>
                <w:rFonts w:cs="Arial"/>
                <w:b/>
                <w:sz w:val="28"/>
                <w:szCs w:val="28"/>
              </w:rPr>
            </w:pPr>
            <w:r>
              <w:rPr>
                <w:rFonts w:cs="Arial"/>
                <w:b/>
                <w:sz w:val="28"/>
                <w:szCs w:val="28"/>
              </w:rPr>
              <w:t>E</w:t>
            </w:r>
            <w:r w:rsidRPr="004F1C62">
              <w:rPr>
                <w:rFonts w:cs="Arial"/>
                <w:b/>
                <w:sz w:val="28"/>
                <w:szCs w:val="28"/>
              </w:rPr>
              <w:t>rstellt</w:t>
            </w:r>
            <w:r>
              <w:rPr>
                <w:rFonts w:cs="Arial"/>
                <w:b/>
                <w:sz w:val="28"/>
                <w:szCs w:val="28"/>
              </w:rPr>
              <w:t xml:space="preserve"> von</w:t>
            </w:r>
          </w:p>
        </w:tc>
        <w:tc>
          <w:tcPr>
            <w:tcW w:w="6692" w:type="dxa"/>
          </w:tcPr>
          <w:p w:rsidR="00375400" w:rsidRDefault="00375400" w:rsidP="00221120">
            <w:pPr>
              <w:rPr>
                <w:rFonts w:ascii="Verdana" w:hAnsi="Verdana" w:cs="Arial"/>
                <w:b/>
                <w:sz w:val="28"/>
                <w:szCs w:val="28"/>
              </w:rPr>
            </w:pPr>
          </w:p>
        </w:tc>
      </w:tr>
      <w:tr w:rsidR="00375400" w:rsidTr="00375400">
        <w:trPr>
          <w:trHeight w:val="680"/>
        </w:trPr>
        <w:tc>
          <w:tcPr>
            <w:tcW w:w="2518" w:type="dxa"/>
          </w:tcPr>
          <w:p w:rsidR="00375400" w:rsidRPr="004F1C62" w:rsidRDefault="00375400" w:rsidP="00221120">
            <w:pPr>
              <w:rPr>
                <w:rFonts w:cs="Arial"/>
                <w:b/>
                <w:sz w:val="28"/>
                <w:szCs w:val="28"/>
              </w:rPr>
            </w:pPr>
            <w:r w:rsidRPr="004F1C62">
              <w:rPr>
                <w:rFonts w:cs="Arial"/>
                <w:b/>
                <w:sz w:val="28"/>
                <w:szCs w:val="28"/>
              </w:rPr>
              <w:t>Freigegeben</w:t>
            </w:r>
            <w:r>
              <w:rPr>
                <w:rFonts w:cs="Arial"/>
                <w:b/>
                <w:sz w:val="28"/>
                <w:szCs w:val="28"/>
              </w:rPr>
              <w:t xml:space="preserve"> von</w:t>
            </w:r>
          </w:p>
        </w:tc>
        <w:tc>
          <w:tcPr>
            <w:tcW w:w="6692" w:type="dxa"/>
          </w:tcPr>
          <w:p w:rsidR="00375400" w:rsidRDefault="00375400" w:rsidP="00221120">
            <w:pPr>
              <w:rPr>
                <w:rFonts w:ascii="Verdana" w:hAnsi="Verdana" w:cs="Arial"/>
                <w:b/>
                <w:sz w:val="28"/>
                <w:szCs w:val="28"/>
              </w:rPr>
            </w:pPr>
          </w:p>
        </w:tc>
      </w:tr>
      <w:tr w:rsidR="00375400" w:rsidTr="00375400">
        <w:trPr>
          <w:trHeight w:val="680"/>
        </w:trPr>
        <w:tc>
          <w:tcPr>
            <w:tcW w:w="2518" w:type="dxa"/>
          </w:tcPr>
          <w:p w:rsidR="00375400" w:rsidRPr="004F1C62" w:rsidRDefault="00375400" w:rsidP="00221120">
            <w:pPr>
              <w:rPr>
                <w:rFonts w:cs="Arial"/>
                <w:b/>
                <w:sz w:val="28"/>
                <w:szCs w:val="28"/>
              </w:rPr>
            </w:pPr>
            <w:r>
              <w:rPr>
                <w:rFonts w:cs="Arial"/>
                <w:b/>
                <w:sz w:val="28"/>
                <w:szCs w:val="28"/>
              </w:rPr>
              <w:t>Freigegeben am</w:t>
            </w:r>
          </w:p>
        </w:tc>
        <w:tc>
          <w:tcPr>
            <w:tcW w:w="6692" w:type="dxa"/>
          </w:tcPr>
          <w:p w:rsidR="00375400" w:rsidRDefault="00375400" w:rsidP="00221120">
            <w:pPr>
              <w:rPr>
                <w:rFonts w:ascii="Verdana" w:hAnsi="Verdana" w:cs="Arial"/>
                <w:b/>
                <w:sz w:val="28"/>
                <w:szCs w:val="28"/>
              </w:rPr>
            </w:pPr>
          </w:p>
        </w:tc>
      </w:tr>
    </w:tbl>
    <w:p w:rsidR="004F1C62" w:rsidRDefault="004F1C62" w:rsidP="00BF1299">
      <w:pPr>
        <w:rPr>
          <w:rFonts w:ascii="Verdana" w:hAnsi="Verdana" w:cs="Arial"/>
          <w:b/>
          <w:sz w:val="28"/>
          <w:szCs w:val="28"/>
        </w:rPr>
      </w:pPr>
    </w:p>
    <w:p w:rsidR="00375400" w:rsidRPr="00C017BC" w:rsidRDefault="00375400" w:rsidP="00BF1299">
      <w:pPr>
        <w:rPr>
          <w:rFonts w:ascii="Verdana" w:hAnsi="Verdana" w:cs="Arial"/>
          <w:b/>
          <w:sz w:val="28"/>
          <w:szCs w:val="28"/>
        </w:rPr>
      </w:pPr>
    </w:p>
    <w:p w:rsidR="00C4771D" w:rsidRPr="00783301" w:rsidRDefault="00BF1299" w:rsidP="00492497">
      <w:pPr>
        <w:rPr>
          <w:rFonts w:ascii="Verdana" w:hAnsi="Verdana" w:cs="Arial"/>
          <w:b/>
          <w:sz w:val="28"/>
          <w:szCs w:val="28"/>
        </w:rPr>
      </w:pPr>
      <w:r>
        <w:rPr>
          <w:rFonts w:ascii="Verdana" w:hAnsi="Verdana" w:cs="Arial"/>
          <w:b/>
          <w:sz w:val="28"/>
          <w:szCs w:val="28"/>
        </w:rPr>
        <w:br w:type="page"/>
      </w:r>
    </w:p>
    <w:p w:rsidR="00492497" w:rsidRPr="007E4E4B" w:rsidRDefault="00954BD2" w:rsidP="00954BD2">
      <w:pPr>
        <w:rPr>
          <w:rFonts w:cs="Arial"/>
          <w:b/>
          <w:szCs w:val="22"/>
        </w:rPr>
      </w:pPr>
      <w:bookmarkStart w:id="3" w:name="Inhaltsverzeichnis"/>
      <w:r w:rsidRPr="007E4E4B">
        <w:rPr>
          <w:rFonts w:cs="Arial"/>
          <w:b/>
          <w:szCs w:val="22"/>
        </w:rPr>
        <w:t>Inhalt</w:t>
      </w:r>
    </w:p>
    <w:bookmarkEnd w:id="3"/>
    <w:p w:rsidR="00454084" w:rsidRDefault="00454084" w:rsidP="00454084">
      <w:pPr>
        <w:rPr>
          <w:rFonts w:ascii="Verdana" w:hAnsi="Verdana"/>
          <w:b/>
          <w:szCs w:val="22"/>
        </w:rPr>
      </w:pPr>
    </w:p>
    <w:p w:rsidR="0044074D" w:rsidRDefault="006430F4">
      <w:pPr>
        <w:pStyle w:val="Verzeichnis1"/>
        <w:rPr>
          <w:rFonts w:asciiTheme="minorHAnsi" w:eastAsiaTheme="minorEastAsia" w:hAnsiTheme="minorHAnsi" w:cstheme="minorBidi"/>
          <w:b w:val="0"/>
          <w:szCs w:val="22"/>
        </w:rPr>
      </w:pPr>
      <w:r>
        <w:rPr>
          <w:rFonts w:cs="Arial"/>
          <w:szCs w:val="22"/>
        </w:rPr>
        <w:fldChar w:fldCharType="begin"/>
      </w:r>
      <w:r>
        <w:rPr>
          <w:rFonts w:cs="Arial"/>
          <w:szCs w:val="22"/>
        </w:rPr>
        <w:instrText xml:space="preserve"> TOC \o "1-3" \h \z \u </w:instrText>
      </w:r>
      <w:r>
        <w:rPr>
          <w:rFonts w:cs="Arial"/>
          <w:szCs w:val="22"/>
        </w:rPr>
        <w:fldChar w:fldCharType="separate"/>
      </w:r>
      <w:hyperlink w:anchor="_Toc445974853" w:history="1">
        <w:r w:rsidR="0044074D" w:rsidRPr="00866744">
          <w:rPr>
            <w:rStyle w:val="Hyperlink"/>
          </w:rPr>
          <w:t>1</w:t>
        </w:r>
        <w:r w:rsidR="0044074D">
          <w:rPr>
            <w:rFonts w:asciiTheme="minorHAnsi" w:eastAsiaTheme="minorEastAsia" w:hAnsiTheme="minorHAnsi" w:cstheme="minorBidi"/>
            <w:b w:val="0"/>
            <w:szCs w:val="22"/>
          </w:rPr>
          <w:tab/>
        </w:r>
        <w:r w:rsidR="0044074D" w:rsidRPr="00866744">
          <w:rPr>
            <w:rStyle w:val="Hyperlink"/>
          </w:rPr>
          <w:t>Einleitung</w:t>
        </w:r>
        <w:r w:rsidR="0044074D">
          <w:rPr>
            <w:webHidden/>
          </w:rPr>
          <w:tab/>
        </w:r>
        <w:r w:rsidR="0044074D">
          <w:rPr>
            <w:webHidden/>
          </w:rPr>
          <w:fldChar w:fldCharType="begin"/>
        </w:r>
        <w:r w:rsidR="0044074D">
          <w:rPr>
            <w:webHidden/>
          </w:rPr>
          <w:instrText xml:space="preserve"> PAGEREF _Toc445974853 \h </w:instrText>
        </w:r>
        <w:r w:rsidR="0044074D">
          <w:rPr>
            <w:webHidden/>
          </w:rPr>
        </w:r>
        <w:r w:rsidR="0044074D">
          <w:rPr>
            <w:webHidden/>
          </w:rPr>
          <w:fldChar w:fldCharType="separate"/>
        </w:r>
        <w:r w:rsidR="0044074D">
          <w:rPr>
            <w:webHidden/>
          </w:rPr>
          <w:t>4</w:t>
        </w:r>
        <w:r w:rsidR="0044074D">
          <w:rPr>
            <w:webHidden/>
          </w:rPr>
          <w:fldChar w:fldCharType="end"/>
        </w:r>
      </w:hyperlink>
    </w:p>
    <w:p w:rsidR="0044074D" w:rsidRDefault="00175978">
      <w:pPr>
        <w:pStyle w:val="Verzeichnis1"/>
        <w:rPr>
          <w:rFonts w:asciiTheme="minorHAnsi" w:eastAsiaTheme="minorEastAsia" w:hAnsiTheme="minorHAnsi" w:cstheme="minorBidi"/>
          <w:b w:val="0"/>
          <w:szCs w:val="22"/>
        </w:rPr>
      </w:pPr>
      <w:hyperlink w:anchor="_Toc445974854" w:history="1">
        <w:r w:rsidR="0044074D" w:rsidRPr="00866744">
          <w:rPr>
            <w:rStyle w:val="Hyperlink"/>
          </w:rPr>
          <w:t>2</w:t>
        </w:r>
        <w:r w:rsidR="0044074D">
          <w:rPr>
            <w:rFonts w:asciiTheme="minorHAnsi" w:eastAsiaTheme="minorEastAsia" w:hAnsiTheme="minorHAnsi" w:cstheme="minorBidi"/>
            <w:b w:val="0"/>
            <w:szCs w:val="22"/>
          </w:rPr>
          <w:tab/>
        </w:r>
        <w:r w:rsidR="0044074D" w:rsidRPr="00866744">
          <w:rPr>
            <w:rStyle w:val="Hyperlink"/>
          </w:rPr>
          <w:t>Hygienemanagement in der Arztpraxis</w:t>
        </w:r>
        <w:r w:rsidR="0044074D">
          <w:rPr>
            <w:webHidden/>
          </w:rPr>
          <w:tab/>
        </w:r>
        <w:r w:rsidR="0044074D">
          <w:rPr>
            <w:webHidden/>
          </w:rPr>
          <w:fldChar w:fldCharType="begin"/>
        </w:r>
        <w:r w:rsidR="0044074D">
          <w:rPr>
            <w:webHidden/>
          </w:rPr>
          <w:instrText xml:space="preserve"> PAGEREF _Toc445974854 \h </w:instrText>
        </w:r>
        <w:r w:rsidR="0044074D">
          <w:rPr>
            <w:webHidden/>
          </w:rPr>
        </w:r>
        <w:r w:rsidR="0044074D">
          <w:rPr>
            <w:webHidden/>
          </w:rPr>
          <w:fldChar w:fldCharType="separate"/>
        </w:r>
        <w:r w:rsidR="0044074D">
          <w:rPr>
            <w:webHidden/>
          </w:rPr>
          <w:t>5</w:t>
        </w:r>
        <w:r w:rsidR="0044074D">
          <w:rPr>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55" w:history="1">
        <w:r w:rsidR="0044074D" w:rsidRPr="00866744">
          <w:rPr>
            <w:rStyle w:val="Hyperlink"/>
            <w:noProof/>
          </w:rPr>
          <w:t>2.1</w:t>
        </w:r>
        <w:r w:rsidR="0044074D">
          <w:rPr>
            <w:rFonts w:asciiTheme="minorHAnsi" w:eastAsiaTheme="minorEastAsia" w:hAnsiTheme="minorHAnsi" w:cstheme="minorBidi"/>
            <w:noProof/>
            <w:szCs w:val="22"/>
          </w:rPr>
          <w:tab/>
        </w:r>
        <w:r w:rsidR="0044074D" w:rsidRPr="00866744">
          <w:rPr>
            <w:rStyle w:val="Hyperlink"/>
            <w:noProof/>
          </w:rPr>
          <w:t>Personelle Anforderungen</w:t>
        </w:r>
        <w:r w:rsidR="0044074D">
          <w:rPr>
            <w:noProof/>
            <w:webHidden/>
          </w:rPr>
          <w:tab/>
        </w:r>
        <w:r w:rsidR="0044074D">
          <w:rPr>
            <w:noProof/>
            <w:webHidden/>
          </w:rPr>
          <w:fldChar w:fldCharType="begin"/>
        </w:r>
        <w:r w:rsidR="0044074D">
          <w:rPr>
            <w:noProof/>
            <w:webHidden/>
          </w:rPr>
          <w:instrText xml:space="preserve"> PAGEREF _Toc445974855 \h </w:instrText>
        </w:r>
        <w:r w:rsidR="0044074D">
          <w:rPr>
            <w:noProof/>
            <w:webHidden/>
          </w:rPr>
        </w:r>
        <w:r w:rsidR="0044074D">
          <w:rPr>
            <w:noProof/>
            <w:webHidden/>
          </w:rPr>
          <w:fldChar w:fldCharType="separate"/>
        </w:r>
        <w:r w:rsidR="0044074D">
          <w:rPr>
            <w:noProof/>
            <w:webHidden/>
          </w:rPr>
          <w:t>5</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56" w:history="1">
        <w:r w:rsidR="0044074D" w:rsidRPr="00866744">
          <w:rPr>
            <w:rStyle w:val="Hyperlink"/>
            <w:noProof/>
          </w:rPr>
          <w:t>2.2</w:t>
        </w:r>
        <w:r w:rsidR="0044074D">
          <w:rPr>
            <w:rFonts w:asciiTheme="minorHAnsi" w:eastAsiaTheme="minorEastAsia" w:hAnsiTheme="minorHAnsi" w:cstheme="minorBidi"/>
            <w:noProof/>
            <w:szCs w:val="22"/>
          </w:rPr>
          <w:tab/>
        </w:r>
        <w:r w:rsidR="0044074D" w:rsidRPr="00866744">
          <w:rPr>
            <w:rStyle w:val="Hyperlink"/>
            <w:noProof/>
          </w:rPr>
          <w:t>Personalhygiene</w:t>
        </w:r>
        <w:r w:rsidR="0044074D">
          <w:rPr>
            <w:noProof/>
            <w:webHidden/>
          </w:rPr>
          <w:tab/>
        </w:r>
        <w:r w:rsidR="0044074D">
          <w:rPr>
            <w:noProof/>
            <w:webHidden/>
          </w:rPr>
          <w:fldChar w:fldCharType="begin"/>
        </w:r>
        <w:r w:rsidR="0044074D">
          <w:rPr>
            <w:noProof/>
            <w:webHidden/>
          </w:rPr>
          <w:instrText xml:space="preserve"> PAGEREF _Toc445974856 \h </w:instrText>
        </w:r>
        <w:r w:rsidR="0044074D">
          <w:rPr>
            <w:noProof/>
            <w:webHidden/>
          </w:rPr>
        </w:r>
        <w:r w:rsidR="0044074D">
          <w:rPr>
            <w:noProof/>
            <w:webHidden/>
          </w:rPr>
          <w:fldChar w:fldCharType="separate"/>
        </w:r>
        <w:r w:rsidR="0044074D">
          <w:rPr>
            <w:noProof/>
            <w:webHidden/>
          </w:rPr>
          <w:t>5</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57" w:history="1">
        <w:r w:rsidR="0044074D" w:rsidRPr="00866744">
          <w:rPr>
            <w:rStyle w:val="Hyperlink"/>
            <w:noProof/>
          </w:rPr>
          <w:t>2.2.1</w:t>
        </w:r>
        <w:r w:rsidR="0044074D">
          <w:rPr>
            <w:rFonts w:asciiTheme="minorHAnsi" w:eastAsiaTheme="minorEastAsia" w:hAnsiTheme="minorHAnsi" w:cstheme="minorBidi"/>
            <w:noProof/>
            <w:szCs w:val="22"/>
          </w:rPr>
          <w:tab/>
        </w:r>
        <w:r w:rsidR="0044074D" w:rsidRPr="00866744">
          <w:rPr>
            <w:rStyle w:val="Hyperlink"/>
            <w:noProof/>
          </w:rPr>
          <w:t>Händehygiene</w:t>
        </w:r>
        <w:r w:rsidR="0044074D">
          <w:rPr>
            <w:noProof/>
            <w:webHidden/>
          </w:rPr>
          <w:tab/>
        </w:r>
        <w:r w:rsidR="0044074D">
          <w:rPr>
            <w:noProof/>
            <w:webHidden/>
          </w:rPr>
          <w:fldChar w:fldCharType="begin"/>
        </w:r>
        <w:r w:rsidR="0044074D">
          <w:rPr>
            <w:noProof/>
            <w:webHidden/>
          </w:rPr>
          <w:instrText xml:space="preserve"> PAGEREF _Toc445974857 \h </w:instrText>
        </w:r>
        <w:r w:rsidR="0044074D">
          <w:rPr>
            <w:noProof/>
            <w:webHidden/>
          </w:rPr>
        </w:r>
        <w:r w:rsidR="0044074D">
          <w:rPr>
            <w:noProof/>
            <w:webHidden/>
          </w:rPr>
          <w:fldChar w:fldCharType="separate"/>
        </w:r>
        <w:r w:rsidR="0044074D">
          <w:rPr>
            <w:noProof/>
            <w:webHidden/>
          </w:rPr>
          <w:t>5</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58" w:history="1">
        <w:r w:rsidR="0044074D" w:rsidRPr="00866744">
          <w:rPr>
            <w:rStyle w:val="Hyperlink"/>
            <w:noProof/>
          </w:rPr>
          <w:t>2.2.2</w:t>
        </w:r>
        <w:r w:rsidR="0044074D">
          <w:rPr>
            <w:rFonts w:asciiTheme="minorHAnsi" w:eastAsiaTheme="minorEastAsia" w:hAnsiTheme="minorHAnsi" w:cstheme="minorBidi"/>
            <w:noProof/>
            <w:szCs w:val="22"/>
          </w:rPr>
          <w:tab/>
        </w:r>
        <w:r w:rsidR="0044074D" w:rsidRPr="00866744">
          <w:rPr>
            <w:rStyle w:val="Hyperlink"/>
            <w:noProof/>
          </w:rPr>
          <w:t>Personalkleidung und persönliche Schutzausrüstung</w:t>
        </w:r>
        <w:r w:rsidR="0044074D">
          <w:rPr>
            <w:noProof/>
            <w:webHidden/>
          </w:rPr>
          <w:tab/>
        </w:r>
        <w:r w:rsidR="0044074D">
          <w:rPr>
            <w:noProof/>
            <w:webHidden/>
          </w:rPr>
          <w:fldChar w:fldCharType="begin"/>
        </w:r>
        <w:r w:rsidR="0044074D">
          <w:rPr>
            <w:noProof/>
            <w:webHidden/>
          </w:rPr>
          <w:instrText xml:space="preserve"> PAGEREF _Toc445974858 \h </w:instrText>
        </w:r>
        <w:r w:rsidR="0044074D">
          <w:rPr>
            <w:noProof/>
            <w:webHidden/>
          </w:rPr>
        </w:r>
        <w:r w:rsidR="0044074D">
          <w:rPr>
            <w:noProof/>
            <w:webHidden/>
          </w:rPr>
          <w:fldChar w:fldCharType="separate"/>
        </w:r>
        <w:r w:rsidR="0044074D">
          <w:rPr>
            <w:noProof/>
            <w:webHidden/>
          </w:rPr>
          <w:t>9</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59" w:history="1">
        <w:r w:rsidR="0044074D" w:rsidRPr="00866744">
          <w:rPr>
            <w:rStyle w:val="Hyperlink"/>
            <w:noProof/>
          </w:rPr>
          <w:t>2.2.3</w:t>
        </w:r>
        <w:r w:rsidR="0044074D">
          <w:rPr>
            <w:rFonts w:asciiTheme="minorHAnsi" w:eastAsiaTheme="minorEastAsia" w:hAnsiTheme="minorHAnsi" w:cstheme="minorBidi"/>
            <w:noProof/>
            <w:szCs w:val="22"/>
          </w:rPr>
          <w:tab/>
        </w:r>
        <w:r w:rsidR="0044074D" w:rsidRPr="00866744">
          <w:rPr>
            <w:rStyle w:val="Hyperlink"/>
            <w:noProof/>
          </w:rPr>
          <w:t>Weitere Personalschutzmaßnahmen</w:t>
        </w:r>
        <w:r w:rsidR="0044074D">
          <w:rPr>
            <w:noProof/>
            <w:webHidden/>
          </w:rPr>
          <w:tab/>
        </w:r>
        <w:r w:rsidR="0044074D">
          <w:rPr>
            <w:noProof/>
            <w:webHidden/>
          </w:rPr>
          <w:fldChar w:fldCharType="begin"/>
        </w:r>
        <w:r w:rsidR="0044074D">
          <w:rPr>
            <w:noProof/>
            <w:webHidden/>
          </w:rPr>
          <w:instrText xml:space="preserve"> PAGEREF _Toc445974859 \h </w:instrText>
        </w:r>
        <w:r w:rsidR="0044074D">
          <w:rPr>
            <w:noProof/>
            <w:webHidden/>
          </w:rPr>
        </w:r>
        <w:r w:rsidR="0044074D">
          <w:rPr>
            <w:noProof/>
            <w:webHidden/>
          </w:rPr>
          <w:fldChar w:fldCharType="separate"/>
        </w:r>
        <w:r w:rsidR="0044074D">
          <w:rPr>
            <w:noProof/>
            <w:webHidden/>
          </w:rPr>
          <w:t>12</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60" w:history="1">
        <w:r w:rsidR="0044074D" w:rsidRPr="00866744">
          <w:rPr>
            <w:rStyle w:val="Hyperlink"/>
            <w:noProof/>
          </w:rPr>
          <w:t>2.3</w:t>
        </w:r>
        <w:r w:rsidR="0044074D">
          <w:rPr>
            <w:rFonts w:asciiTheme="minorHAnsi" w:eastAsiaTheme="minorEastAsia" w:hAnsiTheme="minorHAnsi" w:cstheme="minorBidi"/>
            <w:noProof/>
            <w:szCs w:val="22"/>
          </w:rPr>
          <w:tab/>
        </w:r>
        <w:r w:rsidR="0044074D" w:rsidRPr="00866744">
          <w:rPr>
            <w:rStyle w:val="Hyperlink"/>
            <w:noProof/>
          </w:rPr>
          <w:t>Umgebungshygiene</w:t>
        </w:r>
        <w:r w:rsidR="0044074D">
          <w:rPr>
            <w:noProof/>
            <w:webHidden/>
          </w:rPr>
          <w:tab/>
        </w:r>
        <w:r w:rsidR="0044074D">
          <w:rPr>
            <w:noProof/>
            <w:webHidden/>
          </w:rPr>
          <w:fldChar w:fldCharType="begin"/>
        </w:r>
        <w:r w:rsidR="0044074D">
          <w:rPr>
            <w:noProof/>
            <w:webHidden/>
          </w:rPr>
          <w:instrText xml:space="preserve"> PAGEREF _Toc445974860 \h </w:instrText>
        </w:r>
        <w:r w:rsidR="0044074D">
          <w:rPr>
            <w:noProof/>
            <w:webHidden/>
          </w:rPr>
        </w:r>
        <w:r w:rsidR="0044074D">
          <w:rPr>
            <w:noProof/>
            <w:webHidden/>
          </w:rPr>
          <w:fldChar w:fldCharType="separate"/>
        </w:r>
        <w:r w:rsidR="0044074D">
          <w:rPr>
            <w:noProof/>
            <w:webHidden/>
          </w:rPr>
          <w:t>13</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61" w:history="1">
        <w:r w:rsidR="0044074D" w:rsidRPr="00866744">
          <w:rPr>
            <w:rStyle w:val="Hyperlink"/>
            <w:noProof/>
          </w:rPr>
          <w:t>2.3.1</w:t>
        </w:r>
        <w:r w:rsidR="0044074D">
          <w:rPr>
            <w:rFonts w:asciiTheme="minorHAnsi" w:eastAsiaTheme="minorEastAsia" w:hAnsiTheme="minorHAnsi" w:cstheme="minorBidi"/>
            <w:noProof/>
            <w:szCs w:val="22"/>
          </w:rPr>
          <w:tab/>
        </w:r>
        <w:r w:rsidR="0044074D" w:rsidRPr="00866744">
          <w:rPr>
            <w:rStyle w:val="Hyperlink"/>
            <w:noProof/>
          </w:rPr>
          <w:t>Flächenreinigung und Flächendesinfektion</w:t>
        </w:r>
        <w:r w:rsidR="0044074D">
          <w:rPr>
            <w:noProof/>
            <w:webHidden/>
          </w:rPr>
          <w:tab/>
        </w:r>
        <w:r w:rsidR="0044074D">
          <w:rPr>
            <w:noProof/>
            <w:webHidden/>
          </w:rPr>
          <w:fldChar w:fldCharType="begin"/>
        </w:r>
        <w:r w:rsidR="0044074D">
          <w:rPr>
            <w:noProof/>
            <w:webHidden/>
          </w:rPr>
          <w:instrText xml:space="preserve"> PAGEREF _Toc445974861 \h </w:instrText>
        </w:r>
        <w:r w:rsidR="0044074D">
          <w:rPr>
            <w:noProof/>
            <w:webHidden/>
          </w:rPr>
        </w:r>
        <w:r w:rsidR="0044074D">
          <w:rPr>
            <w:noProof/>
            <w:webHidden/>
          </w:rPr>
          <w:fldChar w:fldCharType="separate"/>
        </w:r>
        <w:r w:rsidR="0044074D">
          <w:rPr>
            <w:noProof/>
            <w:webHidden/>
          </w:rPr>
          <w:t>13</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62" w:history="1">
        <w:r w:rsidR="0044074D" w:rsidRPr="00866744">
          <w:rPr>
            <w:rStyle w:val="Hyperlink"/>
            <w:noProof/>
          </w:rPr>
          <w:t>2.3.2</w:t>
        </w:r>
        <w:r w:rsidR="0044074D">
          <w:rPr>
            <w:rFonts w:asciiTheme="minorHAnsi" w:eastAsiaTheme="minorEastAsia" w:hAnsiTheme="minorHAnsi" w:cstheme="minorBidi"/>
            <w:noProof/>
            <w:szCs w:val="22"/>
          </w:rPr>
          <w:tab/>
        </w:r>
        <w:r w:rsidR="0044074D" w:rsidRPr="00866744">
          <w:rPr>
            <w:rStyle w:val="Hyperlink"/>
            <w:noProof/>
          </w:rPr>
          <w:t>Umgang mit Abfällen</w:t>
        </w:r>
        <w:r w:rsidR="0044074D">
          <w:rPr>
            <w:noProof/>
            <w:webHidden/>
          </w:rPr>
          <w:tab/>
        </w:r>
        <w:r w:rsidR="0044074D">
          <w:rPr>
            <w:noProof/>
            <w:webHidden/>
          </w:rPr>
          <w:fldChar w:fldCharType="begin"/>
        </w:r>
        <w:r w:rsidR="0044074D">
          <w:rPr>
            <w:noProof/>
            <w:webHidden/>
          </w:rPr>
          <w:instrText xml:space="preserve"> PAGEREF _Toc445974862 \h </w:instrText>
        </w:r>
        <w:r w:rsidR="0044074D">
          <w:rPr>
            <w:noProof/>
            <w:webHidden/>
          </w:rPr>
        </w:r>
        <w:r w:rsidR="0044074D">
          <w:rPr>
            <w:noProof/>
            <w:webHidden/>
          </w:rPr>
          <w:fldChar w:fldCharType="separate"/>
        </w:r>
        <w:r w:rsidR="0044074D">
          <w:rPr>
            <w:noProof/>
            <w:webHidden/>
          </w:rPr>
          <w:t>16</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63" w:history="1">
        <w:r w:rsidR="0044074D" w:rsidRPr="00866744">
          <w:rPr>
            <w:rStyle w:val="Hyperlink"/>
            <w:noProof/>
          </w:rPr>
          <w:t>2.4</w:t>
        </w:r>
        <w:r w:rsidR="0044074D">
          <w:rPr>
            <w:rFonts w:asciiTheme="minorHAnsi" w:eastAsiaTheme="minorEastAsia" w:hAnsiTheme="minorHAnsi" w:cstheme="minorBidi"/>
            <w:noProof/>
            <w:szCs w:val="22"/>
          </w:rPr>
          <w:tab/>
        </w:r>
        <w:r w:rsidR="0044074D" w:rsidRPr="00866744">
          <w:rPr>
            <w:rStyle w:val="Hyperlink"/>
            <w:noProof/>
          </w:rPr>
          <w:t>Hygiene bei Behandlung von Patienten</w:t>
        </w:r>
        <w:r w:rsidR="0044074D">
          <w:rPr>
            <w:noProof/>
            <w:webHidden/>
          </w:rPr>
          <w:tab/>
        </w:r>
        <w:r w:rsidR="0044074D">
          <w:rPr>
            <w:noProof/>
            <w:webHidden/>
          </w:rPr>
          <w:fldChar w:fldCharType="begin"/>
        </w:r>
        <w:r w:rsidR="0044074D">
          <w:rPr>
            <w:noProof/>
            <w:webHidden/>
          </w:rPr>
          <w:instrText xml:space="preserve"> PAGEREF _Toc445974863 \h </w:instrText>
        </w:r>
        <w:r w:rsidR="0044074D">
          <w:rPr>
            <w:noProof/>
            <w:webHidden/>
          </w:rPr>
        </w:r>
        <w:r w:rsidR="0044074D">
          <w:rPr>
            <w:noProof/>
            <w:webHidden/>
          </w:rPr>
          <w:fldChar w:fldCharType="separate"/>
        </w:r>
        <w:r w:rsidR="0044074D">
          <w:rPr>
            <w:noProof/>
            <w:webHidden/>
          </w:rPr>
          <w:t>17</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64" w:history="1">
        <w:r w:rsidR="0044074D" w:rsidRPr="00866744">
          <w:rPr>
            <w:rStyle w:val="Hyperlink"/>
            <w:noProof/>
          </w:rPr>
          <w:t>2.4.1</w:t>
        </w:r>
        <w:r w:rsidR="0044074D">
          <w:rPr>
            <w:rFonts w:asciiTheme="minorHAnsi" w:eastAsiaTheme="minorEastAsia" w:hAnsiTheme="minorHAnsi" w:cstheme="minorBidi"/>
            <w:noProof/>
            <w:szCs w:val="22"/>
          </w:rPr>
          <w:tab/>
        </w:r>
        <w:r w:rsidR="0044074D" w:rsidRPr="00866744">
          <w:rPr>
            <w:rStyle w:val="Hyperlink"/>
            <w:noProof/>
          </w:rPr>
          <w:t>Haut- und Schleimhautantiseptik</w:t>
        </w:r>
        <w:r w:rsidR="0044074D">
          <w:rPr>
            <w:noProof/>
            <w:webHidden/>
          </w:rPr>
          <w:tab/>
        </w:r>
        <w:r w:rsidR="0044074D">
          <w:rPr>
            <w:noProof/>
            <w:webHidden/>
          </w:rPr>
          <w:fldChar w:fldCharType="begin"/>
        </w:r>
        <w:r w:rsidR="0044074D">
          <w:rPr>
            <w:noProof/>
            <w:webHidden/>
          </w:rPr>
          <w:instrText xml:space="preserve"> PAGEREF _Toc445974864 \h </w:instrText>
        </w:r>
        <w:r w:rsidR="0044074D">
          <w:rPr>
            <w:noProof/>
            <w:webHidden/>
          </w:rPr>
        </w:r>
        <w:r w:rsidR="0044074D">
          <w:rPr>
            <w:noProof/>
            <w:webHidden/>
          </w:rPr>
          <w:fldChar w:fldCharType="separate"/>
        </w:r>
        <w:r w:rsidR="0044074D">
          <w:rPr>
            <w:noProof/>
            <w:webHidden/>
          </w:rPr>
          <w:t>17</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65" w:history="1">
        <w:r w:rsidR="0044074D" w:rsidRPr="00866744">
          <w:rPr>
            <w:rStyle w:val="Hyperlink"/>
            <w:noProof/>
          </w:rPr>
          <w:t>2.4.2</w:t>
        </w:r>
        <w:r w:rsidR="0044074D">
          <w:rPr>
            <w:rFonts w:asciiTheme="minorHAnsi" w:eastAsiaTheme="minorEastAsia" w:hAnsiTheme="minorHAnsi" w:cstheme="minorBidi"/>
            <w:noProof/>
            <w:szCs w:val="22"/>
          </w:rPr>
          <w:tab/>
        </w:r>
        <w:r w:rsidR="0044074D" w:rsidRPr="00866744">
          <w:rPr>
            <w:rStyle w:val="Hyperlink"/>
            <w:noProof/>
          </w:rPr>
          <w:t>Zubereitung von Injektionslösungen und Mischinfusionen</w:t>
        </w:r>
        <w:r w:rsidR="0044074D">
          <w:rPr>
            <w:noProof/>
            <w:webHidden/>
          </w:rPr>
          <w:tab/>
        </w:r>
        <w:r w:rsidR="0044074D">
          <w:rPr>
            <w:noProof/>
            <w:webHidden/>
          </w:rPr>
          <w:fldChar w:fldCharType="begin"/>
        </w:r>
        <w:r w:rsidR="0044074D">
          <w:rPr>
            <w:noProof/>
            <w:webHidden/>
          </w:rPr>
          <w:instrText xml:space="preserve"> PAGEREF _Toc445974865 \h </w:instrText>
        </w:r>
        <w:r w:rsidR="0044074D">
          <w:rPr>
            <w:noProof/>
            <w:webHidden/>
          </w:rPr>
        </w:r>
        <w:r w:rsidR="0044074D">
          <w:rPr>
            <w:noProof/>
            <w:webHidden/>
          </w:rPr>
          <w:fldChar w:fldCharType="separate"/>
        </w:r>
        <w:r w:rsidR="0044074D">
          <w:rPr>
            <w:noProof/>
            <w:webHidden/>
          </w:rPr>
          <w:t>18</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66" w:history="1">
        <w:r w:rsidR="0044074D" w:rsidRPr="00866744">
          <w:rPr>
            <w:rStyle w:val="Hyperlink"/>
            <w:noProof/>
          </w:rPr>
          <w:t>2.4.3</w:t>
        </w:r>
        <w:r w:rsidR="0044074D">
          <w:rPr>
            <w:rFonts w:asciiTheme="minorHAnsi" w:eastAsiaTheme="minorEastAsia" w:hAnsiTheme="minorHAnsi" w:cstheme="minorBidi"/>
            <w:noProof/>
            <w:szCs w:val="22"/>
          </w:rPr>
          <w:tab/>
        </w:r>
        <w:r w:rsidR="0044074D" w:rsidRPr="00866744">
          <w:rPr>
            <w:rStyle w:val="Hyperlink"/>
            <w:noProof/>
          </w:rPr>
          <w:t>Durchführung von Injektionen, Punktionen und Blutentnahmen</w:t>
        </w:r>
        <w:r w:rsidR="0044074D">
          <w:rPr>
            <w:noProof/>
            <w:webHidden/>
          </w:rPr>
          <w:tab/>
        </w:r>
        <w:r w:rsidR="0044074D">
          <w:rPr>
            <w:noProof/>
            <w:webHidden/>
          </w:rPr>
          <w:fldChar w:fldCharType="begin"/>
        </w:r>
        <w:r w:rsidR="0044074D">
          <w:rPr>
            <w:noProof/>
            <w:webHidden/>
          </w:rPr>
          <w:instrText xml:space="preserve"> PAGEREF _Toc445974866 \h </w:instrText>
        </w:r>
        <w:r w:rsidR="0044074D">
          <w:rPr>
            <w:noProof/>
            <w:webHidden/>
          </w:rPr>
        </w:r>
        <w:r w:rsidR="0044074D">
          <w:rPr>
            <w:noProof/>
            <w:webHidden/>
          </w:rPr>
          <w:fldChar w:fldCharType="separate"/>
        </w:r>
        <w:r w:rsidR="0044074D">
          <w:rPr>
            <w:noProof/>
            <w:webHidden/>
          </w:rPr>
          <w:t>18</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67" w:history="1">
        <w:r w:rsidR="0044074D" w:rsidRPr="00866744">
          <w:rPr>
            <w:rStyle w:val="Hyperlink"/>
            <w:noProof/>
          </w:rPr>
          <w:t>2.4.4</w:t>
        </w:r>
        <w:r w:rsidR="0044074D">
          <w:rPr>
            <w:rFonts w:asciiTheme="minorHAnsi" w:eastAsiaTheme="minorEastAsia" w:hAnsiTheme="minorHAnsi" w:cstheme="minorBidi"/>
            <w:noProof/>
            <w:szCs w:val="22"/>
          </w:rPr>
          <w:tab/>
        </w:r>
        <w:r w:rsidR="0044074D" w:rsidRPr="00866744">
          <w:rPr>
            <w:rStyle w:val="Hyperlink"/>
            <w:noProof/>
          </w:rPr>
          <w:t>Durchführung von Infusionen</w:t>
        </w:r>
        <w:r w:rsidR="0044074D">
          <w:rPr>
            <w:noProof/>
            <w:webHidden/>
          </w:rPr>
          <w:tab/>
        </w:r>
        <w:r w:rsidR="0044074D">
          <w:rPr>
            <w:noProof/>
            <w:webHidden/>
          </w:rPr>
          <w:fldChar w:fldCharType="begin"/>
        </w:r>
        <w:r w:rsidR="0044074D">
          <w:rPr>
            <w:noProof/>
            <w:webHidden/>
          </w:rPr>
          <w:instrText xml:space="preserve"> PAGEREF _Toc445974867 \h </w:instrText>
        </w:r>
        <w:r w:rsidR="0044074D">
          <w:rPr>
            <w:noProof/>
            <w:webHidden/>
          </w:rPr>
        </w:r>
        <w:r w:rsidR="0044074D">
          <w:rPr>
            <w:noProof/>
            <w:webHidden/>
          </w:rPr>
          <w:fldChar w:fldCharType="separate"/>
        </w:r>
        <w:r w:rsidR="0044074D">
          <w:rPr>
            <w:noProof/>
            <w:webHidden/>
          </w:rPr>
          <w:t>20</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68" w:history="1">
        <w:r w:rsidR="0044074D" w:rsidRPr="00866744">
          <w:rPr>
            <w:rStyle w:val="Hyperlink"/>
            <w:noProof/>
          </w:rPr>
          <w:t>2.4.5</w:t>
        </w:r>
        <w:r w:rsidR="0044074D">
          <w:rPr>
            <w:rFonts w:asciiTheme="minorHAnsi" w:eastAsiaTheme="minorEastAsia" w:hAnsiTheme="minorHAnsi" w:cstheme="minorBidi"/>
            <w:noProof/>
            <w:szCs w:val="22"/>
          </w:rPr>
          <w:tab/>
        </w:r>
        <w:r w:rsidR="0044074D" w:rsidRPr="00866744">
          <w:rPr>
            <w:rStyle w:val="Hyperlink"/>
            <w:noProof/>
          </w:rPr>
          <w:t>Einsatz von Barrieremaßnahmen</w:t>
        </w:r>
        <w:r w:rsidR="0044074D">
          <w:rPr>
            <w:noProof/>
            <w:webHidden/>
          </w:rPr>
          <w:tab/>
        </w:r>
        <w:r w:rsidR="0044074D">
          <w:rPr>
            <w:noProof/>
            <w:webHidden/>
          </w:rPr>
          <w:fldChar w:fldCharType="begin"/>
        </w:r>
        <w:r w:rsidR="0044074D">
          <w:rPr>
            <w:noProof/>
            <w:webHidden/>
          </w:rPr>
          <w:instrText xml:space="preserve"> PAGEREF _Toc445974868 \h </w:instrText>
        </w:r>
        <w:r w:rsidR="0044074D">
          <w:rPr>
            <w:noProof/>
            <w:webHidden/>
          </w:rPr>
        </w:r>
        <w:r w:rsidR="0044074D">
          <w:rPr>
            <w:noProof/>
            <w:webHidden/>
          </w:rPr>
          <w:fldChar w:fldCharType="separate"/>
        </w:r>
        <w:r w:rsidR="0044074D">
          <w:rPr>
            <w:noProof/>
            <w:webHidden/>
          </w:rPr>
          <w:t>21</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69" w:history="1">
        <w:r w:rsidR="0044074D" w:rsidRPr="00866744">
          <w:rPr>
            <w:rStyle w:val="Hyperlink"/>
            <w:noProof/>
          </w:rPr>
          <w:t>2.5</w:t>
        </w:r>
        <w:r w:rsidR="0044074D">
          <w:rPr>
            <w:rFonts w:asciiTheme="minorHAnsi" w:eastAsiaTheme="minorEastAsia" w:hAnsiTheme="minorHAnsi" w:cstheme="minorBidi"/>
            <w:noProof/>
            <w:szCs w:val="22"/>
          </w:rPr>
          <w:tab/>
        </w:r>
        <w:r w:rsidR="0044074D" w:rsidRPr="00866744">
          <w:rPr>
            <w:rStyle w:val="Hyperlink"/>
            <w:noProof/>
          </w:rPr>
          <w:t>Hygiene bei Medikamenten</w:t>
        </w:r>
        <w:r w:rsidR="0044074D">
          <w:rPr>
            <w:noProof/>
            <w:webHidden/>
          </w:rPr>
          <w:tab/>
        </w:r>
        <w:r w:rsidR="0044074D">
          <w:rPr>
            <w:noProof/>
            <w:webHidden/>
          </w:rPr>
          <w:fldChar w:fldCharType="begin"/>
        </w:r>
        <w:r w:rsidR="0044074D">
          <w:rPr>
            <w:noProof/>
            <w:webHidden/>
          </w:rPr>
          <w:instrText xml:space="preserve"> PAGEREF _Toc445974869 \h </w:instrText>
        </w:r>
        <w:r w:rsidR="0044074D">
          <w:rPr>
            <w:noProof/>
            <w:webHidden/>
          </w:rPr>
        </w:r>
        <w:r w:rsidR="0044074D">
          <w:rPr>
            <w:noProof/>
            <w:webHidden/>
          </w:rPr>
          <w:fldChar w:fldCharType="separate"/>
        </w:r>
        <w:r w:rsidR="0044074D">
          <w:rPr>
            <w:noProof/>
            <w:webHidden/>
          </w:rPr>
          <w:t>22</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70" w:history="1">
        <w:r w:rsidR="0044074D" w:rsidRPr="00866744">
          <w:rPr>
            <w:rStyle w:val="Hyperlink"/>
            <w:noProof/>
          </w:rPr>
          <w:t>2.6</w:t>
        </w:r>
        <w:r w:rsidR="0044074D">
          <w:rPr>
            <w:rFonts w:asciiTheme="minorHAnsi" w:eastAsiaTheme="minorEastAsia" w:hAnsiTheme="minorHAnsi" w:cstheme="minorBidi"/>
            <w:noProof/>
            <w:szCs w:val="22"/>
          </w:rPr>
          <w:tab/>
        </w:r>
        <w:r w:rsidR="0044074D" w:rsidRPr="00866744">
          <w:rPr>
            <w:rStyle w:val="Hyperlink"/>
            <w:noProof/>
          </w:rPr>
          <w:t>Meldung infektiöser Erkrankungen</w:t>
        </w:r>
        <w:r w:rsidR="0044074D">
          <w:rPr>
            <w:noProof/>
            <w:webHidden/>
          </w:rPr>
          <w:tab/>
        </w:r>
        <w:r w:rsidR="0044074D">
          <w:rPr>
            <w:noProof/>
            <w:webHidden/>
          </w:rPr>
          <w:fldChar w:fldCharType="begin"/>
        </w:r>
        <w:r w:rsidR="0044074D">
          <w:rPr>
            <w:noProof/>
            <w:webHidden/>
          </w:rPr>
          <w:instrText xml:space="preserve"> PAGEREF _Toc445974870 \h </w:instrText>
        </w:r>
        <w:r w:rsidR="0044074D">
          <w:rPr>
            <w:noProof/>
            <w:webHidden/>
          </w:rPr>
        </w:r>
        <w:r w:rsidR="0044074D">
          <w:rPr>
            <w:noProof/>
            <w:webHidden/>
          </w:rPr>
          <w:fldChar w:fldCharType="separate"/>
        </w:r>
        <w:r w:rsidR="0044074D">
          <w:rPr>
            <w:noProof/>
            <w:webHidden/>
          </w:rPr>
          <w:t>22</w:t>
        </w:r>
        <w:r w:rsidR="0044074D">
          <w:rPr>
            <w:noProof/>
            <w:webHidden/>
          </w:rPr>
          <w:fldChar w:fldCharType="end"/>
        </w:r>
      </w:hyperlink>
    </w:p>
    <w:p w:rsidR="0044074D" w:rsidRDefault="00175978">
      <w:pPr>
        <w:pStyle w:val="Verzeichnis1"/>
        <w:rPr>
          <w:rFonts w:asciiTheme="minorHAnsi" w:eastAsiaTheme="minorEastAsia" w:hAnsiTheme="minorHAnsi" w:cstheme="minorBidi"/>
          <w:b w:val="0"/>
          <w:szCs w:val="22"/>
        </w:rPr>
      </w:pPr>
      <w:hyperlink w:anchor="_Toc445974871" w:history="1">
        <w:r w:rsidR="0044074D" w:rsidRPr="00866744">
          <w:rPr>
            <w:rStyle w:val="Hyperlink"/>
          </w:rPr>
          <w:t>3</w:t>
        </w:r>
        <w:r w:rsidR="0044074D">
          <w:rPr>
            <w:rFonts w:asciiTheme="minorHAnsi" w:eastAsiaTheme="minorEastAsia" w:hAnsiTheme="minorHAnsi" w:cstheme="minorBidi"/>
            <w:b w:val="0"/>
            <w:szCs w:val="22"/>
          </w:rPr>
          <w:tab/>
        </w:r>
        <w:r w:rsidR="0044074D" w:rsidRPr="00866744">
          <w:rPr>
            <w:rStyle w:val="Hyperlink"/>
          </w:rPr>
          <w:t>Baulich- funktionelle Gestaltung</w:t>
        </w:r>
        <w:r w:rsidR="0044074D">
          <w:rPr>
            <w:webHidden/>
          </w:rPr>
          <w:tab/>
        </w:r>
        <w:r w:rsidR="0044074D">
          <w:rPr>
            <w:webHidden/>
          </w:rPr>
          <w:fldChar w:fldCharType="begin"/>
        </w:r>
        <w:r w:rsidR="0044074D">
          <w:rPr>
            <w:webHidden/>
          </w:rPr>
          <w:instrText xml:space="preserve"> PAGEREF _Toc445974871 \h </w:instrText>
        </w:r>
        <w:r w:rsidR="0044074D">
          <w:rPr>
            <w:webHidden/>
          </w:rPr>
        </w:r>
        <w:r w:rsidR="0044074D">
          <w:rPr>
            <w:webHidden/>
          </w:rPr>
          <w:fldChar w:fldCharType="separate"/>
        </w:r>
        <w:r w:rsidR="0044074D">
          <w:rPr>
            <w:webHidden/>
          </w:rPr>
          <w:t>24</w:t>
        </w:r>
        <w:r w:rsidR="0044074D">
          <w:rPr>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72" w:history="1">
        <w:r w:rsidR="0044074D" w:rsidRPr="00866744">
          <w:rPr>
            <w:rStyle w:val="Hyperlink"/>
            <w:noProof/>
          </w:rPr>
          <w:t>3.1</w:t>
        </w:r>
        <w:r w:rsidR="0044074D">
          <w:rPr>
            <w:rFonts w:asciiTheme="minorHAnsi" w:eastAsiaTheme="minorEastAsia" w:hAnsiTheme="minorHAnsi" w:cstheme="minorBidi"/>
            <w:noProof/>
            <w:szCs w:val="22"/>
          </w:rPr>
          <w:tab/>
        </w:r>
        <w:r w:rsidR="0044074D" w:rsidRPr="00866744">
          <w:rPr>
            <w:rStyle w:val="Hyperlink"/>
            <w:noProof/>
          </w:rPr>
          <w:t>Anforderungen an die Endoskopieeinheit</w:t>
        </w:r>
        <w:r w:rsidR="0044074D">
          <w:rPr>
            <w:noProof/>
            <w:webHidden/>
          </w:rPr>
          <w:tab/>
        </w:r>
        <w:r w:rsidR="0044074D">
          <w:rPr>
            <w:noProof/>
            <w:webHidden/>
          </w:rPr>
          <w:fldChar w:fldCharType="begin"/>
        </w:r>
        <w:r w:rsidR="0044074D">
          <w:rPr>
            <w:noProof/>
            <w:webHidden/>
          </w:rPr>
          <w:instrText xml:space="preserve"> PAGEREF _Toc445974872 \h </w:instrText>
        </w:r>
        <w:r w:rsidR="0044074D">
          <w:rPr>
            <w:noProof/>
            <w:webHidden/>
          </w:rPr>
        </w:r>
        <w:r w:rsidR="0044074D">
          <w:rPr>
            <w:noProof/>
            <w:webHidden/>
          </w:rPr>
          <w:fldChar w:fldCharType="separate"/>
        </w:r>
        <w:r w:rsidR="0044074D">
          <w:rPr>
            <w:noProof/>
            <w:webHidden/>
          </w:rPr>
          <w:t>24</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73" w:history="1">
        <w:r w:rsidR="0044074D" w:rsidRPr="00866744">
          <w:rPr>
            <w:rStyle w:val="Hyperlink"/>
            <w:noProof/>
          </w:rPr>
          <w:t>3.2</w:t>
        </w:r>
        <w:r w:rsidR="0044074D">
          <w:rPr>
            <w:rFonts w:asciiTheme="minorHAnsi" w:eastAsiaTheme="minorEastAsia" w:hAnsiTheme="minorHAnsi" w:cstheme="minorBidi"/>
            <w:noProof/>
            <w:szCs w:val="22"/>
          </w:rPr>
          <w:tab/>
        </w:r>
        <w:r w:rsidR="0044074D" w:rsidRPr="00866744">
          <w:rPr>
            <w:rStyle w:val="Hyperlink"/>
            <w:noProof/>
          </w:rPr>
          <w:t>Anforderungen an die Aufbereitungseinheit für Medizinprodukte</w:t>
        </w:r>
        <w:r w:rsidR="0044074D">
          <w:rPr>
            <w:noProof/>
            <w:webHidden/>
          </w:rPr>
          <w:tab/>
        </w:r>
        <w:r w:rsidR="0044074D">
          <w:rPr>
            <w:noProof/>
            <w:webHidden/>
          </w:rPr>
          <w:fldChar w:fldCharType="begin"/>
        </w:r>
        <w:r w:rsidR="0044074D">
          <w:rPr>
            <w:noProof/>
            <w:webHidden/>
          </w:rPr>
          <w:instrText xml:space="preserve"> PAGEREF _Toc445974873 \h </w:instrText>
        </w:r>
        <w:r w:rsidR="0044074D">
          <w:rPr>
            <w:noProof/>
            <w:webHidden/>
          </w:rPr>
        </w:r>
        <w:r w:rsidR="0044074D">
          <w:rPr>
            <w:noProof/>
            <w:webHidden/>
          </w:rPr>
          <w:fldChar w:fldCharType="separate"/>
        </w:r>
        <w:r w:rsidR="0044074D">
          <w:rPr>
            <w:noProof/>
            <w:webHidden/>
          </w:rPr>
          <w:t>24</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74" w:history="1">
        <w:r w:rsidR="0044074D" w:rsidRPr="00866744">
          <w:rPr>
            <w:rStyle w:val="Hyperlink"/>
            <w:noProof/>
          </w:rPr>
          <w:t>3.3</w:t>
        </w:r>
        <w:r w:rsidR="0044074D">
          <w:rPr>
            <w:rFonts w:asciiTheme="minorHAnsi" w:eastAsiaTheme="minorEastAsia" w:hAnsiTheme="minorHAnsi" w:cstheme="minorBidi"/>
            <w:noProof/>
            <w:szCs w:val="22"/>
          </w:rPr>
          <w:tab/>
        </w:r>
        <w:r w:rsidR="0044074D" w:rsidRPr="00866744">
          <w:rPr>
            <w:rStyle w:val="Hyperlink"/>
            <w:noProof/>
          </w:rPr>
          <w:t>Anforderungen an die Wasserqualität bei der Aufbereitung</w:t>
        </w:r>
        <w:r w:rsidR="0044074D">
          <w:rPr>
            <w:noProof/>
            <w:webHidden/>
          </w:rPr>
          <w:tab/>
        </w:r>
        <w:r w:rsidR="0044074D">
          <w:rPr>
            <w:noProof/>
            <w:webHidden/>
          </w:rPr>
          <w:fldChar w:fldCharType="begin"/>
        </w:r>
        <w:r w:rsidR="0044074D">
          <w:rPr>
            <w:noProof/>
            <w:webHidden/>
          </w:rPr>
          <w:instrText xml:space="preserve"> PAGEREF _Toc445974874 \h </w:instrText>
        </w:r>
        <w:r w:rsidR="0044074D">
          <w:rPr>
            <w:noProof/>
            <w:webHidden/>
          </w:rPr>
        </w:r>
        <w:r w:rsidR="0044074D">
          <w:rPr>
            <w:noProof/>
            <w:webHidden/>
          </w:rPr>
          <w:fldChar w:fldCharType="separate"/>
        </w:r>
        <w:r w:rsidR="0044074D">
          <w:rPr>
            <w:noProof/>
            <w:webHidden/>
          </w:rPr>
          <w:t>25</w:t>
        </w:r>
        <w:r w:rsidR="0044074D">
          <w:rPr>
            <w:noProof/>
            <w:webHidden/>
          </w:rPr>
          <w:fldChar w:fldCharType="end"/>
        </w:r>
      </w:hyperlink>
    </w:p>
    <w:p w:rsidR="0044074D" w:rsidRDefault="00175978">
      <w:pPr>
        <w:pStyle w:val="Verzeichnis1"/>
        <w:rPr>
          <w:rFonts w:asciiTheme="minorHAnsi" w:eastAsiaTheme="minorEastAsia" w:hAnsiTheme="minorHAnsi" w:cstheme="minorBidi"/>
          <w:b w:val="0"/>
          <w:szCs w:val="22"/>
        </w:rPr>
      </w:pPr>
      <w:hyperlink w:anchor="_Toc445974875" w:history="1">
        <w:r w:rsidR="0044074D" w:rsidRPr="00866744">
          <w:rPr>
            <w:rStyle w:val="Hyperlink"/>
          </w:rPr>
          <w:t>4</w:t>
        </w:r>
        <w:r w:rsidR="0044074D">
          <w:rPr>
            <w:rFonts w:asciiTheme="minorHAnsi" w:eastAsiaTheme="minorEastAsia" w:hAnsiTheme="minorHAnsi" w:cstheme="minorBidi"/>
            <w:b w:val="0"/>
            <w:szCs w:val="22"/>
          </w:rPr>
          <w:tab/>
        </w:r>
        <w:r w:rsidR="0044074D" w:rsidRPr="00866744">
          <w:rPr>
            <w:rStyle w:val="Hyperlink"/>
          </w:rPr>
          <w:t>Anforderungen an die Hygiene bei der Aufbereitung von Medizinprodukten</w:t>
        </w:r>
        <w:r w:rsidR="0044074D">
          <w:rPr>
            <w:webHidden/>
          </w:rPr>
          <w:tab/>
        </w:r>
        <w:r w:rsidR="0044074D">
          <w:rPr>
            <w:webHidden/>
          </w:rPr>
          <w:fldChar w:fldCharType="begin"/>
        </w:r>
        <w:r w:rsidR="0044074D">
          <w:rPr>
            <w:webHidden/>
          </w:rPr>
          <w:instrText xml:space="preserve"> PAGEREF _Toc445974875 \h </w:instrText>
        </w:r>
        <w:r w:rsidR="0044074D">
          <w:rPr>
            <w:webHidden/>
          </w:rPr>
        </w:r>
        <w:r w:rsidR="0044074D">
          <w:rPr>
            <w:webHidden/>
          </w:rPr>
          <w:fldChar w:fldCharType="separate"/>
        </w:r>
        <w:r w:rsidR="0044074D">
          <w:rPr>
            <w:webHidden/>
          </w:rPr>
          <w:t>27</w:t>
        </w:r>
        <w:r w:rsidR="0044074D">
          <w:rPr>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76" w:history="1">
        <w:r w:rsidR="0044074D" w:rsidRPr="00866744">
          <w:rPr>
            <w:rStyle w:val="Hyperlink"/>
            <w:noProof/>
          </w:rPr>
          <w:t>4.1</w:t>
        </w:r>
        <w:r w:rsidR="0044074D">
          <w:rPr>
            <w:rFonts w:asciiTheme="minorHAnsi" w:eastAsiaTheme="minorEastAsia" w:hAnsiTheme="minorHAnsi" w:cstheme="minorBidi"/>
            <w:noProof/>
            <w:szCs w:val="22"/>
          </w:rPr>
          <w:tab/>
        </w:r>
        <w:r w:rsidR="0044074D" w:rsidRPr="00866744">
          <w:rPr>
            <w:rStyle w:val="Hyperlink"/>
            <w:noProof/>
          </w:rPr>
          <w:t>Risikobewertung und Einstufung von Medizinprodukten vor der Aufbereitung</w:t>
        </w:r>
        <w:r w:rsidR="0044074D">
          <w:rPr>
            <w:noProof/>
            <w:webHidden/>
          </w:rPr>
          <w:tab/>
        </w:r>
        <w:r w:rsidR="0044074D">
          <w:rPr>
            <w:noProof/>
            <w:webHidden/>
          </w:rPr>
          <w:fldChar w:fldCharType="begin"/>
        </w:r>
        <w:r w:rsidR="0044074D">
          <w:rPr>
            <w:noProof/>
            <w:webHidden/>
          </w:rPr>
          <w:instrText xml:space="preserve"> PAGEREF _Toc445974876 \h </w:instrText>
        </w:r>
        <w:r w:rsidR="0044074D">
          <w:rPr>
            <w:noProof/>
            <w:webHidden/>
          </w:rPr>
        </w:r>
        <w:r w:rsidR="0044074D">
          <w:rPr>
            <w:noProof/>
            <w:webHidden/>
          </w:rPr>
          <w:fldChar w:fldCharType="separate"/>
        </w:r>
        <w:r w:rsidR="0044074D">
          <w:rPr>
            <w:noProof/>
            <w:webHidden/>
          </w:rPr>
          <w:t>27</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77" w:history="1">
        <w:r w:rsidR="0044074D" w:rsidRPr="00866744">
          <w:rPr>
            <w:rStyle w:val="Hyperlink"/>
            <w:noProof/>
          </w:rPr>
          <w:t>4.2</w:t>
        </w:r>
        <w:r w:rsidR="0044074D">
          <w:rPr>
            <w:rFonts w:asciiTheme="minorHAnsi" w:eastAsiaTheme="minorEastAsia" w:hAnsiTheme="minorHAnsi" w:cstheme="minorBidi"/>
            <w:noProof/>
            <w:szCs w:val="22"/>
          </w:rPr>
          <w:tab/>
        </w:r>
        <w:r w:rsidR="0044074D" w:rsidRPr="00866744">
          <w:rPr>
            <w:rStyle w:val="Hyperlink"/>
            <w:noProof/>
          </w:rPr>
          <w:t>Anforderungen an die Hygiene bei der Aufbereitung in der Endoskopie</w:t>
        </w:r>
        <w:r w:rsidR="0044074D">
          <w:rPr>
            <w:noProof/>
            <w:webHidden/>
          </w:rPr>
          <w:tab/>
        </w:r>
        <w:r w:rsidR="0044074D">
          <w:rPr>
            <w:noProof/>
            <w:webHidden/>
          </w:rPr>
          <w:fldChar w:fldCharType="begin"/>
        </w:r>
        <w:r w:rsidR="0044074D">
          <w:rPr>
            <w:noProof/>
            <w:webHidden/>
          </w:rPr>
          <w:instrText xml:space="preserve"> PAGEREF _Toc445974877 \h </w:instrText>
        </w:r>
        <w:r w:rsidR="0044074D">
          <w:rPr>
            <w:noProof/>
            <w:webHidden/>
          </w:rPr>
        </w:r>
        <w:r w:rsidR="0044074D">
          <w:rPr>
            <w:noProof/>
            <w:webHidden/>
          </w:rPr>
          <w:fldChar w:fldCharType="separate"/>
        </w:r>
        <w:r w:rsidR="0044074D">
          <w:rPr>
            <w:noProof/>
            <w:webHidden/>
          </w:rPr>
          <w:t>28</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78" w:history="1">
        <w:r w:rsidR="0044074D" w:rsidRPr="00866744">
          <w:rPr>
            <w:rStyle w:val="Hyperlink"/>
            <w:noProof/>
          </w:rPr>
          <w:t>4.2.1</w:t>
        </w:r>
        <w:r w:rsidR="0044074D">
          <w:rPr>
            <w:rFonts w:asciiTheme="minorHAnsi" w:eastAsiaTheme="minorEastAsia" w:hAnsiTheme="minorHAnsi" w:cstheme="minorBidi"/>
            <w:noProof/>
            <w:szCs w:val="22"/>
          </w:rPr>
          <w:tab/>
        </w:r>
        <w:r w:rsidR="0044074D" w:rsidRPr="00866744">
          <w:rPr>
            <w:rStyle w:val="Hyperlink"/>
            <w:noProof/>
          </w:rPr>
          <w:t>Qualitätssicherung der hygienischen Aufbereitung</w:t>
        </w:r>
        <w:r w:rsidR="0044074D">
          <w:rPr>
            <w:noProof/>
            <w:webHidden/>
          </w:rPr>
          <w:tab/>
        </w:r>
        <w:r w:rsidR="0044074D">
          <w:rPr>
            <w:noProof/>
            <w:webHidden/>
          </w:rPr>
          <w:fldChar w:fldCharType="begin"/>
        </w:r>
        <w:r w:rsidR="0044074D">
          <w:rPr>
            <w:noProof/>
            <w:webHidden/>
          </w:rPr>
          <w:instrText xml:space="preserve"> PAGEREF _Toc445974878 \h </w:instrText>
        </w:r>
        <w:r w:rsidR="0044074D">
          <w:rPr>
            <w:noProof/>
            <w:webHidden/>
          </w:rPr>
        </w:r>
        <w:r w:rsidR="0044074D">
          <w:rPr>
            <w:noProof/>
            <w:webHidden/>
          </w:rPr>
          <w:fldChar w:fldCharType="separate"/>
        </w:r>
        <w:r w:rsidR="0044074D">
          <w:rPr>
            <w:noProof/>
            <w:webHidden/>
          </w:rPr>
          <w:t>29</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79" w:history="1">
        <w:r w:rsidR="0044074D" w:rsidRPr="00866744">
          <w:rPr>
            <w:rStyle w:val="Hyperlink"/>
            <w:noProof/>
          </w:rPr>
          <w:t>4.2.2</w:t>
        </w:r>
        <w:r w:rsidR="0044074D">
          <w:rPr>
            <w:rFonts w:asciiTheme="minorHAnsi" w:eastAsiaTheme="minorEastAsia" w:hAnsiTheme="minorHAnsi" w:cstheme="minorBidi"/>
            <w:noProof/>
            <w:szCs w:val="22"/>
          </w:rPr>
          <w:tab/>
        </w:r>
        <w:r w:rsidR="0044074D" w:rsidRPr="00866744">
          <w:rPr>
            <w:rStyle w:val="Hyperlink"/>
            <w:noProof/>
          </w:rPr>
          <w:t>Überprüfung der Geräte zur Aufbereitung</w:t>
        </w:r>
        <w:r w:rsidR="0044074D">
          <w:rPr>
            <w:noProof/>
            <w:webHidden/>
          </w:rPr>
          <w:tab/>
        </w:r>
        <w:r w:rsidR="0044074D">
          <w:rPr>
            <w:noProof/>
            <w:webHidden/>
          </w:rPr>
          <w:fldChar w:fldCharType="begin"/>
        </w:r>
        <w:r w:rsidR="0044074D">
          <w:rPr>
            <w:noProof/>
            <w:webHidden/>
          </w:rPr>
          <w:instrText xml:space="preserve"> PAGEREF _Toc445974879 \h </w:instrText>
        </w:r>
        <w:r w:rsidR="0044074D">
          <w:rPr>
            <w:noProof/>
            <w:webHidden/>
          </w:rPr>
        </w:r>
        <w:r w:rsidR="0044074D">
          <w:rPr>
            <w:noProof/>
            <w:webHidden/>
          </w:rPr>
          <w:fldChar w:fldCharType="separate"/>
        </w:r>
        <w:r w:rsidR="0044074D">
          <w:rPr>
            <w:noProof/>
            <w:webHidden/>
          </w:rPr>
          <w:t>30</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80" w:history="1">
        <w:r w:rsidR="0044074D" w:rsidRPr="00866744">
          <w:rPr>
            <w:rStyle w:val="Hyperlink"/>
            <w:noProof/>
          </w:rPr>
          <w:t>4.2.3</w:t>
        </w:r>
        <w:r w:rsidR="0044074D">
          <w:rPr>
            <w:rFonts w:asciiTheme="minorHAnsi" w:eastAsiaTheme="minorEastAsia" w:hAnsiTheme="minorHAnsi" w:cstheme="minorBidi"/>
            <w:noProof/>
            <w:szCs w:val="22"/>
          </w:rPr>
          <w:tab/>
        </w:r>
        <w:r w:rsidR="0044074D" w:rsidRPr="00866744">
          <w:rPr>
            <w:rStyle w:val="Hyperlink"/>
            <w:noProof/>
          </w:rPr>
          <w:t>Auswahl der Aufbereitungschemie</w:t>
        </w:r>
        <w:r w:rsidR="0044074D">
          <w:rPr>
            <w:noProof/>
            <w:webHidden/>
          </w:rPr>
          <w:tab/>
        </w:r>
        <w:r w:rsidR="0044074D">
          <w:rPr>
            <w:noProof/>
            <w:webHidden/>
          </w:rPr>
          <w:fldChar w:fldCharType="begin"/>
        </w:r>
        <w:r w:rsidR="0044074D">
          <w:rPr>
            <w:noProof/>
            <w:webHidden/>
          </w:rPr>
          <w:instrText xml:space="preserve"> PAGEREF _Toc445974880 \h </w:instrText>
        </w:r>
        <w:r w:rsidR="0044074D">
          <w:rPr>
            <w:noProof/>
            <w:webHidden/>
          </w:rPr>
        </w:r>
        <w:r w:rsidR="0044074D">
          <w:rPr>
            <w:noProof/>
            <w:webHidden/>
          </w:rPr>
          <w:fldChar w:fldCharType="separate"/>
        </w:r>
        <w:r w:rsidR="0044074D">
          <w:rPr>
            <w:noProof/>
            <w:webHidden/>
          </w:rPr>
          <w:t>31</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81" w:history="1">
        <w:r w:rsidR="0044074D" w:rsidRPr="00866744">
          <w:rPr>
            <w:rStyle w:val="Hyperlink"/>
            <w:noProof/>
          </w:rPr>
          <w:t>4.3</w:t>
        </w:r>
        <w:r w:rsidR="0044074D">
          <w:rPr>
            <w:rFonts w:asciiTheme="minorHAnsi" w:eastAsiaTheme="minorEastAsia" w:hAnsiTheme="minorHAnsi" w:cstheme="minorBidi"/>
            <w:noProof/>
            <w:szCs w:val="22"/>
          </w:rPr>
          <w:tab/>
        </w:r>
        <w:r w:rsidR="0044074D" w:rsidRPr="00866744">
          <w:rPr>
            <w:rStyle w:val="Hyperlink"/>
            <w:noProof/>
          </w:rPr>
          <w:t>Allgemeine Anforderungen an die Einzelschritte der maschinellen Endoskopaufbereitung</w:t>
        </w:r>
        <w:r w:rsidR="0044074D">
          <w:rPr>
            <w:noProof/>
            <w:webHidden/>
          </w:rPr>
          <w:tab/>
        </w:r>
        <w:r w:rsidR="0044074D">
          <w:rPr>
            <w:noProof/>
            <w:webHidden/>
          </w:rPr>
          <w:fldChar w:fldCharType="begin"/>
        </w:r>
        <w:r w:rsidR="0044074D">
          <w:rPr>
            <w:noProof/>
            <w:webHidden/>
          </w:rPr>
          <w:instrText xml:space="preserve"> PAGEREF _Toc445974881 \h </w:instrText>
        </w:r>
        <w:r w:rsidR="0044074D">
          <w:rPr>
            <w:noProof/>
            <w:webHidden/>
          </w:rPr>
        </w:r>
        <w:r w:rsidR="0044074D">
          <w:rPr>
            <w:noProof/>
            <w:webHidden/>
          </w:rPr>
          <w:fldChar w:fldCharType="separate"/>
        </w:r>
        <w:r w:rsidR="0044074D">
          <w:rPr>
            <w:noProof/>
            <w:webHidden/>
          </w:rPr>
          <w:t>32</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82" w:history="1">
        <w:r w:rsidR="0044074D" w:rsidRPr="00866744">
          <w:rPr>
            <w:rStyle w:val="Hyperlink"/>
            <w:noProof/>
          </w:rPr>
          <w:t>4.3.1</w:t>
        </w:r>
        <w:r w:rsidR="0044074D">
          <w:rPr>
            <w:rFonts w:asciiTheme="minorHAnsi" w:eastAsiaTheme="minorEastAsia" w:hAnsiTheme="minorHAnsi" w:cstheme="minorBidi"/>
            <w:noProof/>
            <w:szCs w:val="22"/>
          </w:rPr>
          <w:tab/>
        </w:r>
        <w:r w:rsidR="0044074D" w:rsidRPr="00866744">
          <w:rPr>
            <w:rStyle w:val="Hyperlink"/>
            <w:noProof/>
          </w:rPr>
          <w:t>Vorreinigung</w:t>
        </w:r>
        <w:r w:rsidR="0044074D">
          <w:rPr>
            <w:noProof/>
            <w:webHidden/>
          </w:rPr>
          <w:tab/>
        </w:r>
        <w:r w:rsidR="0044074D">
          <w:rPr>
            <w:noProof/>
            <w:webHidden/>
          </w:rPr>
          <w:fldChar w:fldCharType="begin"/>
        </w:r>
        <w:r w:rsidR="0044074D">
          <w:rPr>
            <w:noProof/>
            <w:webHidden/>
          </w:rPr>
          <w:instrText xml:space="preserve"> PAGEREF _Toc445974882 \h </w:instrText>
        </w:r>
        <w:r w:rsidR="0044074D">
          <w:rPr>
            <w:noProof/>
            <w:webHidden/>
          </w:rPr>
        </w:r>
        <w:r w:rsidR="0044074D">
          <w:rPr>
            <w:noProof/>
            <w:webHidden/>
          </w:rPr>
          <w:fldChar w:fldCharType="separate"/>
        </w:r>
        <w:r w:rsidR="0044074D">
          <w:rPr>
            <w:noProof/>
            <w:webHidden/>
          </w:rPr>
          <w:t>32</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83" w:history="1">
        <w:r w:rsidR="0044074D" w:rsidRPr="00866744">
          <w:rPr>
            <w:rStyle w:val="Hyperlink"/>
            <w:noProof/>
          </w:rPr>
          <w:t>4.3.2</w:t>
        </w:r>
        <w:r w:rsidR="0044074D">
          <w:rPr>
            <w:rFonts w:asciiTheme="minorHAnsi" w:eastAsiaTheme="minorEastAsia" w:hAnsiTheme="minorHAnsi" w:cstheme="minorBidi"/>
            <w:noProof/>
            <w:szCs w:val="22"/>
          </w:rPr>
          <w:tab/>
        </w:r>
        <w:r w:rsidR="0044074D" w:rsidRPr="00866744">
          <w:rPr>
            <w:rStyle w:val="Hyperlink"/>
            <w:noProof/>
          </w:rPr>
          <w:t>Dichtigkeitstest</w:t>
        </w:r>
        <w:r w:rsidR="0044074D">
          <w:rPr>
            <w:noProof/>
            <w:webHidden/>
          </w:rPr>
          <w:tab/>
        </w:r>
        <w:r w:rsidR="0044074D">
          <w:rPr>
            <w:noProof/>
            <w:webHidden/>
          </w:rPr>
          <w:fldChar w:fldCharType="begin"/>
        </w:r>
        <w:r w:rsidR="0044074D">
          <w:rPr>
            <w:noProof/>
            <w:webHidden/>
          </w:rPr>
          <w:instrText xml:space="preserve"> PAGEREF _Toc445974883 \h </w:instrText>
        </w:r>
        <w:r w:rsidR="0044074D">
          <w:rPr>
            <w:noProof/>
            <w:webHidden/>
          </w:rPr>
        </w:r>
        <w:r w:rsidR="0044074D">
          <w:rPr>
            <w:noProof/>
            <w:webHidden/>
          </w:rPr>
          <w:fldChar w:fldCharType="separate"/>
        </w:r>
        <w:r w:rsidR="0044074D">
          <w:rPr>
            <w:noProof/>
            <w:webHidden/>
          </w:rPr>
          <w:t>33</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84" w:history="1">
        <w:r w:rsidR="0044074D" w:rsidRPr="00866744">
          <w:rPr>
            <w:rStyle w:val="Hyperlink"/>
            <w:noProof/>
          </w:rPr>
          <w:t>4.3.3</w:t>
        </w:r>
        <w:r w:rsidR="0044074D">
          <w:rPr>
            <w:rFonts w:asciiTheme="minorHAnsi" w:eastAsiaTheme="minorEastAsia" w:hAnsiTheme="minorHAnsi" w:cstheme="minorBidi"/>
            <w:noProof/>
            <w:szCs w:val="22"/>
          </w:rPr>
          <w:tab/>
        </w:r>
        <w:r w:rsidR="0044074D" w:rsidRPr="00866744">
          <w:rPr>
            <w:rStyle w:val="Hyperlink"/>
            <w:noProof/>
          </w:rPr>
          <w:t>Reinigung</w:t>
        </w:r>
        <w:r w:rsidR="0044074D">
          <w:rPr>
            <w:noProof/>
            <w:webHidden/>
          </w:rPr>
          <w:tab/>
        </w:r>
        <w:r w:rsidR="0044074D">
          <w:rPr>
            <w:noProof/>
            <w:webHidden/>
          </w:rPr>
          <w:fldChar w:fldCharType="begin"/>
        </w:r>
        <w:r w:rsidR="0044074D">
          <w:rPr>
            <w:noProof/>
            <w:webHidden/>
          </w:rPr>
          <w:instrText xml:space="preserve"> PAGEREF _Toc445974884 \h </w:instrText>
        </w:r>
        <w:r w:rsidR="0044074D">
          <w:rPr>
            <w:noProof/>
            <w:webHidden/>
          </w:rPr>
        </w:r>
        <w:r w:rsidR="0044074D">
          <w:rPr>
            <w:noProof/>
            <w:webHidden/>
          </w:rPr>
          <w:fldChar w:fldCharType="separate"/>
        </w:r>
        <w:r w:rsidR="0044074D">
          <w:rPr>
            <w:noProof/>
            <w:webHidden/>
          </w:rPr>
          <w:t>33</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85" w:history="1">
        <w:r w:rsidR="0044074D" w:rsidRPr="00866744">
          <w:rPr>
            <w:rStyle w:val="Hyperlink"/>
            <w:noProof/>
          </w:rPr>
          <w:t>4.3.4</w:t>
        </w:r>
        <w:r w:rsidR="0044074D">
          <w:rPr>
            <w:rFonts w:asciiTheme="minorHAnsi" w:eastAsiaTheme="minorEastAsia" w:hAnsiTheme="minorHAnsi" w:cstheme="minorBidi"/>
            <w:noProof/>
            <w:szCs w:val="22"/>
          </w:rPr>
          <w:tab/>
        </w:r>
        <w:r w:rsidR="0044074D" w:rsidRPr="00866744">
          <w:rPr>
            <w:rStyle w:val="Hyperlink"/>
            <w:noProof/>
          </w:rPr>
          <w:t>Desinfektion im Reinigungs- und Desinfektionsgerät (RDG-E)</w:t>
        </w:r>
        <w:r w:rsidR="0044074D">
          <w:rPr>
            <w:noProof/>
            <w:webHidden/>
          </w:rPr>
          <w:tab/>
        </w:r>
        <w:r w:rsidR="0044074D">
          <w:rPr>
            <w:noProof/>
            <w:webHidden/>
          </w:rPr>
          <w:fldChar w:fldCharType="begin"/>
        </w:r>
        <w:r w:rsidR="0044074D">
          <w:rPr>
            <w:noProof/>
            <w:webHidden/>
          </w:rPr>
          <w:instrText xml:space="preserve"> PAGEREF _Toc445974885 \h </w:instrText>
        </w:r>
        <w:r w:rsidR="0044074D">
          <w:rPr>
            <w:noProof/>
            <w:webHidden/>
          </w:rPr>
        </w:r>
        <w:r w:rsidR="0044074D">
          <w:rPr>
            <w:noProof/>
            <w:webHidden/>
          </w:rPr>
          <w:fldChar w:fldCharType="separate"/>
        </w:r>
        <w:r w:rsidR="0044074D">
          <w:rPr>
            <w:noProof/>
            <w:webHidden/>
          </w:rPr>
          <w:t>34</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86" w:history="1">
        <w:r w:rsidR="0044074D" w:rsidRPr="00866744">
          <w:rPr>
            <w:rStyle w:val="Hyperlink"/>
            <w:noProof/>
          </w:rPr>
          <w:t>4.3.5</w:t>
        </w:r>
        <w:r w:rsidR="0044074D">
          <w:rPr>
            <w:rFonts w:asciiTheme="minorHAnsi" w:eastAsiaTheme="minorEastAsia" w:hAnsiTheme="minorHAnsi" w:cstheme="minorBidi"/>
            <w:noProof/>
            <w:szCs w:val="22"/>
          </w:rPr>
          <w:tab/>
        </w:r>
        <w:r w:rsidR="0044074D" w:rsidRPr="00866744">
          <w:rPr>
            <w:rStyle w:val="Hyperlink"/>
            <w:noProof/>
          </w:rPr>
          <w:t>Kontrollmaßnahmen, Pflege und Funktionsprüfung</w:t>
        </w:r>
        <w:r w:rsidR="0044074D">
          <w:rPr>
            <w:noProof/>
            <w:webHidden/>
          </w:rPr>
          <w:tab/>
        </w:r>
        <w:r w:rsidR="0044074D">
          <w:rPr>
            <w:noProof/>
            <w:webHidden/>
          </w:rPr>
          <w:fldChar w:fldCharType="begin"/>
        </w:r>
        <w:r w:rsidR="0044074D">
          <w:rPr>
            <w:noProof/>
            <w:webHidden/>
          </w:rPr>
          <w:instrText xml:space="preserve"> PAGEREF _Toc445974886 \h </w:instrText>
        </w:r>
        <w:r w:rsidR="0044074D">
          <w:rPr>
            <w:noProof/>
            <w:webHidden/>
          </w:rPr>
        </w:r>
        <w:r w:rsidR="0044074D">
          <w:rPr>
            <w:noProof/>
            <w:webHidden/>
          </w:rPr>
          <w:fldChar w:fldCharType="separate"/>
        </w:r>
        <w:r w:rsidR="0044074D">
          <w:rPr>
            <w:noProof/>
            <w:webHidden/>
          </w:rPr>
          <w:t>35</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87" w:history="1">
        <w:r w:rsidR="0044074D" w:rsidRPr="00866744">
          <w:rPr>
            <w:rStyle w:val="Hyperlink"/>
            <w:noProof/>
          </w:rPr>
          <w:t>4.3.6</w:t>
        </w:r>
        <w:r w:rsidR="0044074D">
          <w:rPr>
            <w:rFonts w:asciiTheme="minorHAnsi" w:eastAsiaTheme="minorEastAsia" w:hAnsiTheme="minorHAnsi" w:cstheme="minorBidi"/>
            <w:noProof/>
            <w:szCs w:val="22"/>
          </w:rPr>
          <w:tab/>
        </w:r>
        <w:r w:rsidR="0044074D" w:rsidRPr="00866744">
          <w:rPr>
            <w:rStyle w:val="Hyperlink"/>
            <w:noProof/>
          </w:rPr>
          <w:t>Lagerung des aufbereiteten Endoskops</w:t>
        </w:r>
        <w:r w:rsidR="0044074D">
          <w:rPr>
            <w:noProof/>
            <w:webHidden/>
          </w:rPr>
          <w:tab/>
        </w:r>
        <w:r w:rsidR="0044074D">
          <w:rPr>
            <w:noProof/>
            <w:webHidden/>
          </w:rPr>
          <w:fldChar w:fldCharType="begin"/>
        </w:r>
        <w:r w:rsidR="0044074D">
          <w:rPr>
            <w:noProof/>
            <w:webHidden/>
          </w:rPr>
          <w:instrText xml:space="preserve"> PAGEREF _Toc445974887 \h </w:instrText>
        </w:r>
        <w:r w:rsidR="0044074D">
          <w:rPr>
            <w:noProof/>
            <w:webHidden/>
          </w:rPr>
        </w:r>
        <w:r w:rsidR="0044074D">
          <w:rPr>
            <w:noProof/>
            <w:webHidden/>
          </w:rPr>
          <w:fldChar w:fldCharType="separate"/>
        </w:r>
        <w:r w:rsidR="0044074D">
          <w:rPr>
            <w:noProof/>
            <w:webHidden/>
          </w:rPr>
          <w:t>36</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88" w:history="1">
        <w:r w:rsidR="0044074D" w:rsidRPr="00866744">
          <w:rPr>
            <w:rStyle w:val="Hyperlink"/>
            <w:noProof/>
          </w:rPr>
          <w:t>4.3.7</w:t>
        </w:r>
        <w:r w:rsidR="0044074D">
          <w:rPr>
            <w:rFonts w:asciiTheme="minorHAnsi" w:eastAsiaTheme="minorEastAsia" w:hAnsiTheme="minorHAnsi" w:cstheme="minorBidi"/>
            <w:noProof/>
            <w:szCs w:val="22"/>
          </w:rPr>
          <w:tab/>
        </w:r>
        <w:r w:rsidR="0044074D" w:rsidRPr="00866744">
          <w:rPr>
            <w:rStyle w:val="Hyperlink"/>
            <w:noProof/>
          </w:rPr>
          <w:t>Transport des aufbereiteten Endoskops</w:t>
        </w:r>
        <w:r w:rsidR="0044074D">
          <w:rPr>
            <w:noProof/>
            <w:webHidden/>
          </w:rPr>
          <w:tab/>
        </w:r>
        <w:r w:rsidR="0044074D">
          <w:rPr>
            <w:noProof/>
            <w:webHidden/>
          </w:rPr>
          <w:fldChar w:fldCharType="begin"/>
        </w:r>
        <w:r w:rsidR="0044074D">
          <w:rPr>
            <w:noProof/>
            <w:webHidden/>
          </w:rPr>
          <w:instrText xml:space="preserve"> PAGEREF _Toc445974888 \h </w:instrText>
        </w:r>
        <w:r w:rsidR="0044074D">
          <w:rPr>
            <w:noProof/>
            <w:webHidden/>
          </w:rPr>
        </w:r>
        <w:r w:rsidR="0044074D">
          <w:rPr>
            <w:noProof/>
            <w:webHidden/>
          </w:rPr>
          <w:fldChar w:fldCharType="separate"/>
        </w:r>
        <w:r w:rsidR="0044074D">
          <w:rPr>
            <w:noProof/>
            <w:webHidden/>
          </w:rPr>
          <w:t>36</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89" w:history="1">
        <w:r w:rsidR="0044074D" w:rsidRPr="00866744">
          <w:rPr>
            <w:rStyle w:val="Hyperlink"/>
            <w:noProof/>
          </w:rPr>
          <w:t>4.3.8</w:t>
        </w:r>
        <w:r w:rsidR="0044074D">
          <w:rPr>
            <w:rFonts w:asciiTheme="minorHAnsi" w:eastAsiaTheme="minorEastAsia" w:hAnsiTheme="minorHAnsi" w:cstheme="minorBidi"/>
            <w:noProof/>
            <w:szCs w:val="22"/>
          </w:rPr>
          <w:tab/>
        </w:r>
        <w:r w:rsidR="0044074D" w:rsidRPr="00866744">
          <w:rPr>
            <w:rStyle w:val="Hyperlink"/>
            <w:noProof/>
          </w:rPr>
          <w:t>Nachbereitung</w:t>
        </w:r>
        <w:r w:rsidR="0044074D">
          <w:rPr>
            <w:noProof/>
            <w:webHidden/>
          </w:rPr>
          <w:tab/>
        </w:r>
        <w:r w:rsidR="0044074D">
          <w:rPr>
            <w:noProof/>
            <w:webHidden/>
          </w:rPr>
          <w:fldChar w:fldCharType="begin"/>
        </w:r>
        <w:r w:rsidR="0044074D">
          <w:rPr>
            <w:noProof/>
            <w:webHidden/>
          </w:rPr>
          <w:instrText xml:space="preserve"> PAGEREF _Toc445974889 \h </w:instrText>
        </w:r>
        <w:r w:rsidR="0044074D">
          <w:rPr>
            <w:noProof/>
            <w:webHidden/>
          </w:rPr>
        </w:r>
        <w:r w:rsidR="0044074D">
          <w:rPr>
            <w:noProof/>
            <w:webHidden/>
          </w:rPr>
          <w:fldChar w:fldCharType="separate"/>
        </w:r>
        <w:r w:rsidR="0044074D">
          <w:rPr>
            <w:noProof/>
            <w:webHidden/>
          </w:rPr>
          <w:t>36</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890" w:history="1">
        <w:r w:rsidR="0044074D" w:rsidRPr="00866744">
          <w:rPr>
            <w:rStyle w:val="Hyperlink"/>
            <w:noProof/>
          </w:rPr>
          <w:t>4.4</w:t>
        </w:r>
        <w:r w:rsidR="0044074D">
          <w:rPr>
            <w:rFonts w:asciiTheme="minorHAnsi" w:eastAsiaTheme="minorEastAsia" w:hAnsiTheme="minorHAnsi" w:cstheme="minorBidi"/>
            <w:noProof/>
            <w:szCs w:val="22"/>
          </w:rPr>
          <w:tab/>
        </w:r>
        <w:r w:rsidR="0044074D" w:rsidRPr="00866744">
          <w:rPr>
            <w:rStyle w:val="Hyperlink"/>
            <w:noProof/>
          </w:rPr>
          <w:t>Allgemeine Anforderungen an die Einzelschritte der maschinelle Aufbereitung von endoskopischem Zusatzinstrumentarium</w:t>
        </w:r>
        <w:r w:rsidR="0044074D">
          <w:rPr>
            <w:noProof/>
            <w:webHidden/>
          </w:rPr>
          <w:tab/>
        </w:r>
        <w:r w:rsidR="0044074D">
          <w:rPr>
            <w:noProof/>
            <w:webHidden/>
          </w:rPr>
          <w:fldChar w:fldCharType="begin"/>
        </w:r>
        <w:r w:rsidR="0044074D">
          <w:rPr>
            <w:noProof/>
            <w:webHidden/>
          </w:rPr>
          <w:instrText xml:space="preserve"> PAGEREF _Toc445974890 \h </w:instrText>
        </w:r>
        <w:r w:rsidR="0044074D">
          <w:rPr>
            <w:noProof/>
            <w:webHidden/>
          </w:rPr>
        </w:r>
        <w:r w:rsidR="0044074D">
          <w:rPr>
            <w:noProof/>
            <w:webHidden/>
          </w:rPr>
          <w:fldChar w:fldCharType="separate"/>
        </w:r>
        <w:r w:rsidR="0044074D">
          <w:rPr>
            <w:noProof/>
            <w:webHidden/>
          </w:rPr>
          <w:t>37</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91" w:history="1">
        <w:r w:rsidR="0044074D" w:rsidRPr="00866744">
          <w:rPr>
            <w:rStyle w:val="Hyperlink"/>
            <w:noProof/>
          </w:rPr>
          <w:t>4.4.1</w:t>
        </w:r>
        <w:r w:rsidR="0044074D">
          <w:rPr>
            <w:rFonts w:asciiTheme="minorHAnsi" w:eastAsiaTheme="minorEastAsia" w:hAnsiTheme="minorHAnsi" w:cstheme="minorBidi"/>
            <w:noProof/>
            <w:szCs w:val="22"/>
          </w:rPr>
          <w:tab/>
        </w:r>
        <w:r w:rsidR="0044074D" w:rsidRPr="00866744">
          <w:rPr>
            <w:rStyle w:val="Hyperlink"/>
            <w:noProof/>
          </w:rPr>
          <w:t>Reinigung</w:t>
        </w:r>
        <w:r w:rsidR="0044074D">
          <w:rPr>
            <w:noProof/>
            <w:webHidden/>
          </w:rPr>
          <w:tab/>
        </w:r>
        <w:r w:rsidR="0044074D">
          <w:rPr>
            <w:noProof/>
            <w:webHidden/>
          </w:rPr>
          <w:fldChar w:fldCharType="begin"/>
        </w:r>
        <w:r w:rsidR="0044074D">
          <w:rPr>
            <w:noProof/>
            <w:webHidden/>
          </w:rPr>
          <w:instrText xml:space="preserve"> PAGEREF _Toc445974891 \h </w:instrText>
        </w:r>
        <w:r w:rsidR="0044074D">
          <w:rPr>
            <w:noProof/>
            <w:webHidden/>
          </w:rPr>
        </w:r>
        <w:r w:rsidR="0044074D">
          <w:rPr>
            <w:noProof/>
            <w:webHidden/>
          </w:rPr>
          <w:fldChar w:fldCharType="separate"/>
        </w:r>
        <w:r w:rsidR="0044074D">
          <w:rPr>
            <w:noProof/>
            <w:webHidden/>
          </w:rPr>
          <w:t>37</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92" w:history="1">
        <w:r w:rsidR="0044074D" w:rsidRPr="00866744">
          <w:rPr>
            <w:rStyle w:val="Hyperlink"/>
            <w:noProof/>
          </w:rPr>
          <w:t>4.4.2</w:t>
        </w:r>
        <w:r w:rsidR="0044074D">
          <w:rPr>
            <w:rFonts w:asciiTheme="minorHAnsi" w:eastAsiaTheme="minorEastAsia" w:hAnsiTheme="minorHAnsi" w:cstheme="minorBidi"/>
            <w:noProof/>
            <w:szCs w:val="22"/>
          </w:rPr>
          <w:tab/>
        </w:r>
        <w:r w:rsidR="0044074D" w:rsidRPr="00866744">
          <w:rPr>
            <w:rStyle w:val="Hyperlink"/>
            <w:noProof/>
          </w:rPr>
          <w:t>Ultraschallreinigung</w:t>
        </w:r>
        <w:r w:rsidR="0044074D">
          <w:rPr>
            <w:noProof/>
            <w:webHidden/>
          </w:rPr>
          <w:tab/>
        </w:r>
        <w:r w:rsidR="0044074D">
          <w:rPr>
            <w:noProof/>
            <w:webHidden/>
          </w:rPr>
          <w:fldChar w:fldCharType="begin"/>
        </w:r>
        <w:r w:rsidR="0044074D">
          <w:rPr>
            <w:noProof/>
            <w:webHidden/>
          </w:rPr>
          <w:instrText xml:space="preserve"> PAGEREF _Toc445974892 \h </w:instrText>
        </w:r>
        <w:r w:rsidR="0044074D">
          <w:rPr>
            <w:noProof/>
            <w:webHidden/>
          </w:rPr>
        </w:r>
        <w:r w:rsidR="0044074D">
          <w:rPr>
            <w:noProof/>
            <w:webHidden/>
          </w:rPr>
          <w:fldChar w:fldCharType="separate"/>
        </w:r>
        <w:r w:rsidR="0044074D">
          <w:rPr>
            <w:noProof/>
            <w:webHidden/>
          </w:rPr>
          <w:t>38</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93" w:history="1">
        <w:r w:rsidR="0044074D" w:rsidRPr="00866744">
          <w:rPr>
            <w:rStyle w:val="Hyperlink"/>
            <w:noProof/>
          </w:rPr>
          <w:t>4.4.3</w:t>
        </w:r>
        <w:r w:rsidR="0044074D">
          <w:rPr>
            <w:rFonts w:asciiTheme="minorHAnsi" w:eastAsiaTheme="minorEastAsia" w:hAnsiTheme="minorHAnsi" w:cstheme="minorBidi"/>
            <w:noProof/>
            <w:szCs w:val="22"/>
          </w:rPr>
          <w:tab/>
        </w:r>
        <w:r w:rsidR="0044074D" w:rsidRPr="00866744">
          <w:rPr>
            <w:rStyle w:val="Hyperlink"/>
            <w:noProof/>
          </w:rPr>
          <w:t>Desinfektion im Reinigungs- und Desinfektionsgerät (RDG-E)</w:t>
        </w:r>
        <w:r w:rsidR="0044074D">
          <w:rPr>
            <w:noProof/>
            <w:webHidden/>
          </w:rPr>
          <w:tab/>
        </w:r>
        <w:r w:rsidR="0044074D">
          <w:rPr>
            <w:noProof/>
            <w:webHidden/>
          </w:rPr>
          <w:fldChar w:fldCharType="begin"/>
        </w:r>
        <w:r w:rsidR="0044074D">
          <w:rPr>
            <w:noProof/>
            <w:webHidden/>
          </w:rPr>
          <w:instrText xml:space="preserve"> PAGEREF _Toc445974893 \h </w:instrText>
        </w:r>
        <w:r w:rsidR="0044074D">
          <w:rPr>
            <w:noProof/>
            <w:webHidden/>
          </w:rPr>
        </w:r>
        <w:r w:rsidR="0044074D">
          <w:rPr>
            <w:noProof/>
            <w:webHidden/>
          </w:rPr>
          <w:fldChar w:fldCharType="separate"/>
        </w:r>
        <w:r w:rsidR="0044074D">
          <w:rPr>
            <w:noProof/>
            <w:webHidden/>
          </w:rPr>
          <w:t>38</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94" w:history="1">
        <w:r w:rsidR="0044074D" w:rsidRPr="00866744">
          <w:rPr>
            <w:rStyle w:val="Hyperlink"/>
            <w:noProof/>
          </w:rPr>
          <w:t>4.4.4</w:t>
        </w:r>
        <w:r w:rsidR="0044074D">
          <w:rPr>
            <w:rFonts w:asciiTheme="minorHAnsi" w:eastAsiaTheme="minorEastAsia" w:hAnsiTheme="minorHAnsi" w:cstheme="minorBidi"/>
            <w:noProof/>
            <w:szCs w:val="22"/>
          </w:rPr>
          <w:tab/>
        </w:r>
        <w:r w:rsidR="0044074D" w:rsidRPr="00866744">
          <w:rPr>
            <w:rStyle w:val="Hyperlink"/>
            <w:noProof/>
          </w:rPr>
          <w:t>Kontrollmaßnahmen, Pflege und Funktionsprüfung</w:t>
        </w:r>
        <w:r w:rsidR="0044074D">
          <w:rPr>
            <w:noProof/>
            <w:webHidden/>
          </w:rPr>
          <w:tab/>
        </w:r>
        <w:r w:rsidR="0044074D">
          <w:rPr>
            <w:noProof/>
            <w:webHidden/>
          </w:rPr>
          <w:fldChar w:fldCharType="begin"/>
        </w:r>
        <w:r w:rsidR="0044074D">
          <w:rPr>
            <w:noProof/>
            <w:webHidden/>
          </w:rPr>
          <w:instrText xml:space="preserve"> PAGEREF _Toc445974894 \h </w:instrText>
        </w:r>
        <w:r w:rsidR="0044074D">
          <w:rPr>
            <w:noProof/>
            <w:webHidden/>
          </w:rPr>
        </w:r>
        <w:r w:rsidR="0044074D">
          <w:rPr>
            <w:noProof/>
            <w:webHidden/>
          </w:rPr>
          <w:fldChar w:fldCharType="separate"/>
        </w:r>
        <w:r w:rsidR="0044074D">
          <w:rPr>
            <w:noProof/>
            <w:webHidden/>
          </w:rPr>
          <w:t>39</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95" w:history="1">
        <w:r w:rsidR="0044074D" w:rsidRPr="00866744">
          <w:rPr>
            <w:rStyle w:val="Hyperlink"/>
            <w:noProof/>
          </w:rPr>
          <w:t>4.4.5</w:t>
        </w:r>
        <w:r w:rsidR="0044074D">
          <w:rPr>
            <w:rFonts w:asciiTheme="minorHAnsi" w:eastAsiaTheme="minorEastAsia" w:hAnsiTheme="minorHAnsi" w:cstheme="minorBidi"/>
            <w:noProof/>
            <w:szCs w:val="22"/>
          </w:rPr>
          <w:tab/>
        </w:r>
        <w:r w:rsidR="0044074D" w:rsidRPr="00866744">
          <w:rPr>
            <w:rStyle w:val="Hyperlink"/>
            <w:noProof/>
          </w:rPr>
          <w:t>Verpackung</w:t>
        </w:r>
        <w:r w:rsidR="0044074D">
          <w:rPr>
            <w:noProof/>
            <w:webHidden/>
          </w:rPr>
          <w:tab/>
        </w:r>
        <w:r w:rsidR="0044074D">
          <w:rPr>
            <w:noProof/>
            <w:webHidden/>
          </w:rPr>
          <w:fldChar w:fldCharType="begin"/>
        </w:r>
        <w:r w:rsidR="0044074D">
          <w:rPr>
            <w:noProof/>
            <w:webHidden/>
          </w:rPr>
          <w:instrText xml:space="preserve"> PAGEREF _Toc445974895 \h </w:instrText>
        </w:r>
        <w:r w:rsidR="0044074D">
          <w:rPr>
            <w:noProof/>
            <w:webHidden/>
          </w:rPr>
        </w:r>
        <w:r w:rsidR="0044074D">
          <w:rPr>
            <w:noProof/>
            <w:webHidden/>
          </w:rPr>
          <w:fldChar w:fldCharType="separate"/>
        </w:r>
        <w:r w:rsidR="0044074D">
          <w:rPr>
            <w:noProof/>
            <w:webHidden/>
          </w:rPr>
          <w:t>40</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96" w:history="1">
        <w:r w:rsidR="0044074D" w:rsidRPr="00866744">
          <w:rPr>
            <w:rStyle w:val="Hyperlink"/>
            <w:noProof/>
          </w:rPr>
          <w:t>4.4.6</w:t>
        </w:r>
        <w:r w:rsidR="0044074D">
          <w:rPr>
            <w:rFonts w:asciiTheme="minorHAnsi" w:eastAsiaTheme="minorEastAsia" w:hAnsiTheme="minorHAnsi" w:cstheme="minorBidi"/>
            <w:noProof/>
            <w:szCs w:val="22"/>
          </w:rPr>
          <w:tab/>
        </w:r>
        <w:r w:rsidR="0044074D" w:rsidRPr="00866744">
          <w:rPr>
            <w:rStyle w:val="Hyperlink"/>
            <w:noProof/>
          </w:rPr>
          <w:t>Kennzeichnung</w:t>
        </w:r>
        <w:r w:rsidR="0044074D">
          <w:rPr>
            <w:noProof/>
            <w:webHidden/>
          </w:rPr>
          <w:tab/>
        </w:r>
        <w:r w:rsidR="0044074D">
          <w:rPr>
            <w:noProof/>
            <w:webHidden/>
          </w:rPr>
          <w:fldChar w:fldCharType="begin"/>
        </w:r>
        <w:r w:rsidR="0044074D">
          <w:rPr>
            <w:noProof/>
            <w:webHidden/>
          </w:rPr>
          <w:instrText xml:space="preserve"> PAGEREF _Toc445974896 \h </w:instrText>
        </w:r>
        <w:r w:rsidR="0044074D">
          <w:rPr>
            <w:noProof/>
            <w:webHidden/>
          </w:rPr>
        </w:r>
        <w:r w:rsidR="0044074D">
          <w:rPr>
            <w:noProof/>
            <w:webHidden/>
          </w:rPr>
          <w:fldChar w:fldCharType="separate"/>
        </w:r>
        <w:r w:rsidR="0044074D">
          <w:rPr>
            <w:noProof/>
            <w:webHidden/>
          </w:rPr>
          <w:t>40</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97" w:history="1">
        <w:r w:rsidR="0044074D" w:rsidRPr="00866744">
          <w:rPr>
            <w:rStyle w:val="Hyperlink"/>
            <w:noProof/>
          </w:rPr>
          <w:t>4.4.7</w:t>
        </w:r>
        <w:r w:rsidR="0044074D">
          <w:rPr>
            <w:rFonts w:asciiTheme="minorHAnsi" w:eastAsiaTheme="minorEastAsia" w:hAnsiTheme="minorHAnsi" w:cstheme="minorBidi"/>
            <w:noProof/>
            <w:szCs w:val="22"/>
          </w:rPr>
          <w:tab/>
        </w:r>
        <w:r w:rsidR="0044074D" w:rsidRPr="00866744">
          <w:rPr>
            <w:rStyle w:val="Hyperlink"/>
            <w:noProof/>
          </w:rPr>
          <w:t>Sterilisation</w:t>
        </w:r>
        <w:r w:rsidR="0044074D">
          <w:rPr>
            <w:noProof/>
            <w:webHidden/>
          </w:rPr>
          <w:tab/>
        </w:r>
        <w:r w:rsidR="0044074D">
          <w:rPr>
            <w:noProof/>
            <w:webHidden/>
          </w:rPr>
          <w:fldChar w:fldCharType="begin"/>
        </w:r>
        <w:r w:rsidR="0044074D">
          <w:rPr>
            <w:noProof/>
            <w:webHidden/>
          </w:rPr>
          <w:instrText xml:space="preserve"> PAGEREF _Toc445974897 \h </w:instrText>
        </w:r>
        <w:r w:rsidR="0044074D">
          <w:rPr>
            <w:noProof/>
            <w:webHidden/>
          </w:rPr>
        </w:r>
        <w:r w:rsidR="0044074D">
          <w:rPr>
            <w:noProof/>
            <w:webHidden/>
          </w:rPr>
          <w:fldChar w:fldCharType="separate"/>
        </w:r>
        <w:r w:rsidR="0044074D">
          <w:rPr>
            <w:noProof/>
            <w:webHidden/>
          </w:rPr>
          <w:t>40</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98" w:history="1">
        <w:r w:rsidR="0044074D" w:rsidRPr="00866744">
          <w:rPr>
            <w:rStyle w:val="Hyperlink"/>
            <w:noProof/>
          </w:rPr>
          <w:t>4.4.8</w:t>
        </w:r>
        <w:r w:rsidR="0044074D">
          <w:rPr>
            <w:rFonts w:asciiTheme="minorHAnsi" w:eastAsiaTheme="minorEastAsia" w:hAnsiTheme="minorHAnsi" w:cstheme="minorBidi"/>
            <w:noProof/>
            <w:szCs w:val="22"/>
          </w:rPr>
          <w:tab/>
        </w:r>
        <w:r w:rsidR="0044074D" w:rsidRPr="00866744">
          <w:rPr>
            <w:rStyle w:val="Hyperlink"/>
            <w:noProof/>
          </w:rPr>
          <w:t>Freigabe des Sterilguts</w:t>
        </w:r>
        <w:r w:rsidR="0044074D">
          <w:rPr>
            <w:noProof/>
            <w:webHidden/>
          </w:rPr>
          <w:tab/>
        </w:r>
        <w:r w:rsidR="0044074D">
          <w:rPr>
            <w:noProof/>
            <w:webHidden/>
          </w:rPr>
          <w:fldChar w:fldCharType="begin"/>
        </w:r>
        <w:r w:rsidR="0044074D">
          <w:rPr>
            <w:noProof/>
            <w:webHidden/>
          </w:rPr>
          <w:instrText xml:space="preserve"> PAGEREF _Toc445974898 \h </w:instrText>
        </w:r>
        <w:r w:rsidR="0044074D">
          <w:rPr>
            <w:noProof/>
            <w:webHidden/>
          </w:rPr>
        </w:r>
        <w:r w:rsidR="0044074D">
          <w:rPr>
            <w:noProof/>
            <w:webHidden/>
          </w:rPr>
          <w:fldChar w:fldCharType="separate"/>
        </w:r>
        <w:r w:rsidR="0044074D">
          <w:rPr>
            <w:noProof/>
            <w:webHidden/>
          </w:rPr>
          <w:t>41</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899" w:history="1">
        <w:r w:rsidR="0044074D" w:rsidRPr="00866744">
          <w:rPr>
            <w:rStyle w:val="Hyperlink"/>
            <w:noProof/>
          </w:rPr>
          <w:t>4.4.9</w:t>
        </w:r>
        <w:r w:rsidR="0044074D">
          <w:rPr>
            <w:rFonts w:asciiTheme="minorHAnsi" w:eastAsiaTheme="minorEastAsia" w:hAnsiTheme="minorHAnsi" w:cstheme="minorBidi"/>
            <w:noProof/>
            <w:szCs w:val="22"/>
          </w:rPr>
          <w:tab/>
        </w:r>
        <w:r w:rsidR="0044074D" w:rsidRPr="00866744">
          <w:rPr>
            <w:rStyle w:val="Hyperlink"/>
            <w:noProof/>
          </w:rPr>
          <w:t>Lagerung des Sterilguts</w:t>
        </w:r>
        <w:r w:rsidR="0044074D">
          <w:rPr>
            <w:noProof/>
            <w:webHidden/>
          </w:rPr>
          <w:tab/>
        </w:r>
        <w:r w:rsidR="0044074D">
          <w:rPr>
            <w:noProof/>
            <w:webHidden/>
          </w:rPr>
          <w:fldChar w:fldCharType="begin"/>
        </w:r>
        <w:r w:rsidR="0044074D">
          <w:rPr>
            <w:noProof/>
            <w:webHidden/>
          </w:rPr>
          <w:instrText xml:space="preserve"> PAGEREF _Toc445974899 \h </w:instrText>
        </w:r>
        <w:r w:rsidR="0044074D">
          <w:rPr>
            <w:noProof/>
            <w:webHidden/>
          </w:rPr>
        </w:r>
        <w:r w:rsidR="0044074D">
          <w:rPr>
            <w:noProof/>
            <w:webHidden/>
          </w:rPr>
          <w:fldChar w:fldCharType="separate"/>
        </w:r>
        <w:r w:rsidR="0044074D">
          <w:rPr>
            <w:noProof/>
            <w:webHidden/>
          </w:rPr>
          <w:t>41</w:t>
        </w:r>
        <w:r w:rsidR="0044074D">
          <w:rPr>
            <w:noProof/>
            <w:webHidden/>
          </w:rPr>
          <w:fldChar w:fldCharType="end"/>
        </w:r>
      </w:hyperlink>
    </w:p>
    <w:p w:rsidR="0044074D" w:rsidRDefault="00175978">
      <w:pPr>
        <w:pStyle w:val="Verzeichnis3"/>
        <w:tabs>
          <w:tab w:val="left" w:pos="1320"/>
          <w:tab w:val="right" w:leader="dot" w:pos="9060"/>
        </w:tabs>
        <w:rPr>
          <w:rFonts w:asciiTheme="minorHAnsi" w:eastAsiaTheme="minorEastAsia" w:hAnsiTheme="minorHAnsi" w:cstheme="minorBidi"/>
          <w:noProof/>
          <w:szCs w:val="22"/>
        </w:rPr>
      </w:pPr>
      <w:hyperlink w:anchor="_Toc445974900" w:history="1">
        <w:r w:rsidR="0044074D" w:rsidRPr="00866744">
          <w:rPr>
            <w:rStyle w:val="Hyperlink"/>
            <w:noProof/>
          </w:rPr>
          <w:t>4.4.10</w:t>
        </w:r>
        <w:r w:rsidR="0044074D">
          <w:rPr>
            <w:rFonts w:asciiTheme="minorHAnsi" w:eastAsiaTheme="minorEastAsia" w:hAnsiTheme="minorHAnsi" w:cstheme="minorBidi"/>
            <w:noProof/>
            <w:szCs w:val="22"/>
          </w:rPr>
          <w:tab/>
        </w:r>
        <w:r w:rsidR="0044074D" w:rsidRPr="00866744">
          <w:rPr>
            <w:rStyle w:val="Hyperlink"/>
            <w:noProof/>
          </w:rPr>
          <w:t>Nachbereitung</w:t>
        </w:r>
        <w:r w:rsidR="0044074D">
          <w:rPr>
            <w:noProof/>
            <w:webHidden/>
          </w:rPr>
          <w:tab/>
        </w:r>
        <w:r w:rsidR="0044074D">
          <w:rPr>
            <w:noProof/>
            <w:webHidden/>
          </w:rPr>
          <w:fldChar w:fldCharType="begin"/>
        </w:r>
        <w:r w:rsidR="0044074D">
          <w:rPr>
            <w:noProof/>
            <w:webHidden/>
          </w:rPr>
          <w:instrText xml:space="preserve"> PAGEREF _Toc445974900 \h </w:instrText>
        </w:r>
        <w:r w:rsidR="0044074D">
          <w:rPr>
            <w:noProof/>
            <w:webHidden/>
          </w:rPr>
        </w:r>
        <w:r w:rsidR="0044074D">
          <w:rPr>
            <w:noProof/>
            <w:webHidden/>
          </w:rPr>
          <w:fldChar w:fldCharType="separate"/>
        </w:r>
        <w:r w:rsidR="0044074D">
          <w:rPr>
            <w:noProof/>
            <w:webHidden/>
          </w:rPr>
          <w:t>42</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901" w:history="1">
        <w:r w:rsidR="0044074D" w:rsidRPr="00866744">
          <w:rPr>
            <w:rStyle w:val="Hyperlink"/>
            <w:noProof/>
          </w:rPr>
          <w:t>4.5</w:t>
        </w:r>
        <w:r w:rsidR="0044074D">
          <w:rPr>
            <w:rFonts w:asciiTheme="minorHAnsi" w:eastAsiaTheme="minorEastAsia" w:hAnsiTheme="minorHAnsi" w:cstheme="minorBidi"/>
            <w:noProof/>
            <w:szCs w:val="22"/>
          </w:rPr>
          <w:tab/>
        </w:r>
        <w:r w:rsidR="0044074D" w:rsidRPr="00866744">
          <w:rPr>
            <w:rStyle w:val="Hyperlink"/>
            <w:noProof/>
          </w:rPr>
          <w:t>Aufbereitung von endoskopischem Zubehör</w:t>
        </w:r>
        <w:r w:rsidR="0044074D">
          <w:rPr>
            <w:noProof/>
            <w:webHidden/>
          </w:rPr>
          <w:tab/>
        </w:r>
        <w:r w:rsidR="0044074D">
          <w:rPr>
            <w:noProof/>
            <w:webHidden/>
          </w:rPr>
          <w:fldChar w:fldCharType="begin"/>
        </w:r>
        <w:r w:rsidR="0044074D">
          <w:rPr>
            <w:noProof/>
            <w:webHidden/>
          </w:rPr>
          <w:instrText xml:space="preserve"> PAGEREF _Toc445974901 \h </w:instrText>
        </w:r>
        <w:r w:rsidR="0044074D">
          <w:rPr>
            <w:noProof/>
            <w:webHidden/>
          </w:rPr>
        </w:r>
        <w:r w:rsidR="0044074D">
          <w:rPr>
            <w:noProof/>
            <w:webHidden/>
          </w:rPr>
          <w:fldChar w:fldCharType="separate"/>
        </w:r>
        <w:r w:rsidR="0044074D">
          <w:rPr>
            <w:noProof/>
            <w:webHidden/>
          </w:rPr>
          <w:t>42</w:t>
        </w:r>
        <w:r w:rsidR="0044074D">
          <w:rPr>
            <w:noProof/>
            <w:webHidden/>
          </w:rPr>
          <w:fldChar w:fldCharType="end"/>
        </w:r>
      </w:hyperlink>
    </w:p>
    <w:p w:rsidR="0044074D" w:rsidRDefault="00175978">
      <w:pPr>
        <w:pStyle w:val="Verzeichnis2"/>
        <w:tabs>
          <w:tab w:val="left" w:pos="880"/>
          <w:tab w:val="right" w:leader="dot" w:pos="9060"/>
        </w:tabs>
        <w:rPr>
          <w:rFonts w:asciiTheme="minorHAnsi" w:eastAsiaTheme="minorEastAsia" w:hAnsiTheme="minorHAnsi" w:cstheme="minorBidi"/>
          <w:noProof/>
          <w:szCs w:val="22"/>
        </w:rPr>
      </w:pPr>
      <w:hyperlink w:anchor="_Toc445974902" w:history="1">
        <w:r w:rsidR="0044074D" w:rsidRPr="00866744">
          <w:rPr>
            <w:rStyle w:val="Hyperlink"/>
            <w:noProof/>
          </w:rPr>
          <w:t>4.6</w:t>
        </w:r>
        <w:r w:rsidR="0044074D">
          <w:rPr>
            <w:rFonts w:asciiTheme="minorHAnsi" w:eastAsiaTheme="minorEastAsia" w:hAnsiTheme="minorHAnsi" w:cstheme="minorBidi"/>
            <w:noProof/>
            <w:szCs w:val="22"/>
          </w:rPr>
          <w:tab/>
        </w:r>
        <w:r w:rsidR="0044074D" w:rsidRPr="00866744">
          <w:rPr>
            <w:rStyle w:val="Hyperlink"/>
            <w:noProof/>
          </w:rPr>
          <w:t>Reparatur bzw. Austausch bei defekten Medizinprodukten (Endoskop, Zusatzinstrumente, Geräte für die Aufbereitung)</w:t>
        </w:r>
        <w:r w:rsidR="0044074D">
          <w:rPr>
            <w:noProof/>
            <w:webHidden/>
          </w:rPr>
          <w:tab/>
        </w:r>
        <w:r w:rsidR="0044074D">
          <w:rPr>
            <w:noProof/>
            <w:webHidden/>
          </w:rPr>
          <w:fldChar w:fldCharType="begin"/>
        </w:r>
        <w:r w:rsidR="0044074D">
          <w:rPr>
            <w:noProof/>
            <w:webHidden/>
          </w:rPr>
          <w:instrText xml:space="preserve"> PAGEREF _Toc445974902 \h </w:instrText>
        </w:r>
        <w:r w:rsidR="0044074D">
          <w:rPr>
            <w:noProof/>
            <w:webHidden/>
          </w:rPr>
        </w:r>
        <w:r w:rsidR="0044074D">
          <w:rPr>
            <w:noProof/>
            <w:webHidden/>
          </w:rPr>
          <w:fldChar w:fldCharType="separate"/>
        </w:r>
        <w:r w:rsidR="0044074D">
          <w:rPr>
            <w:noProof/>
            <w:webHidden/>
          </w:rPr>
          <w:t>44</w:t>
        </w:r>
        <w:r w:rsidR="0044074D">
          <w:rPr>
            <w:noProof/>
            <w:webHidden/>
          </w:rPr>
          <w:fldChar w:fldCharType="end"/>
        </w:r>
      </w:hyperlink>
    </w:p>
    <w:p w:rsidR="004F2F63" w:rsidRDefault="006430F4" w:rsidP="004F2F63">
      <w:pPr>
        <w:rPr>
          <w:rFonts w:cs="Arial"/>
          <w:b/>
          <w:szCs w:val="22"/>
        </w:rPr>
      </w:pPr>
      <w:r>
        <w:rPr>
          <w:rFonts w:cs="Arial"/>
          <w:b/>
          <w:szCs w:val="22"/>
        </w:rPr>
        <w:fldChar w:fldCharType="end"/>
      </w:r>
    </w:p>
    <w:p w:rsidR="00F63234" w:rsidRDefault="00F63234" w:rsidP="004F2F63">
      <w:pPr>
        <w:rPr>
          <w:rFonts w:cs="Arial"/>
          <w:b/>
          <w:szCs w:val="22"/>
        </w:rPr>
      </w:pPr>
      <w:r>
        <w:rPr>
          <w:rFonts w:cs="Arial"/>
          <w:b/>
          <w:szCs w:val="22"/>
        </w:rPr>
        <w:t>Anhang</w:t>
      </w:r>
    </w:p>
    <w:p w:rsidR="00F63234" w:rsidRPr="0089770A" w:rsidRDefault="00175978" w:rsidP="00243D72">
      <w:pPr>
        <w:pStyle w:val="Listenabsatz"/>
        <w:numPr>
          <w:ilvl w:val="0"/>
          <w:numId w:val="121"/>
        </w:numPr>
        <w:rPr>
          <w:rFonts w:cs="Arial"/>
          <w:szCs w:val="22"/>
        </w:rPr>
      </w:pPr>
      <w:hyperlink w:anchor="RundDplan" w:history="1">
        <w:r w:rsidR="00F63234" w:rsidRPr="0089770A">
          <w:rPr>
            <w:rStyle w:val="Hyperlink"/>
            <w:rFonts w:cs="Arial"/>
            <w:color w:val="auto"/>
            <w:szCs w:val="22"/>
            <w:u w:val="none"/>
          </w:rPr>
          <w:t>Reinigungs-und Desinfektionsplan</w:t>
        </w:r>
      </w:hyperlink>
    </w:p>
    <w:p w:rsidR="00F63234" w:rsidRPr="0089770A" w:rsidRDefault="00175978" w:rsidP="00243D72">
      <w:pPr>
        <w:pStyle w:val="Listenabsatz"/>
        <w:numPr>
          <w:ilvl w:val="0"/>
          <w:numId w:val="121"/>
        </w:numPr>
        <w:rPr>
          <w:rFonts w:cs="Arial"/>
          <w:szCs w:val="22"/>
        </w:rPr>
      </w:pPr>
      <w:hyperlink w:anchor="Schulung" w:history="1">
        <w:r w:rsidR="00F63234" w:rsidRPr="0089770A">
          <w:rPr>
            <w:rStyle w:val="Hyperlink"/>
            <w:rFonts w:cs="Arial"/>
            <w:color w:val="auto"/>
            <w:szCs w:val="22"/>
            <w:u w:val="none"/>
          </w:rPr>
          <w:t>Dokumentationsblatt zu Schulungen/Unterweisungen</w:t>
        </w:r>
      </w:hyperlink>
    </w:p>
    <w:p w:rsidR="00F63234" w:rsidRPr="0089770A" w:rsidRDefault="00175978" w:rsidP="00243D72">
      <w:pPr>
        <w:pStyle w:val="Listenabsatz"/>
        <w:numPr>
          <w:ilvl w:val="0"/>
          <w:numId w:val="121"/>
        </w:numPr>
        <w:rPr>
          <w:rFonts w:cs="Arial"/>
          <w:szCs w:val="22"/>
        </w:rPr>
      </w:pPr>
      <w:hyperlink w:anchor="Unfälle" w:history="1">
        <w:r w:rsidR="00F63234" w:rsidRPr="0089770A">
          <w:rPr>
            <w:rStyle w:val="Hyperlink"/>
            <w:rFonts w:cs="Arial"/>
            <w:color w:val="auto"/>
            <w:szCs w:val="22"/>
            <w:u w:val="none"/>
          </w:rPr>
          <w:t>Verhalten bei Unfällen</w:t>
        </w:r>
      </w:hyperlink>
      <w:r w:rsidR="00F63234" w:rsidRPr="0089770A">
        <w:rPr>
          <w:rFonts w:cs="Arial"/>
          <w:szCs w:val="22"/>
        </w:rPr>
        <w:t xml:space="preserve"> </w:t>
      </w:r>
    </w:p>
    <w:p w:rsidR="00987A12" w:rsidRPr="0089770A" w:rsidRDefault="00175978" w:rsidP="00243D72">
      <w:pPr>
        <w:pStyle w:val="Listenabsatz"/>
        <w:numPr>
          <w:ilvl w:val="0"/>
          <w:numId w:val="121"/>
        </w:numPr>
        <w:rPr>
          <w:rFonts w:cs="Arial"/>
          <w:szCs w:val="22"/>
        </w:rPr>
      </w:pPr>
      <w:hyperlink w:anchor="Risikobewertung" w:history="1">
        <w:r w:rsidR="00987A12" w:rsidRPr="0089770A">
          <w:rPr>
            <w:rStyle w:val="Hyperlink"/>
            <w:rFonts w:cs="Arial"/>
            <w:color w:val="auto"/>
            <w:szCs w:val="22"/>
            <w:u w:val="none"/>
          </w:rPr>
          <w:t>Risikobewertung und Einstufung</w:t>
        </w:r>
      </w:hyperlink>
      <w:r w:rsidR="009047EA">
        <w:rPr>
          <w:rStyle w:val="Hyperlink"/>
          <w:rFonts w:cs="Arial"/>
          <w:color w:val="auto"/>
          <w:szCs w:val="22"/>
          <w:u w:val="none"/>
        </w:rPr>
        <w:t xml:space="preserve"> der Medizinprodukte</w:t>
      </w:r>
      <w:r w:rsidR="00987A12" w:rsidRPr="0089770A">
        <w:rPr>
          <w:rFonts w:cs="Arial"/>
          <w:szCs w:val="22"/>
        </w:rPr>
        <w:t xml:space="preserve"> </w:t>
      </w:r>
    </w:p>
    <w:p w:rsidR="00987A12" w:rsidRPr="008E0C5C" w:rsidRDefault="00C459CE" w:rsidP="00243D72">
      <w:pPr>
        <w:pStyle w:val="Listenabsatz"/>
        <w:numPr>
          <w:ilvl w:val="0"/>
          <w:numId w:val="121"/>
        </w:numPr>
        <w:rPr>
          <w:rStyle w:val="Hyperlink"/>
          <w:rFonts w:cs="Arial"/>
          <w:color w:val="000000" w:themeColor="text1"/>
          <w:szCs w:val="22"/>
          <w:u w:val="none"/>
        </w:rPr>
      </w:pPr>
      <w:r w:rsidRPr="008E0C5C">
        <w:rPr>
          <w:rFonts w:cs="Arial"/>
          <w:color w:val="000000" w:themeColor="text1"/>
          <w:szCs w:val="22"/>
        </w:rPr>
        <w:fldChar w:fldCharType="begin"/>
      </w:r>
      <w:r w:rsidRPr="008E0C5C">
        <w:rPr>
          <w:rFonts w:cs="Arial"/>
          <w:color w:val="000000" w:themeColor="text1"/>
          <w:szCs w:val="22"/>
        </w:rPr>
        <w:instrText xml:space="preserve"> HYPERLINK  \l "DokuQS" </w:instrText>
      </w:r>
      <w:r w:rsidRPr="008E0C5C">
        <w:rPr>
          <w:rFonts w:cs="Arial"/>
          <w:color w:val="000000" w:themeColor="text1"/>
          <w:szCs w:val="22"/>
        </w:rPr>
        <w:fldChar w:fldCharType="separate"/>
      </w:r>
      <w:r w:rsidR="00987A12" w:rsidRPr="008E0C5C">
        <w:rPr>
          <w:rStyle w:val="Hyperlink"/>
          <w:rFonts w:cs="Arial"/>
          <w:color w:val="000000" w:themeColor="text1"/>
          <w:szCs w:val="22"/>
          <w:u w:val="none"/>
        </w:rPr>
        <w:t>Dokumentationsblatt über Routinekontrollen zur Qualitätssicherung</w:t>
      </w:r>
    </w:p>
    <w:p w:rsidR="00987A12" w:rsidRPr="008E0C5C" w:rsidRDefault="00C459CE" w:rsidP="00243D72">
      <w:pPr>
        <w:pStyle w:val="Listenabsatz"/>
        <w:numPr>
          <w:ilvl w:val="0"/>
          <w:numId w:val="121"/>
        </w:numPr>
        <w:rPr>
          <w:rFonts w:cs="Arial"/>
          <w:color w:val="000000" w:themeColor="text1"/>
          <w:szCs w:val="22"/>
        </w:rPr>
      </w:pPr>
      <w:r w:rsidRPr="008E0C5C">
        <w:rPr>
          <w:rFonts w:cs="Arial"/>
          <w:color w:val="000000" w:themeColor="text1"/>
          <w:szCs w:val="22"/>
        </w:rPr>
        <w:fldChar w:fldCharType="end"/>
      </w:r>
      <w:r w:rsidR="00987A12" w:rsidRPr="008E0C5C">
        <w:rPr>
          <w:rFonts w:cs="Arial"/>
          <w:color w:val="000000" w:themeColor="text1"/>
          <w:szCs w:val="22"/>
        </w:rPr>
        <w:t>Arbeitsanweisung</w:t>
      </w:r>
      <w:r w:rsidR="00EA012E" w:rsidRPr="008E0C5C">
        <w:rPr>
          <w:rFonts w:cs="Arial"/>
          <w:color w:val="000000" w:themeColor="text1"/>
          <w:szCs w:val="22"/>
        </w:rPr>
        <w:t>en</w:t>
      </w:r>
    </w:p>
    <w:p w:rsidR="00987A12" w:rsidRPr="0089770A" w:rsidRDefault="00175978" w:rsidP="00243D72">
      <w:pPr>
        <w:pStyle w:val="Listenabsatz"/>
        <w:numPr>
          <w:ilvl w:val="1"/>
          <w:numId w:val="121"/>
        </w:numPr>
        <w:ind w:left="672" w:hanging="336"/>
        <w:rPr>
          <w:rFonts w:cs="Arial"/>
          <w:szCs w:val="22"/>
        </w:rPr>
      </w:pPr>
      <w:hyperlink w:anchor="Vorreinigung" w:history="1">
        <w:r w:rsidR="00987A12" w:rsidRPr="0089770A">
          <w:rPr>
            <w:rStyle w:val="Hyperlink"/>
            <w:rFonts w:cs="Arial"/>
            <w:color w:val="auto"/>
            <w:szCs w:val="22"/>
            <w:u w:val="none"/>
          </w:rPr>
          <w:t>Vorreinigung eines flexiblen Endoskops</w:t>
        </w:r>
      </w:hyperlink>
    </w:p>
    <w:p w:rsidR="00D91196" w:rsidRPr="0089770A" w:rsidRDefault="00175978" w:rsidP="00243D72">
      <w:pPr>
        <w:pStyle w:val="Listenabsatz"/>
        <w:numPr>
          <w:ilvl w:val="1"/>
          <w:numId w:val="121"/>
        </w:numPr>
        <w:ind w:left="672" w:hanging="336"/>
        <w:rPr>
          <w:rFonts w:cs="Arial"/>
          <w:szCs w:val="22"/>
        </w:rPr>
      </w:pPr>
      <w:hyperlink w:anchor="AufbereitungflexEndoskop" w:history="1">
        <w:r w:rsidR="00D91196" w:rsidRPr="0089770A">
          <w:rPr>
            <w:rStyle w:val="Hyperlink"/>
            <w:rFonts w:cs="Arial"/>
            <w:color w:val="auto"/>
            <w:szCs w:val="22"/>
            <w:u w:val="none"/>
          </w:rPr>
          <w:t>Maschinelle Aufbereitung eines flexiblen Endoskops</w:t>
        </w:r>
      </w:hyperlink>
    </w:p>
    <w:p w:rsidR="008336C4" w:rsidRPr="0089770A" w:rsidRDefault="00175978" w:rsidP="00243D72">
      <w:pPr>
        <w:pStyle w:val="Listenabsatz"/>
        <w:numPr>
          <w:ilvl w:val="1"/>
          <w:numId w:val="121"/>
        </w:numPr>
        <w:ind w:left="672" w:hanging="336"/>
        <w:jc w:val="both"/>
        <w:rPr>
          <w:rFonts w:cs="Arial"/>
          <w:szCs w:val="22"/>
        </w:rPr>
      </w:pPr>
      <w:hyperlink w:anchor="Zusatzinstrumentarium" w:history="1">
        <w:r w:rsidR="008336C4" w:rsidRPr="0089770A">
          <w:rPr>
            <w:rStyle w:val="Hyperlink"/>
            <w:rFonts w:cs="Arial"/>
            <w:color w:val="auto"/>
            <w:szCs w:val="22"/>
            <w:u w:val="none"/>
          </w:rPr>
          <w:t>Maschinelle Aufbereitung des endoskopischen Zusatzinstrumentariums</w:t>
        </w:r>
      </w:hyperlink>
    </w:p>
    <w:p w:rsidR="00987A12" w:rsidRPr="0089770A" w:rsidRDefault="00175978" w:rsidP="00243D72">
      <w:pPr>
        <w:pStyle w:val="Listenabsatz"/>
        <w:numPr>
          <w:ilvl w:val="1"/>
          <w:numId w:val="121"/>
        </w:numPr>
        <w:ind w:left="672" w:hanging="336"/>
        <w:rPr>
          <w:rFonts w:cs="Arial"/>
          <w:szCs w:val="22"/>
        </w:rPr>
      </w:pPr>
      <w:hyperlink w:anchor="HerstellenRDLösung" w:history="1">
        <w:r w:rsidR="00987A12" w:rsidRPr="0089770A">
          <w:rPr>
            <w:rStyle w:val="Hyperlink"/>
            <w:rFonts w:cs="Arial"/>
            <w:color w:val="auto"/>
            <w:szCs w:val="22"/>
            <w:u w:val="none"/>
          </w:rPr>
          <w:t>Herstellen einer</w:t>
        </w:r>
        <w:r w:rsidR="00D91196" w:rsidRPr="0089770A">
          <w:rPr>
            <w:rStyle w:val="Hyperlink"/>
            <w:rFonts w:cs="Arial"/>
            <w:color w:val="auto"/>
            <w:szCs w:val="22"/>
            <w:u w:val="none"/>
          </w:rPr>
          <w:t xml:space="preserve"> Reinigungs- oder Desinfektionsmittellösung</w:t>
        </w:r>
      </w:hyperlink>
    </w:p>
    <w:p w:rsidR="00987A12" w:rsidRPr="0089770A" w:rsidRDefault="00175978" w:rsidP="00243D72">
      <w:pPr>
        <w:pStyle w:val="Listenabsatz"/>
        <w:numPr>
          <w:ilvl w:val="1"/>
          <w:numId w:val="121"/>
        </w:numPr>
        <w:ind w:left="672" w:hanging="336"/>
        <w:rPr>
          <w:rFonts w:cs="Arial"/>
          <w:szCs w:val="22"/>
        </w:rPr>
      </w:pPr>
      <w:hyperlink w:anchor="Verpackung" w:history="1">
        <w:r w:rsidR="00987A12" w:rsidRPr="0089770A">
          <w:rPr>
            <w:rStyle w:val="Hyperlink"/>
            <w:rFonts w:cs="Arial"/>
            <w:color w:val="auto"/>
            <w:szCs w:val="22"/>
            <w:u w:val="none"/>
          </w:rPr>
          <w:t>Verpackung</w:t>
        </w:r>
      </w:hyperlink>
    </w:p>
    <w:p w:rsidR="00243D72" w:rsidRPr="0089770A" w:rsidRDefault="00175978" w:rsidP="00243D72">
      <w:pPr>
        <w:pStyle w:val="Listenabsatz"/>
        <w:numPr>
          <w:ilvl w:val="0"/>
          <w:numId w:val="121"/>
        </w:numPr>
        <w:rPr>
          <w:rFonts w:cs="Arial"/>
          <w:szCs w:val="22"/>
        </w:rPr>
      </w:pPr>
      <w:hyperlink w:anchor="Endoinformationen" w:history="1">
        <w:r w:rsidR="00243D72" w:rsidRPr="0089770A">
          <w:rPr>
            <w:rStyle w:val="Hyperlink"/>
            <w:rFonts w:cs="Arial"/>
            <w:color w:val="auto"/>
            <w:szCs w:val="22"/>
            <w:u w:val="none"/>
          </w:rPr>
          <w:t xml:space="preserve">Ergänzende Informationen zur Aufbereitung von Medizinprodukten in der </w:t>
        </w:r>
        <w:r w:rsidR="0044074D">
          <w:rPr>
            <w:rStyle w:val="Hyperlink"/>
            <w:rFonts w:cs="Arial"/>
            <w:color w:val="auto"/>
            <w:szCs w:val="22"/>
            <w:u w:val="none"/>
          </w:rPr>
          <w:t>gastroenterologi</w:t>
        </w:r>
        <w:r w:rsidR="0044074D" w:rsidRPr="0089770A">
          <w:rPr>
            <w:rStyle w:val="Hyperlink"/>
            <w:rFonts w:cs="Arial"/>
            <w:color w:val="auto"/>
            <w:szCs w:val="22"/>
            <w:u w:val="none"/>
          </w:rPr>
          <w:t xml:space="preserve">schen </w:t>
        </w:r>
        <w:r w:rsidR="00243D72" w:rsidRPr="0089770A">
          <w:rPr>
            <w:rStyle w:val="Hyperlink"/>
            <w:rFonts w:cs="Arial"/>
            <w:color w:val="auto"/>
            <w:szCs w:val="22"/>
            <w:u w:val="none"/>
          </w:rPr>
          <w:t>Praxis</w:t>
        </w:r>
      </w:hyperlink>
    </w:p>
    <w:p w:rsidR="00243D72" w:rsidRPr="00243D72" w:rsidRDefault="00243D72" w:rsidP="00243D72">
      <w:pPr>
        <w:pStyle w:val="Listenabsatz"/>
        <w:ind w:left="360"/>
        <w:rPr>
          <w:rFonts w:cs="Arial"/>
          <w:szCs w:val="22"/>
        </w:rPr>
      </w:pPr>
    </w:p>
    <w:p w:rsidR="00987A12" w:rsidRPr="00243D72" w:rsidRDefault="00987A12" w:rsidP="004F2F63">
      <w:pPr>
        <w:rPr>
          <w:rFonts w:cs="Arial"/>
          <w:szCs w:val="22"/>
        </w:rPr>
      </w:pPr>
    </w:p>
    <w:p w:rsidR="001C34A1" w:rsidRDefault="00E96F5A" w:rsidP="004F2F63">
      <w:pPr>
        <w:rPr>
          <w:rFonts w:cs="Arial"/>
          <w:b/>
          <w:szCs w:val="22"/>
        </w:rPr>
      </w:pPr>
      <w:r>
        <w:rPr>
          <w:rFonts w:cs="Arial"/>
          <w:b/>
          <w:szCs w:val="22"/>
        </w:rPr>
        <w:br w:type="page"/>
      </w:r>
    </w:p>
    <w:p w:rsidR="00454084" w:rsidRPr="00861BD3" w:rsidRDefault="0031356C" w:rsidP="007E6056">
      <w:pPr>
        <w:pStyle w:val="berschrift1"/>
        <w:shd w:val="clear" w:color="auto" w:fill="E0E0E0"/>
        <w:rPr>
          <w:color w:val="990033"/>
        </w:rPr>
      </w:pPr>
      <w:bookmarkStart w:id="4" w:name="_Toc445974853"/>
      <w:r w:rsidRPr="00861BD3">
        <w:rPr>
          <w:color w:val="990033"/>
        </w:rPr>
        <w:t>Einleitung</w:t>
      </w:r>
      <w:bookmarkEnd w:id="4"/>
    </w:p>
    <w:p w:rsidR="0056580F" w:rsidRPr="0056580F" w:rsidRDefault="0056580F" w:rsidP="0056580F"/>
    <w:p w:rsidR="00216909" w:rsidRDefault="00216909" w:rsidP="004139EE">
      <w:pPr>
        <w:rPr>
          <w:b/>
        </w:rPr>
      </w:pPr>
    </w:p>
    <w:p w:rsidR="00216909" w:rsidRPr="000E0EA2" w:rsidRDefault="00B96D53" w:rsidP="00216909">
      <w:pPr>
        <w:ind w:right="16"/>
        <w:jc w:val="both"/>
        <w:rPr>
          <w:rFonts w:cs="Arial"/>
          <w:szCs w:val="22"/>
        </w:rPr>
      </w:pPr>
      <w:r>
        <w:rPr>
          <w:rFonts w:cs="Arial"/>
          <w:szCs w:val="22"/>
        </w:rPr>
        <w:t xml:space="preserve">Ziel eines Hygieneplans ist </w:t>
      </w:r>
      <w:r w:rsidR="00216909" w:rsidRPr="000E0EA2">
        <w:rPr>
          <w:rFonts w:cs="Arial"/>
          <w:szCs w:val="22"/>
        </w:rPr>
        <w:t>die Verhütung und Bekämpfung übertragbarer Krankheiten</w:t>
      </w:r>
      <w:r>
        <w:rPr>
          <w:rFonts w:cs="Arial"/>
          <w:szCs w:val="22"/>
        </w:rPr>
        <w:t>.</w:t>
      </w:r>
      <w:r w:rsidR="00216909" w:rsidRPr="000E0EA2">
        <w:rPr>
          <w:rFonts w:cs="Arial"/>
          <w:szCs w:val="22"/>
        </w:rPr>
        <w:t xml:space="preserve"> Patienten sollen vor nosokomialen Infektionen geschützt, die Weiterverbreitung von Krankheitserregern, insbesondere solcher mit Resistenzen, </w:t>
      </w:r>
      <w:r>
        <w:rPr>
          <w:rFonts w:cs="Arial"/>
          <w:szCs w:val="22"/>
        </w:rPr>
        <w:t xml:space="preserve">soll </w:t>
      </w:r>
      <w:r w:rsidR="00216909" w:rsidRPr="000E0EA2">
        <w:rPr>
          <w:rFonts w:cs="Arial"/>
          <w:szCs w:val="22"/>
        </w:rPr>
        <w:t xml:space="preserve">vermieden werden. Bei Einhaltung der festgelegten Maßnahmen werden Patienten und Beschäftigte </w:t>
      </w:r>
      <w:r w:rsidR="00FC6816">
        <w:rPr>
          <w:rFonts w:cs="Arial"/>
          <w:szCs w:val="22"/>
        </w:rPr>
        <w:t xml:space="preserve">wirksam </w:t>
      </w:r>
      <w:r w:rsidR="00216909" w:rsidRPr="000E0EA2">
        <w:rPr>
          <w:rFonts w:cs="Arial"/>
          <w:szCs w:val="22"/>
        </w:rPr>
        <w:t>vor Infektionen und anderen Gesundheitsschädigungen geschützt.</w:t>
      </w:r>
    </w:p>
    <w:p w:rsidR="00216909" w:rsidRPr="000E0EA2" w:rsidRDefault="00216909" w:rsidP="00216909">
      <w:pPr>
        <w:ind w:right="16"/>
        <w:jc w:val="both"/>
        <w:rPr>
          <w:rFonts w:cs="Arial"/>
          <w:szCs w:val="22"/>
        </w:rPr>
      </w:pPr>
    </w:p>
    <w:p w:rsidR="00682D4E" w:rsidRPr="00936394" w:rsidRDefault="00355EFE" w:rsidP="00216909">
      <w:pPr>
        <w:ind w:right="16"/>
        <w:jc w:val="both"/>
        <w:rPr>
          <w:rFonts w:cs="Arial"/>
          <w:szCs w:val="22"/>
        </w:rPr>
      </w:pPr>
      <w:r w:rsidRPr="00936394">
        <w:rPr>
          <w:rFonts w:cs="Arial"/>
          <w:szCs w:val="22"/>
        </w:rPr>
        <w:t xml:space="preserve">Der Hygieneplan enthält alle von der Praxisleitung für die Erfüllung dieses Ziels festgelegten </w:t>
      </w:r>
      <w:r w:rsidR="00682D4E" w:rsidRPr="00936394">
        <w:rPr>
          <w:rFonts w:cs="Arial"/>
          <w:szCs w:val="22"/>
        </w:rPr>
        <w:t xml:space="preserve">innerbetrieblichen Verfahrensweisen und ist für alle in der Praxis Beschäftigten verbindlich. Zur besseren Lesbarkeit und Anwendung </w:t>
      </w:r>
      <w:r w:rsidR="00AF1C6A" w:rsidRPr="00936394">
        <w:rPr>
          <w:rFonts w:cs="Arial"/>
          <w:szCs w:val="22"/>
        </w:rPr>
        <w:t xml:space="preserve">sind </w:t>
      </w:r>
      <w:r w:rsidR="00DA3C89" w:rsidRPr="00936394">
        <w:rPr>
          <w:rFonts w:cs="Arial"/>
          <w:szCs w:val="22"/>
        </w:rPr>
        <w:t>einzelne Hygiene</w:t>
      </w:r>
      <w:r w:rsidR="00FB672A">
        <w:rPr>
          <w:rFonts w:cs="Arial"/>
          <w:szCs w:val="22"/>
        </w:rPr>
        <w:t>p</w:t>
      </w:r>
      <w:r w:rsidR="00DA3C89" w:rsidRPr="00936394">
        <w:rPr>
          <w:rFonts w:cs="Arial"/>
          <w:szCs w:val="22"/>
        </w:rPr>
        <w:t>rozesse und -</w:t>
      </w:r>
      <w:r w:rsidR="00FB672A">
        <w:rPr>
          <w:rFonts w:cs="Arial"/>
          <w:szCs w:val="22"/>
        </w:rPr>
        <w:t>s</w:t>
      </w:r>
      <w:r w:rsidR="00DA3C89" w:rsidRPr="00936394">
        <w:rPr>
          <w:rFonts w:cs="Arial"/>
          <w:szCs w:val="22"/>
        </w:rPr>
        <w:t>tandards</w:t>
      </w:r>
      <w:r w:rsidR="00AF1C6A" w:rsidRPr="00936394">
        <w:rPr>
          <w:rFonts w:cs="Arial"/>
          <w:szCs w:val="22"/>
        </w:rPr>
        <w:t xml:space="preserve"> in einem als Anhang hinterlegten </w:t>
      </w:r>
      <w:r w:rsidR="00DA3C89" w:rsidRPr="00936394">
        <w:rPr>
          <w:rFonts w:cs="Arial"/>
          <w:szCs w:val="22"/>
        </w:rPr>
        <w:t xml:space="preserve">Dokument beschrieben. Darauf </w:t>
      </w:r>
      <w:r w:rsidR="00AF1C6A" w:rsidRPr="00936394">
        <w:rPr>
          <w:rFonts w:cs="Arial"/>
          <w:szCs w:val="22"/>
        </w:rPr>
        <w:t xml:space="preserve">wird in den einzelnen Kapiteln </w:t>
      </w:r>
      <w:r w:rsidR="00DA3C89" w:rsidRPr="00936394">
        <w:rPr>
          <w:rFonts w:cs="Arial"/>
          <w:szCs w:val="22"/>
        </w:rPr>
        <w:t xml:space="preserve">jeweils </w:t>
      </w:r>
      <w:r w:rsidR="00AF1C6A" w:rsidRPr="00936394">
        <w:rPr>
          <w:rFonts w:cs="Arial"/>
          <w:szCs w:val="22"/>
        </w:rPr>
        <w:t>mit einem Symbol verwiesen (siehe Legende).</w:t>
      </w:r>
    </w:p>
    <w:p w:rsidR="00AF1C6A" w:rsidRPr="00936394" w:rsidRDefault="00AF1C6A" w:rsidP="00216909">
      <w:pPr>
        <w:ind w:right="16"/>
        <w:jc w:val="both"/>
        <w:rPr>
          <w:rFonts w:cs="Arial"/>
          <w:szCs w:val="22"/>
        </w:rPr>
      </w:pPr>
    </w:p>
    <w:p w:rsidR="00216909" w:rsidRDefault="009860CD" w:rsidP="00216909">
      <w:pPr>
        <w:ind w:right="16"/>
        <w:jc w:val="both"/>
        <w:rPr>
          <w:rFonts w:cs="Arial"/>
          <w:szCs w:val="22"/>
        </w:rPr>
      </w:pPr>
      <w:r w:rsidRPr="00936394">
        <w:rPr>
          <w:rFonts w:cs="Arial"/>
          <w:szCs w:val="22"/>
        </w:rPr>
        <w:t>Der vorliegende Hygieneplan wurde auf der Grundlage der geltenden Bestimmungen aus dem Infektionsschutz-, Medizinprodukte- und Arbeitsschutzrecht erstellt.</w:t>
      </w:r>
      <w:r w:rsidR="001862CA" w:rsidRPr="00936394">
        <w:rPr>
          <w:rFonts w:cs="Arial"/>
          <w:szCs w:val="22"/>
        </w:rPr>
        <w:t xml:space="preserve"> Zu einzelnen Themen stellt der Hygieneplan mit </w:t>
      </w:r>
      <w:r w:rsidR="00AF1C6A" w:rsidRPr="00936394">
        <w:rPr>
          <w:rFonts w:cs="Arial"/>
          <w:szCs w:val="22"/>
        </w:rPr>
        <w:t>einem</w:t>
      </w:r>
      <w:r w:rsidR="001862CA" w:rsidRPr="00936394">
        <w:rPr>
          <w:rFonts w:cs="Arial"/>
          <w:szCs w:val="22"/>
        </w:rPr>
        <w:t xml:space="preserve"> Symbol den Bezug zu den einschlägigen Rechtsgrundlagen her</w:t>
      </w:r>
      <w:r w:rsidR="00AF1C6A" w:rsidRPr="00936394">
        <w:rPr>
          <w:rFonts w:cs="Arial"/>
          <w:szCs w:val="22"/>
        </w:rPr>
        <w:t xml:space="preserve"> (siehe Legende).</w:t>
      </w:r>
      <w:r w:rsidR="001862CA" w:rsidRPr="00936394">
        <w:rPr>
          <w:rFonts w:cs="Arial"/>
          <w:szCs w:val="22"/>
        </w:rPr>
        <w:t xml:space="preserve"> </w:t>
      </w:r>
    </w:p>
    <w:p w:rsidR="005B37C4" w:rsidRDefault="005B37C4" w:rsidP="00216909">
      <w:pPr>
        <w:tabs>
          <w:tab w:val="left" w:pos="1320"/>
        </w:tabs>
        <w:rPr>
          <w:b/>
        </w:rPr>
      </w:pPr>
    </w:p>
    <w:p w:rsidR="00CC6B0F" w:rsidRDefault="00CC6B0F" w:rsidP="00216909">
      <w:pPr>
        <w:tabs>
          <w:tab w:val="left" w:pos="1320"/>
        </w:tabs>
        <w:rPr>
          <w:b/>
        </w:rPr>
      </w:pPr>
    </w:p>
    <w:p w:rsidR="004139EE" w:rsidRPr="009D6A99" w:rsidRDefault="009D6A99" w:rsidP="004139EE">
      <w:pPr>
        <w:ind w:right="16"/>
        <w:jc w:val="both"/>
        <w:rPr>
          <w:rFonts w:cs="Arial"/>
          <w:b/>
          <w:szCs w:val="22"/>
        </w:rPr>
      </w:pPr>
      <w:r w:rsidRPr="009D6A99">
        <w:rPr>
          <w:rFonts w:cs="Arial"/>
          <w:b/>
          <w:szCs w:val="22"/>
        </w:rPr>
        <w:t>Legende</w:t>
      </w:r>
    </w:p>
    <w:p w:rsidR="009D6A99" w:rsidRDefault="009D6A99" w:rsidP="009D6A99">
      <w:pPr>
        <w:ind w:right="-2"/>
        <w:jc w:val="both"/>
        <w:rPr>
          <w:rFonts w:cs="Arial"/>
          <w:b/>
          <w:szCs w:val="22"/>
        </w:rPr>
      </w:pPr>
    </w:p>
    <w:p w:rsidR="00CC6B0F" w:rsidRDefault="00CC6B0F" w:rsidP="009D6A99">
      <w:pPr>
        <w:ind w:right="-2"/>
        <w:jc w:val="both"/>
        <w:rPr>
          <w:rFonts w:cs="Arial"/>
          <w:b/>
          <w:szCs w:val="22"/>
        </w:rPr>
      </w:pPr>
    </w:p>
    <w:tbl>
      <w:tblPr>
        <w:tblStyle w:val="Tabellenraster1"/>
        <w:tblW w:w="9141" w:type="dxa"/>
        <w:tblInd w:w="108" w:type="dxa"/>
        <w:tblLook w:val="04A0" w:firstRow="1" w:lastRow="0" w:firstColumn="1" w:lastColumn="0" w:noHBand="0" w:noVBand="1"/>
      </w:tblPr>
      <w:tblGrid>
        <w:gridCol w:w="1134"/>
        <w:gridCol w:w="8007"/>
      </w:tblGrid>
      <w:tr w:rsidR="00023F51" w:rsidRPr="008B0FA5" w:rsidTr="00AD0584">
        <w:tc>
          <w:tcPr>
            <w:tcW w:w="1134" w:type="dxa"/>
            <w:vAlign w:val="center"/>
          </w:tcPr>
          <w:p w:rsidR="00023F51" w:rsidRPr="008B0FA5" w:rsidRDefault="00023F51" w:rsidP="00355EFE">
            <w:pPr>
              <w:ind w:right="-1244"/>
              <w:jc w:val="both"/>
              <w:rPr>
                <w:rFonts w:cs="Arial"/>
                <w:szCs w:val="22"/>
              </w:rPr>
            </w:pPr>
            <w:r w:rsidRPr="008B0FA5">
              <w:rPr>
                <w:rFonts w:asciiTheme="minorHAnsi" w:hAnsiTheme="minorHAnsi"/>
                <w:noProof/>
                <w:szCs w:val="22"/>
              </w:rPr>
              <w:drawing>
                <wp:anchor distT="0" distB="0" distL="114300" distR="114300" simplePos="0" relativeHeight="252049920" behindDoc="0" locked="0" layoutInCell="1" allowOverlap="1" wp14:anchorId="3085A877" wp14:editId="129CBB0B">
                  <wp:simplePos x="0" y="0"/>
                  <wp:positionH relativeFrom="column">
                    <wp:posOffset>2540</wp:posOffset>
                  </wp:positionH>
                  <wp:positionV relativeFrom="paragraph">
                    <wp:posOffset>70485</wp:posOffset>
                  </wp:positionV>
                  <wp:extent cx="470400" cy="504000"/>
                  <wp:effectExtent l="0" t="0" r="6350" b="0"/>
                  <wp:wrapNone/>
                  <wp:docPr id="44" name="Grafik 44"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4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F51" w:rsidRPr="008B0FA5" w:rsidRDefault="00023F51" w:rsidP="00355EFE">
            <w:pPr>
              <w:ind w:right="-1244"/>
              <w:jc w:val="both"/>
              <w:rPr>
                <w:rFonts w:cs="Arial"/>
                <w:szCs w:val="22"/>
              </w:rPr>
            </w:pPr>
          </w:p>
          <w:p w:rsidR="00023F51" w:rsidRPr="008B0FA5" w:rsidRDefault="00023F51" w:rsidP="00355EFE">
            <w:pPr>
              <w:ind w:right="-1244"/>
              <w:jc w:val="both"/>
              <w:rPr>
                <w:rFonts w:cs="Arial"/>
                <w:szCs w:val="22"/>
              </w:rPr>
            </w:pPr>
          </w:p>
          <w:p w:rsidR="00023F51" w:rsidRPr="008B0FA5" w:rsidRDefault="00023F51" w:rsidP="00355EFE">
            <w:pPr>
              <w:ind w:right="-1244"/>
              <w:jc w:val="both"/>
              <w:rPr>
                <w:rFonts w:cs="Arial"/>
                <w:szCs w:val="22"/>
              </w:rPr>
            </w:pPr>
          </w:p>
        </w:tc>
        <w:tc>
          <w:tcPr>
            <w:tcW w:w="8007" w:type="dxa"/>
            <w:vAlign w:val="center"/>
          </w:tcPr>
          <w:p w:rsidR="00023F51" w:rsidRPr="001E0B12" w:rsidRDefault="00023F51" w:rsidP="00DA3C89">
            <w:pPr>
              <w:pStyle w:val="Listenabsatz"/>
              <w:ind w:left="360" w:right="34" w:hanging="326"/>
              <w:jc w:val="both"/>
              <w:rPr>
                <w:rFonts w:cs="Arial"/>
                <w:i/>
                <w:szCs w:val="22"/>
              </w:rPr>
            </w:pPr>
            <w:r w:rsidRPr="001903B6">
              <w:rPr>
                <w:rFonts w:cs="Arial"/>
                <w:szCs w:val="22"/>
              </w:rPr>
              <w:t xml:space="preserve">Verweis auf eine </w:t>
            </w:r>
            <w:r>
              <w:rPr>
                <w:rFonts w:cs="Arial"/>
                <w:szCs w:val="22"/>
              </w:rPr>
              <w:t>Anlage</w:t>
            </w:r>
            <w:r w:rsidRPr="001903B6">
              <w:rPr>
                <w:rFonts w:cs="Arial"/>
                <w:szCs w:val="22"/>
              </w:rPr>
              <w:t xml:space="preserve"> </w:t>
            </w:r>
            <w:r w:rsidR="00DA3C89">
              <w:rPr>
                <w:rFonts w:cs="Arial"/>
                <w:szCs w:val="22"/>
              </w:rPr>
              <w:t>zum</w:t>
            </w:r>
            <w:r w:rsidRPr="001903B6">
              <w:rPr>
                <w:rFonts w:cs="Arial"/>
                <w:szCs w:val="22"/>
              </w:rPr>
              <w:t xml:space="preserve"> Hygieneplan </w:t>
            </w:r>
          </w:p>
        </w:tc>
      </w:tr>
      <w:tr w:rsidR="005E3166" w:rsidRPr="008B0FA5" w:rsidTr="00AD0584">
        <w:tc>
          <w:tcPr>
            <w:tcW w:w="1134" w:type="dxa"/>
            <w:vAlign w:val="center"/>
          </w:tcPr>
          <w:p w:rsidR="005E3166" w:rsidRPr="008B0FA5" w:rsidRDefault="005E3166" w:rsidP="009D6A99">
            <w:pPr>
              <w:ind w:right="-1244"/>
              <w:jc w:val="both"/>
              <w:rPr>
                <w:rFonts w:cs="Arial"/>
                <w:szCs w:val="22"/>
              </w:rPr>
            </w:pPr>
            <w:r w:rsidRPr="008B0FA5">
              <w:rPr>
                <w:rFonts w:asciiTheme="minorHAnsi" w:hAnsiTheme="minorHAnsi"/>
                <w:noProof/>
                <w:szCs w:val="22"/>
              </w:rPr>
              <w:drawing>
                <wp:inline distT="0" distB="0" distL="0" distR="0" wp14:anchorId="21C0585C" wp14:editId="6B0A8036">
                  <wp:extent cx="581280" cy="504000"/>
                  <wp:effectExtent l="0" t="0" r="0" b="0"/>
                  <wp:docPr id="36" name="Grafik 36"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280" cy="504000"/>
                          </a:xfrm>
                          <a:prstGeom prst="rect">
                            <a:avLst/>
                          </a:prstGeom>
                          <a:noFill/>
                          <a:ln>
                            <a:noFill/>
                          </a:ln>
                        </pic:spPr>
                      </pic:pic>
                    </a:graphicData>
                  </a:graphic>
                </wp:inline>
              </w:drawing>
            </w:r>
          </w:p>
        </w:tc>
        <w:tc>
          <w:tcPr>
            <w:tcW w:w="8007" w:type="dxa"/>
            <w:vAlign w:val="center"/>
          </w:tcPr>
          <w:p w:rsidR="005E3166" w:rsidRDefault="005E3166" w:rsidP="00DA3C89">
            <w:pPr>
              <w:ind w:right="34"/>
              <w:jc w:val="both"/>
              <w:rPr>
                <w:rFonts w:cs="Arial"/>
                <w:szCs w:val="22"/>
              </w:rPr>
            </w:pPr>
            <w:r>
              <w:rPr>
                <w:rFonts w:cs="Arial"/>
                <w:szCs w:val="22"/>
              </w:rPr>
              <w:t>Ver</w:t>
            </w:r>
            <w:r w:rsidRPr="001E0B12">
              <w:rPr>
                <w:rFonts w:cs="Arial"/>
                <w:szCs w:val="22"/>
              </w:rPr>
              <w:t xml:space="preserve">weis auf Rechtsgrundlagen, Richtlinien </w:t>
            </w:r>
            <w:r w:rsidR="00DA3C89">
              <w:rPr>
                <w:rFonts w:cs="Arial"/>
                <w:szCs w:val="22"/>
              </w:rPr>
              <w:t>und</w:t>
            </w:r>
            <w:r w:rsidRPr="001E0B12">
              <w:rPr>
                <w:rFonts w:cs="Arial"/>
                <w:szCs w:val="22"/>
              </w:rPr>
              <w:t xml:space="preserve"> Empfehlungen von Fachgesellschaften sowie sonstige Veröffentlichungen für weitere Hintergrundinformationen </w:t>
            </w:r>
          </w:p>
          <w:p w:rsidR="00AD0584" w:rsidRPr="001E0B12" w:rsidRDefault="00AD0584" w:rsidP="00DA3C89">
            <w:pPr>
              <w:ind w:right="34"/>
              <w:jc w:val="both"/>
              <w:rPr>
                <w:rFonts w:cs="Arial"/>
                <w:i/>
                <w:szCs w:val="22"/>
              </w:rPr>
            </w:pPr>
          </w:p>
        </w:tc>
      </w:tr>
      <w:tr w:rsidR="005E3166" w:rsidRPr="008B0FA5" w:rsidTr="00AD0584">
        <w:trPr>
          <w:trHeight w:val="986"/>
        </w:trPr>
        <w:tc>
          <w:tcPr>
            <w:tcW w:w="1134" w:type="dxa"/>
            <w:vAlign w:val="center"/>
          </w:tcPr>
          <w:p w:rsidR="005E3166" w:rsidRPr="008B0FA5" w:rsidRDefault="005E3166" w:rsidP="009D6A99">
            <w:pPr>
              <w:ind w:right="-1244"/>
              <w:jc w:val="both"/>
              <w:rPr>
                <w:rFonts w:asciiTheme="minorHAnsi" w:hAnsiTheme="minorHAnsi"/>
                <w:noProof/>
                <w:szCs w:val="22"/>
              </w:rPr>
            </w:pPr>
            <w:r w:rsidRPr="008B0FA5">
              <w:rPr>
                <w:rFonts w:asciiTheme="minorHAnsi" w:hAnsiTheme="minorHAnsi"/>
                <w:noProof/>
                <w:szCs w:val="22"/>
              </w:rPr>
              <w:drawing>
                <wp:anchor distT="0" distB="0" distL="114300" distR="114300" simplePos="0" relativeHeight="252042752" behindDoc="0" locked="0" layoutInCell="1" allowOverlap="1" wp14:anchorId="0CE579B4" wp14:editId="5A7A9906">
                  <wp:simplePos x="0" y="0"/>
                  <wp:positionH relativeFrom="column">
                    <wp:posOffset>5715</wp:posOffset>
                  </wp:positionH>
                  <wp:positionV relativeFrom="paragraph">
                    <wp:posOffset>17145</wp:posOffset>
                  </wp:positionV>
                  <wp:extent cx="485775" cy="501650"/>
                  <wp:effectExtent l="0" t="0" r="9525" b="0"/>
                  <wp:wrapNone/>
                  <wp:docPr id="19" name="Grafik 19"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07" w:type="dxa"/>
            <w:vAlign w:val="center"/>
          </w:tcPr>
          <w:p w:rsidR="005E3166" w:rsidRDefault="005E3166" w:rsidP="00DA3C89">
            <w:pPr>
              <w:jc w:val="both"/>
              <w:rPr>
                <w:rFonts w:cs="Arial"/>
                <w:szCs w:val="22"/>
              </w:rPr>
            </w:pPr>
            <w:r w:rsidRPr="001E0B12">
              <w:rPr>
                <w:rFonts w:cs="Arial"/>
                <w:szCs w:val="22"/>
              </w:rPr>
              <w:t xml:space="preserve">Verweis auf die vom Kompetenzzentrum Hygiene und Medizinprodukte  herausgegebene Broschüre </w:t>
            </w:r>
            <w:r>
              <w:rPr>
                <w:rFonts w:cs="Arial"/>
                <w:b/>
                <w:szCs w:val="22"/>
              </w:rPr>
              <w:t>„</w:t>
            </w:r>
            <w:r w:rsidRPr="00BF4CC7">
              <w:rPr>
                <w:rFonts w:cs="Arial"/>
                <w:szCs w:val="22"/>
              </w:rPr>
              <w:t>Hygiene in der Arztpraxis. Ein Leitfaden</w:t>
            </w:r>
            <w:r>
              <w:rPr>
                <w:rFonts w:cs="Arial"/>
                <w:b/>
                <w:szCs w:val="22"/>
              </w:rPr>
              <w:t xml:space="preserve">“ </w:t>
            </w:r>
            <w:r w:rsidRPr="00BF4CC7">
              <w:rPr>
                <w:rFonts w:cs="Arial"/>
                <w:szCs w:val="22"/>
              </w:rPr>
              <w:t>(Stand Mai 2014)</w:t>
            </w:r>
            <w:r w:rsidR="00DA3C89">
              <w:rPr>
                <w:rFonts w:cs="Arial"/>
                <w:szCs w:val="22"/>
              </w:rPr>
              <w:t xml:space="preserve"> für weitere Hintergrundinformationen</w:t>
            </w:r>
          </w:p>
          <w:p w:rsidR="00AD0584" w:rsidRPr="001E0B12" w:rsidRDefault="00AD0584" w:rsidP="00DA3C89">
            <w:pPr>
              <w:jc w:val="both"/>
              <w:rPr>
                <w:rFonts w:cs="Arial"/>
                <w:szCs w:val="22"/>
              </w:rPr>
            </w:pPr>
          </w:p>
        </w:tc>
      </w:tr>
    </w:tbl>
    <w:p w:rsidR="009D6A99" w:rsidRPr="008B0FA5" w:rsidRDefault="009D6A99" w:rsidP="009D6A99">
      <w:pPr>
        <w:ind w:right="-1244"/>
        <w:jc w:val="both"/>
        <w:rPr>
          <w:rFonts w:cs="Arial"/>
          <w:szCs w:val="22"/>
        </w:rPr>
      </w:pPr>
    </w:p>
    <w:p w:rsidR="008D56C2" w:rsidRPr="00D85B67" w:rsidRDefault="008D56C2" w:rsidP="008D56C2">
      <w:pPr>
        <w:rPr>
          <w:b/>
        </w:rPr>
      </w:pPr>
    </w:p>
    <w:p w:rsidR="000104F7" w:rsidRDefault="000104F7">
      <w:pPr>
        <w:rPr>
          <w:rFonts w:cs="Arial"/>
          <w:szCs w:val="22"/>
        </w:rPr>
      </w:pPr>
      <w:r>
        <w:rPr>
          <w:rFonts w:cs="Arial"/>
          <w:szCs w:val="22"/>
        </w:rPr>
        <w:br w:type="page"/>
      </w:r>
    </w:p>
    <w:p w:rsidR="00FC20BC" w:rsidRPr="00861BD3" w:rsidRDefault="00AA634F" w:rsidP="0090083E">
      <w:pPr>
        <w:pStyle w:val="berschrift1"/>
        <w:shd w:val="clear" w:color="auto" w:fill="E0E0E0"/>
        <w:rPr>
          <w:color w:val="990033"/>
        </w:rPr>
      </w:pPr>
      <w:bookmarkStart w:id="5" w:name="_Toc445974854"/>
      <w:r w:rsidRPr="00861BD3">
        <w:rPr>
          <w:color w:val="990033"/>
        </w:rPr>
        <w:t xml:space="preserve">Hygienemanagement </w:t>
      </w:r>
      <w:r w:rsidR="00C94CEB" w:rsidRPr="00861BD3">
        <w:rPr>
          <w:color w:val="990033"/>
        </w:rPr>
        <w:t>in der Arztpraxis</w:t>
      </w:r>
      <w:bookmarkEnd w:id="5"/>
      <w:r w:rsidR="00C94CEB" w:rsidRPr="00861BD3">
        <w:rPr>
          <w:color w:val="990033"/>
        </w:rPr>
        <w:t xml:space="preserve"> </w:t>
      </w:r>
    </w:p>
    <w:p w:rsidR="00AA634F" w:rsidRDefault="00AA634F" w:rsidP="00826083">
      <w:pPr>
        <w:ind w:left="360"/>
        <w:jc w:val="both"/>
        <w:rPr>
          <w:rFonts w:ascii="Verdana" w:hAnsi="Verdana"/>
        </w:rPr>
      </w:pPr>
    </w:p>
    <w:p w:rsidR="00310F64" w:rsidRPr="00861BD3" w:rsidRDefault="00310F64" w:rsidP="000104F7">
      <w:pPr>
        <w:pStyle w:val="berschrift2"/>
        <w:tabs>
          <w:tab w:val="num" w:pos="720"/>
        </w:tabs>
        <w:ind w:hanging="860"/>
        <w:rPr>
          <w:i w:val="0"/>
          <w:iCs w:val="0"/>
          <w:color w:val="990033"/>
        </w:rPr>
      </w:pPr>
      <w:bookmarkStart w:id="6" w:name="_Toc445974855"/>
      <w:r w:rsidRPr="00861BD3">
        <w:rPr>
          <w:i w:val="0"/>
          <w:iCs w:val="0"/>
          <w:color w:val="990033"/>
        </w:rPr>
        <w:t>Personelle Anforderungen</w:t>
      </w:r>
      <w:bookmarkEnd w:id="6"/>
    </w:p>
    <w:p w:rsidR="00310F64" w:rsidRDefault="00310F64" w:rsidP="00310F64"/>
    <w:p w:rsidR="00F6071F" w:rsidRDefault="00F6071F" w:rsidP="00A93258">
      <w:pPr>
        <w:jc w:val="both"/>
        <w:rPr>
          <w:rFonts w:cs="Arial"/>
          <w:szCs w:val="22"/>
        </w:rPr>
      </w:pPr>
      <w:r>
        <w:rPr>
          <w:rFonts w:cs="Arial"/>
          <w:szCs w:val="22"/>
        </w:rPr>
        <w:t xml:space="preserve">Für alle in der Praxis Beschäftigten </w:t>
      </w:r>
      <w:r w:rsidR="00310F64" w:rsidRPr="006816E7">
        <w:rPr>
          <w:rFonts w:cs="Arial"/>
          <w:szCs w:val="22"/>
        </w:rPr>
        <w:t xml:space="preserve">werden </w:t>
      </w:r>
      <w:r>
        <w:rPr>
          <w:rFonts w:cs="Arial"/>
          <w:szCs w:val="22"/>
        </w:rPr>
        <w:t>auf Basis der geltenden Rechtsgrundlagen</w:t>
      </w:r>
      <w:r w:rsidRPr="006816E7">
        <w:rPr>
          <w:rFonts w:cs="Arial"/>
          <w:szCs w:val="22"/>
        </w:rPr>
        <w:t xml:space="preserve"> </w:t>
      </w:r>
      <w:r w:rsidR="00310F64" w:rsidRPr="006816E7">
        <w:rPr>
          <w:rFonts w:cs="Arial"/>
          <w:szCs w:val="22"/>
        </w:rPr>
        <w:t>regelmäßig hygienische und fachspezifische Schulungen</w:t>
      </w:r>
      <w:r>
        <w:rPr>
          <w:rFonts w:cs="Arial"/>
          <w:szCs w:val="22"/>
        </w:rPr>
        <w:t xml:space="preserve"> </w:t>
      </w:r>
      <w:r w:rsidR="00310F64" w:rsidRPr="006816E7">
        <w:rPr>
          <w:rFonts w:cs="Arial"/>
          <w:szCs w:val="22"/>
        </w:rPr>
        <w:t>durchgeführt</w:t>
      </w:r>
      <w:r w:rsidR="00310F64">
        <w:rPr>
          <w:rFonts w:cs="Arial"/>
          <w:szCs w:val="22"/>
        </w:rPr>
        <w:t xml:space="preserve">. </w:t>
      </w:r>
    </w:p>
    <w:p w:rsidR="00E93EB8" w:rsidRDefault="00E93EB8" w:rsidP="00A93258">
      <w:pPr>
        <w:jc w:val="both"/>
        <w:rPr>
          <w:rFonts w:cs="Arial"/>
          <w:szCs w:val="22"/>
        </w:rPr>
      </w:pPr>
    </w:p>
    <w:p w:rsidR="004A774D" w:rsidRDefault="00F6071F" w:rsidP="00A93258">
      <w:pPr>
        <w:jc w:val="both"/>
        <w:rPr>
          <w:rFonts w:cs="Arial"/>
          <w:szCs w:val="22"/>
        </w:rPr>
      </w:pPr>
      <w:r>
        <w:rPr>
          <w:rFonts w:cs="Arial"/>
          <w:szCs w:val="22"/>
        </w:rPr>
        <w:t>Alle Beschäftigten werden regelmäßig in die Inhalte des vorliegenden Hygieneplans unterwiesen.</w:t>
      </w:r>
    </w:p>
    <w:p w:rsidR="00243A3A" w:rsidRDefault="00243A3A" w:rsidP="00A93258">
      <w:pPr>
        <w:jc w:val="both"/>
        <w:rPr>
          <w:rFonts w:cs="Arial"/>
          <w:szCs w:val="22"/>
        </w:rPr>
      </w:pPr>
    </w:p>
    <w:p w:rsidR="004A2717" w:rsidRPr="00AC6E74" w:rsidRDefault="00F6071F" w:rsidP="00A93258">
      <w:pPr>
        <w:pStyle w:val="Default"/>
        <w:jc w:val="both"/>
        <w:rPr>
          <w:rFonts w:ascii="Arial" w:hAnsi="Arial" w:cs="Arial"/>
          <w:color w:val="auto"/>
          <w:sz w:val="22"/>
          <w:szCs w:val="22"/>
        </w:rPr>
      </w:pPr>
      <w:r w:rsidRPr="00AC6E74">
        <w:rPr>
          <w:rFonts w:ascii="Arial" w:hAnsi="Arial" w:cs="Arial"/>
          <w:color w:val="auto"/>
          <w:sz w:val="22"/>
          <w:szCs w:val="22"/>
        </w:rPr>
        <w:t>Die</w:t>
      </w:r>
      <w:r w:rsidR="004A2717" w:rsidRPr="00AC6E74">
        <w:rPr>
          <w:rFonts w:ascii="Arial" w:hAnsi="Arial" w:cs="Arial"/>
          <w:color w:val="auto"/>
          <w:sz w:val="22"/>
          <w:szCs w:val="22"/>
        </w:rPr>
        <w:t xml:space="preserve"> Aufbereitung </w:t>
      </w:r>
      <w:r w:rsidR="000B0A0E" w:rsidRPr="00AC6E74">
        <w:rPr>
          <w:rFonts w:ascii="Arial" w:hAnsi="Arial" w:cs="Arial"/>
          <w:color w:val="auto"/>
          <w:sz w:val="22"/>
          <w:szCs w:val="22"/>
        </w:rPr>
        <w:t xml:space="preserve">von Medizinprodukten </w:t>
      </w:r>
      <w:r w:rsidRPr="00AC6E74">
        <w:rPr>
          <w:rFonts w:ascii="Arial" w:hAnsi="Arial" w:cs="Arial"/>
          <w:color w:val="auto"/>
          <w:sz w:val="22"/>
          <w:szCs w:val="22"/>
        </w:rPr>
        <w:t>erfolgt durch Mitarbeiter, welche die Qualifikation</w:t>
      </w:r>
      <w:r w:rsidR="004A2717" w:rsidRPr="00AC6E74">
        <w:rPr>
          <w:rFonts w:ascii="Arial" w:hAnsi="Arial" w:cs="Arial"/>
          <w:color w:val="auto"/>
          <w:sz w:val="22"/>
          <w:szCs w:val="22"/>
        </w:rPr>
        <w:t xml:space="preserve"> </w:t>
      </w:r>
      <w:r w:rsidR="00FB672A" w:rsidRPr="00AC6E74">
        <w:rPr>
          <w:rFonts w:ascii="Arial" w:hAnsi="Arial" w:cs="Arial"/>
          <w:color w:val="auto"/>
          <w:sz w:val="22"/>
          <w:szCs w:val="22"/>
        </w:rPr>
        <w:t xml:space="preserve">gemäß Anlage 6 </w:t>
      </w:r>
      <w:r w:rsidR="004A2717" w:rsidRPr="00AC6E74">
        <w:rPr>
          <w:rFonts w:ascii="Arial" w:hAnsi="Arial" w:cs="Arial"/>
          <w:color w:val="auto"/>
          <w:sz w:val="22"/>
          <w:szCs w:val="22"/>
        </w:rPr>
        <w:t xml:space="preserve">„Sachkenntnis </w:t>
      </w:r>
      <w:r w:rsidR="008F761C">
        <w:rPr>
          <w:rFonts w:ascii="Arial" w:hAnsi="Arial" w:cs="Arial"/>
          <w:color w:val="auto"/>
          <w:sz w:val="22"/>
          <w:szCs w:val="22"/>
        </w:rPr>
        <w:t>des Personals</w:t>
      </w:r>
      <w:r w:rsidR="000B0A0E" w:rsidRPr="00AC6E74">
        <w:rPr>
          <w:rFonts w:ascii="Arial" w:hAnsi="Arial" w:cs="Arial"/>
          <w:color w:val="auto"/>
          <w:sz w:val="22"/>
          <w:szCs w:val="22"/>
        </w:rPr>
        <w:t>“</w:t>
      </w:r>
      <w:r w:rsidRPr="00AC6E74">
        <w:rPr>
          <w:rFonts w:ascii="Arial" w:hAnsi="Arial" w:cs="Arial"/>
          <w:color w:val="auto"/>
          <w:sz w:val="22"/>
          <w:szCs w:val="22"/>
        </w:rPr>
        <w:t xml:space="preserve"> </w:t>
      </w:r>
      <w:r w:rsidR="004A2717" w:rsidRPr="00AC6E74">
        <w:rPr>
          <w:rFonts w:ascii="Arial" w:hAnsi="Arial" w:cs="Arial"/>
          <w:color w:val="auto"/>
          <w:sz w:val="22"/>
          <w:szCs w:val="22"/>
        </w:rPr>
        <w:t xml:space="preserve">der KRINKO/BfArM-Empfehlung </w:t>
      </w:r>
      <w:r w:rsidR="00AC6E74">
        <w:rPr>
          <w:rFonts w:ascii="Arial" w:hAnsi="Arial" w:cs="Arial"/>
          <w:color w:val="auto"/>
          <w:sz w:val="22"/>
          <w:szCs w:val="22"/>
        </w:rPr>
        <w:t>„</w:t>
      </w:r>
      <w:r w:rsidR="00AC6E74" w:rsidRPr="00AC6E74">
        <w:rPr>
          <w:rFonts w:ascii="Arial" w:hAnsi="Arial" w:cs="Arial"/>
          <w:color w:val="auto"/>
          <w:sz w:val="22"/>
          <w:szCs w:val="22"/>
        </w:rPr>
        <w:t>Anforderungen an die Hygiene bei der</w:t>
      </w:r>
      <w:r w:rsidR="004A2717">
        <w:rPr>
          <w:rFonts w:cs="Arial"/>
          <w:szCs w:val="22"/>
        </w:rPr>
        <w:t xml:space="preserve"> </w:t>
      </w:r>
      <w:r w:rsidR="004A2717" w:rsidRPr="00AC6E74">
        <w:rPr>
          <w:rFonts w:ascii="Arial" w:hAnsi="Arial" w:cs="Arial"/>
          <w:color w:val="auto"/>
          <w:sz w:val="22"/>
          <w:szCs w:val="22"/>
        </w:rPr>
        <w:t>Aufbereitung von Medizinprodukten</w:t>
      </w:r>
      <w:r w:rsidR="00AC6E74">
        <w:rPr>
          <w:rFonts w:ascii="Arial" w:hAnsi="Arial" w:cs="Arial"/>
          <w:color w:val="auto"/>
          <w:sz w:val="22"/>
          <w:szCs w:val="22"/>
        </w:rPr>
        <w:t>“</w:t>
      </w:r>
      <w:r w:rsidR="004A2717" w:rsidRPr="00AC6E74">
        <w:rPr>
          <w:rFonts w:ascii="Arial" w:hAnsi="Arial" w:cs="Arial"/>
          <w:color w:val="auto"/>
          <w:sz w:val="22"/>
          <w:szCs w:val="22"/>
        </w:rPr>
        <w:t xml:space="preserve"> </w:t>
      </w:r>
      <w:r w:rsidRPr="00AC6E74">
        <w:rPr>
          <w:rFonts w:ascii="Arial" w:hAnsi="Arial" w:cs="Arial"/>
          <w:color w:val="auto"/>
          <w:sz w:val="22"/>
          <w:szCs w:val="22"/>
        </w:rPr>
        <w:t>erworben haben</w:t>
      </w:r>
      <w:r w:rsidR="004A2717" w:rsidRPr="00AC6E74">
        <w:rPr>
          <w:rFonts w:ascii="Arial" w:hAnsi="Arial" w:cs="Arial"/>
          <w:color w:val="auto"/>
          <w:sz w:val="22"/>
          <w:szCs w:val="22"/>
        </w:rPr>
        <w:t xml:space="preserve">.  </w:t>
      </w:r>
    </w:p>
    <w:p w:rsidR="008B11A3" w:rsidRDefault="008B11A3" w:rsidP="00A93258">
      <w:pPr>
        <w:jc w:val="both"/>
        <w:rPr>
          <w:rFonts w:cs="Arial"/>
          <w:szCs w:val="22"/>
        </w:rPr>
      </w:pPr>
    </w:p>
    <w:p w:rsidR="00F6071F" w:rsidRDefault="00F6071F" w:rsidP="00A93258">
      <w:pPr>
        <w:jc w:val="both"/>
        <w:rPr>
          <w:rFonts w:cs="Arial"/>
          <w:szCs w:val="22"/>
        </w:rPr>
      </w:pPr>
      <w:r w:rsidRPr="008B0FA5">
        <w:rPr>
          <w:rFonts w:asciiTheme="minorHAnsi" w:hAnsiTheme="minorHAnsi"/>
          <w:noProof/>
          <w:szCs w:val="22"/>
        </w:rPr>
        <w:drawing>
          <wp:anchor distT="0" distB="0" distL="114300" distR="114300" simplePos="0" relativeHeight="251946496" behindDoc="0" locked="0" layoutInCell="1" allowOverlap="1" wp14:anchorId="0644CB63" wp14:editId="183B4A8B">
            <wp:simplePos x="0" y="0"/>
            <wp:positionH relativeFrom="column">
              <wp:posOffset>71755</wp:posOffset>
            </wp:positionH>
            <wp:positionV relativeFrom="paragraph">
              <wp:posOffset>50165</wp:posOffset>
            </wp:positionV>
            <wp:extent cx="370800" cy="396000"/>
            <wp:effectExtent l="0" t="0" r="0" b="4445"/>
            <wp:wrapNone/>
            <wp:docPr id="35" name="Grafik 35"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71F" w:rsidRPr="00946F1C" w:rsidRDefault="000E0AD7" w:rsidP="00A93258">
      <w:pPr>
        <w:tabs>
          <w:tab w:val="left" w:pos="1134"/>
        </w:tabs>
        <w:ind w:firstLine="1134"/>
        <w:jc w:val="both"/>
        <w:rPr>
          <w:rFonts w:cs="Arial"/>
          <w:sz w:val="20"/>
          <w:szCs w:val="20"/>
        </w:rPr>
      </w:pPr>
      <w:r w:rsidRPr="00946F1C">
        <w:rPr>
          <w:rFonts w:cs="Arial"/>
          <w:sz w:val="20"/>
          <w:szCs w:val="20"/>
        </w:rPr>
        <w:t xml:space="preserve">Siehe </w:t>
      </w:r>
      <w:r w:rsidR="00946F1C">
        <w:rPr>
          <w:rFonts w:cs="Arial"/>
          <w:sz w:val="20"/>
          <w:szCs w:val="20"/>
        </w:rPr>
        <w:t>Anhang „</w:t>
      </w:r>
      <w:r w:rsidR="00F6071F" w:rsidRPr="00946F1C">
        <w:rPr>
          <w:rFonts w:cs="Arial"/>
          <w:sz w:val="20"/>
          <w:szCs w:val="20"/>
        </w:rPr>
        <w:t>Dokumentation</w:t>
      </w:r>
      <w:r w:rsidRPr="00946F1C">
        <w:rPr>
          <w:rFonts w:cs="Arial"/>
          <w:sz w:val="20"/>
          <w:szCs w:val="20"/>
        </w:rPr>
        <w:t>sblatt zu</w:t>
      </w:r>
      <w:r w:rsidR="00F6071F" w:rsidRPr="00946F1C">
        <w:rPr>
          <w:rFonts w:cs="Arial"/>
          <w:sz w:val="20"/>
          <w:szCs w:val="20"/>
        </w:rPr>
        <w:t xml:space="preserve"> Schulung</w:t>
      </w:r>
      <w:r w:rsidRPr="00946F1C">
        <w:rPr>
          <w:rFonts w:cs="Arial"/>
          <w:sz w:val="20"/>
          <w:szCs w:val="20"/>
        </w:rPr>
        <w:t>en</w:t>
      </w:r>
      <w:r w:rsidR="00F6071F" w:rsidRPr="00946F1C">
        <w:rPr>
          <w:rFonts w:cs="Arial"/>
          <w:sz w:val="20"/>
          <w:szCs w:val="20"/>
        </w:rPr>
        <w:t>/Unterweisung</w:t>
      </w:r>
      <w:r w:rsidRPr="00946F1C">
        <w:rPr>
          <w:rFonts w:cs="Arial"/>
          <w:sz w:val="20"/>
          <w:szCs w:val="20"/>
        </w:rPr>
        <w:t>en</w:t>
      </w:r>
      <w:r w:rsidR="00946F1C">
        <w:rPr>
          <w:rFonts w:cs="Arial"/>
          <w:sz w:val="20"/>
          <w:szCs w:val="20"/>
        </w:rPr>
        <w:t>“</w:t>
      </w:r>
    </w:p>
    <w:p w:rsidR="00F6071F" w:rsidRPr="00946F1C" w:rsidRDefault="00F6071F" w:rsidP="00A93258">
      <w:pPr>
        <w:jc w:val="both"/>
        <w:rPr>
          <w:rFonts w:cs="Arial"/>
          <w:sz w:val="20"/>
          <w:szCs w:val="20"/>
        </w:rPr>
      </w:pPr>
    </w:p>
    <w:p w:rsidR="004A2717" w:rsidRDefault="004A2717" w:rsidP="00A93258">
      <w:pPr>
        <w:jc w:val="both"/>
        <w:rPr>
          <w:rFonts w:cs="Arial"/>
          <w:sz w:val="20"/>
          <w:szCs w:val="20"/>
        </w:rPr>
      </w:pPr>
    </w:p>
    <w:p w:rsidR="00CA4811" w:rsidRPr="00CA4811" w:rsidRDefault="00CA4811" w:rsidP="00A93258">
      <w:pPr>
        <w:jc w:val="both"/>
        <w:rPr>
          <w:rFonts w:cs="Arial"/>
          <w:b/>
          <w:szCs w:val="22"/>
        </w:rPr>
      </w:pPr>
      <w:r w:rsidRPr="00CA4811">
        <w:rPr>
          <w:rFonts w:cs="Arial"/>
          <w:b/>
          <w:szCs w:val="22"/>
        </w:rPr>
        <w:t>Weitere Informationen</w:t>
      </w:r>
    </w:p>
    <w:p w:rsidR="00CA4811" w:rsidRDefault="00CA4811" w:rsidP="00A93258">
      <w:pPr>
        <w:jc w:val="both"/>
        <w:rPr>
          <w:rFonts w:cs="Arial"/>
          <w:sz w:val="20"/>
          <w:szCs w:val="20"/>
        </w:rPr>
      </w:pPr>
    </w:p>
    <w:p w:rsidR="006077A4" w:rsidRPr="00946F1C" w:rsidRDefault="00946F1C" w:rsidP="00A93258">
      <w:pPr>
        <w:ind w:firstLine="1134"/>
        <w:jc w:val="both"/>
        <w:rPr>
          <w:rFonts w:cs="Arial"/>
          <w:bCs/>
          <w:color w:val="000000"/>
          <w:sz w:val="20"/>
          <w:szCs w:val="20"/>
        </w:rPr>
      </w:pPr>
      <w:r w:rsidRPr="00946F1C">
        <w:rPr>
          <w:rFonts w:asciiTheme="minorHAnsi" w:hAnsiTheme="minorHAnsi"/>
          <w:noProof/>
          <w:sz w:val="20"/>
          <w:szCs w:val="20"/>
        </w:rPr>
        <w:drawing>
          <wp:anchor distT="0" distB="0" distL="114300" distR="114300" simplePos="0" relativeHeight="252079616" behindDoc="0" locked="0" layoutInCell="1" allowOverlap="1" wp14:anchorId="35A7651A" wp14:editId="71DE6F88">
            <wp:simplePos x="0" y="0"/>
            <wp:positionH relativeFrom="column">
              <wp:posOffset>71384</wp:posOffset>
            </wp:positionH>
            <wp:positionV relativeFrom="paragraph">
              <wp:posOffset>50165</wp:posOffset>
            </wp:positionV>
            <wp:extent cx="457200" cy="396000"/>
            <wp:effectExtent l="0" t="0" r="0" b="4445"/>
            <wp:wrapNone/>
            <wp:docPr id="53" name="Grafik 53"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0B8" w:rsidRPr="00946F1C" w:rsidRDefault="00EC5303" w:rsidP="00A93258">
      <w:pPr>
        <w:ind w:firstLine="1134"/>
        <w:jc w:val="both"/>
        <w:rPr>
          <w:rFonts w:cs="Arial"/>
          <w:bCs/>
          <w:color w:val="000000"/>
          <w:sz w:val="20"/>
          <w:szCs w:val="20"/>
        </w:rPr>
      </w:pPr>
      <w:r>
        <w:rPr>
          <w:rFonts w:cs="Arial"/>
          <w:sz w:val="20"/>
          <w:szCs w:val="20"/>
        </w:rPr>
        <w:t xml:space="preserve">Siehe </w:t>
      </w:r>
      <w:r w:rsidR="008B11A3" w:rsidRPr="00946F1C">
        <w:rPr>
          <w:rFonts w:cs="Arial"/>
          <w:sz w:val="20"/>
          <w:szCs w:val="20"/>
        </w:rPr>
        <w:t>KRINKO/BfArM-Empfehlung zur Aufbereitung von Medizinprodukten</w:t>
      </w:r>
    </w:p>
    <w:p w:rsidR="007B20B8" w:rsidRPr="00946F1C" w:rsidRDefault="007B20B8" w:rsidP="00A93258">
      <w:pPr>
        <w:ind w:firstLine="1134"/>
        <w:jc w:val="both"/>
        <w:rPr>
          <w:rFonts w:cs="Arial"/>
          <w:bCs/>
          <w:color w:val="000000"/>
          <w:sz w:val="20"/>
          <w:szCs w:val="20"/>
        </w:rPr>
      </w:pPr>
    </w:p>
    <w:p w:rsidR="00EC5303" w:rsidRDefault="00EC5303" w:rsidP="00A93258">
      <w:pPr>
        <w:ind w:firstLine="1134"/>
        <w:jc w:val="both"/>
        <w:rPr>
          <w:rFonts w:cs="Arial"/>
          <w:sz w:val="20"/>
          <w:szCs w:val="20"/>
        </w:rPr>
      </w:pPr>
      <w:r w:rsidRPr="00946F1C">
        <w:rPr>
          <w:rFonts w:asciiTheme="minorHAnsi" w:hAnsiTheme="minorHAnsi"/>
          <w:noProof/>
          <w:sz w:val="20"/>
          <w:szCs w:val="20"/>
        </w:rPr>
        <w:drawing>
          <wp:anchor distT="0" distB="0" distL="114300" distR="114300" simplePos="0" relativeHeight="252083712" behindDoc="0" locked="0" layoutInCell="1" allowOverlap="1" wp14:anchorId="7D69B37B" wp14:editId="5B177848">
            <wp:simplePos x="0" y="0"/>
            <wp:positionH relativeFrom="column">
              <wp:posOffset>71755</wp:posOffset>
            </wp:positionH>
            <wp:positionV relativeFrom="paragraph">
              <wp:posOffset>128905</wp:posOffset>
            </wp:positionV>
            <wp:extent cx="381000" cy="395605"/>
            <wp:effectExtent l="0" t="0" r="0" b="4445"/>
            <wp:wrapNone/>
            <wp:docPr id="57" name="Grafik 57"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91B" w:rsidRPr="00946F1C" w:rsidRDefault="0012691B" w:rsidP="00A93258">
      <w:pPr>
        <w:ind w:firstLine="1134"/>
        <w:jc w:val="both"/>
        <w:rPr>
          <w:rFonts w:cs="Arial"/>
          <w:b/>
          <w:sz w:val="20"/>
          <w:szCs w:val="20"/>
        </w:rPr>
      </w:pPr>
      <w:r w:rsidRPr="00946F1C">
        <w:rPr>
          <w:rFonts w:cs="Arial"/>
          <w:sz w:val="20"/>
          <w:szCs w:val="20"/>
        </w:rPr>
        <w:t>Siehe „Hygiene in der Arztpraxis. Ein Leitfaden</w:t>
      </w:r>
      <w:r w:rsidRPr="00946F1C">
        <w:rPr>
          <w:rFonts w:cs="Arial"/>
          <w:b/>
          <w:sz w:val="20"/>
          <w:szCs w:val="20"/>
        </w:rPr>
        <w:t>“</w:t>
      </w:r>
    </w:p>
    <w:p w:rsidR="0012691B" w:rsidRPr="00946F1C" w:rsidRDefault="0012691B" w:rsidP="00A93258">
      <w:pPr>
        <w:ind w:firstLine="1134"/>
        <w:jc w:val="both"/>
        <w:rPr>
          <w:rFonts w:cs="Arial"/>
          <w:sz w:val="20"/>
          <w:szCs w:val="20"/>
        </w:rPr>
      </w:pPr>
      <w:r w:rsidRPr="00946F1C">
        <w:rPr>
          <w:rFonts w:cs="Arial"/>
          <w:sz w:val="20"/>
          <w:szCs w:val="20"/>
        </w:rPr>
        <w:t xml:space="preserve">Kapitel 4.2.2 Instandhaltung </w:t>
      </w:r>
    </w:p>
    <w:p w:rsidR="0012691B" w:rsidRDefault="0012691B" w:rsidP="00A93258">
      <w:pPr>
        <w:jc w:val="both"/>
        <w:rPr>
          <w:rFonts w:cs="Arial"/>
          <w:bCs/>
          <w:color w:val="000000"/>
          <w:szCs w:val="20"/>
        </w:rPr>
      </w:pPr>
    </w:p>
    <w:p w:rsidR="008B11A3" w:rsidRDefault="008B11A3" w:rsidP="00A93258">
      <w:pPr>
        <w:jc w:val="both"/>
        <w:rPr>
          <w:rFonts w:cs="Arial"/>
          <w:bCs/>
          <w:color w:val="000000"/>
          <w:szCs w:val="20"/>
        </w:rPr>
      </w:pPr>
    </w:p>
    <w:p w:rsidR="00C94CEB" w:rsidRPr="00310F64" w:rsidRDefault="00C94CEB" w:rsidP="00A93258">
      <w:pPr>
        <w:jc w:val="both"/>
      </w:pPr>
    </w:p>
    <w:p w:rsidR="00AA634F" w:rsidRPr="00EC5303" w:rsidRDefault="00B55932" w:rsidP="00A93258">
      <w:pPr>
        <w:pStyle w:val="berschrift2"/>
        <w:tabs>
          <w:tab w:val="num" w:pos="720"/>
          <w:tab w:val="left" w:pos="1134"/>
          <w:tab w:val="left" w:pos="1418"/>
        </w:tabs>
        <w:ind w:hanging="860"/>
        <w:jc w:val="both"/>
        <w:rPr>
          <w:i w:val="0"/>
          <w:iCs w:val="0"/>
          <w:color w:val="990033"/>
        </w:rPr>
      </w:pPr>
      <w:bookmarkStart w:id="7" w:name="_Toc445974856"/>
      <w:r w:rsidRPr="00EC5303">
        <w:rPr>
          <w:i w:val="0"/>
          <w:iCs w:val="0"/>
          <w:color w:val="990033"/>
        </w:rPr>
        <w:t>Personalhy</w:t>
      </w:r>
      <w:r w:rsidR="00AA634F" w:rsidRPr="00EC5303">
        <w:rPr>
          <w:i w:val="0"/>
          <w:iCs w:val="0"/>
          <w:color w:val="990033"/>
        </w:rPr>
        <w:t>giene</w:t>
      </w:r>
      <w:bookmarkEnd w:id="7"/>
    </w:p>
    <w:p w:rsidR="003F7440" w:rsidRPr="00EC5303" w:rsidRDefault="003F7440" w:rsidP="00A93258">
      <w:pPr>
        <w:tabs>
          <w:tab w:val="num" w:pos="720"/>
        </w:tabs>
        <w:jc w:val="both"/>
        <w:rPr>
          <w:color w:val="990033"/>
        </w:rPr>
      </w:pPr>
    </w:p>
    <w:p w:rsidR="0090083E" w:rsidRPr="00EC5303" w:rsidRDefault="0090083E" w:rsidP="00A93258">
      <w:pPr>
        <w:pStyle w:val="berschrift3"/>
        <w:tabs>
          <w:tab w:val="clear" w:pos="1004"/>
          <w:tab w:val="num" w:pos="567"/>
        </w:tabs>
        <w:ind w:hanging="1004"/>
        <w:jc w:val="both"/>
        <w:rPr>
          <w:color w:val="990033"/>
        </w:rPr>
      </w:pPr>
      <w:bookmarkStart w:id="8" w:name="_Toc445974857"/>
      <w:r w:rsidRPr="00EC5303">
        <w:rPr>
          <w:color w:val="990033"/>
        </w:rPr>
        <w:t>Hände</w:t>
      </w:r>
      <w:r w:rsidR="00B55932" w:rsidRPr="00EC5303">
        <w:rPr>
          <w:color w:val="990033"/>
        </w:rPr>
        <w:t>hygiene</w:t>
      </w:r>
      <w:bookmarkEnd w:id="8"/>
    </w:p>
    <w:p w:rsidR="00C10888" w:rsidRDefault="00C10888" w:rsidP="00A93258">
      <w:pPr>
        <w:jc w:val="both"/>
      </w:pPr>
    </w:p>
    <w:p w:rsidR="00115F7D" w:rsidRDefault="006D539C" w:rsidP="00A93258">
      <w:pPr>
        <w:autoSpaceDE w:val="0"/>
        <w:autoSpaceDN w:val="0"/>
        <w:adjustRightInd w:val="0"/>
        <w:jc w:val="both"/>
        <w:rPr>
          <w:rFonts w:cs="Arial"/>
          <w:szCs w:val="22"/>
        </w:rPr>
      </w:pPr>
      <w:r>
        <w:rPr>
          <w:rFonts w:cs="Arial"/>
          <w:szCs w:val="22"/>
        </w:rPr>
        <w:t>Die Händehygiene ist eine der wichtigsten Maßnahmen zur Verhütung von Infektionen.</w:t>
      </w:r>
      <w:r w:rsidR="004C0480">
        <w:rPr>
          <w:rFonts w:cs="Arial"/>
          <w:szCs w:val="22"/>
        </w:rPr>
        <w:t xml:space="preserve"> </w:t>
      </w:r>
      <w:r w:rsidR="00B15F54" w:rsidRPr="00B15F54">
        <w:rPr>
          <w:rFonts w:cs="Arial"/>
          <w:szCs w:val="22"/>
        </w:rPr>
        <w:t>Zu den Maßnahmen der Händehygiene gehören Händewasch</w:t>
      </w:r>
      <w:r w:rsidR="00181F3F">
        <w:rPr>
          <w:rFonts w:cs="Arial"/>
          <w:szCs w:val="22"/>
        </w:rPr>
        <w:t>en</w:t>
      </w:r>
      <w:r w:rsidR="00B15F54" w:rsidRPr="00B15F54">
        <w:rPr>
          <w:rFonts w:cs="Arial"/>
          <w:szCs w:val="22"/>
        </w:rPr>
        <w:t xml:space="preserve">, hygienische </w:t>
      </w:r>
      <w:r w:rsidR="00BB7689">
        <w:rPr>
          <w:rFonts w:cs="Arial"/>
          <w:szCs w:val="22"/>
        </w:rPr>
        <w:t>und</w:t>
      </w:r>
      <w:r w:rsidR="00BB7689" w:rsidRPr="00B15F54">
        <w:rPr>
          <w:rFonts w:cs="Arial"/>
          <w:szCs w:val="22"/>
        </w:rPr>
        <w:t xml:space="preserve"> </w:t>
      </w:r>
      <w:r w:rsidR="00B15F54" w:rsidRPr="00B15F54">
        <w:rPr>
          <w:rFonts w:cs="Arial"/>
          <w:szCs w:val="22"/>
        </w:rPr>
        <w:t>chirurgische Händedesinfektion</w:t>
      </w:r>
      <w:r w:rsidR="003E74B3">
        <w:rPr>
          <w:rFonts w:cs="Arial"/>
          <w:szCs w:val="22"/>
        </w:rPr>
        <w:t>,</w:t>
      </w:r>
      <w:r w:rsidR="00B15F54" w:rsidRPr="00B15F54">
        <w:rPr>
          <w:rFonts w:cs="Arial"/>
          <w:szCs w:val="22"/>
        </w:rPr>
        <w:t xml:space="preserve"> Pflege </w:t>
      </w:r>
      <w:r w:rsidR="00564D0E">
        <w:rPr>
          <w:rFonts w:cs="Arial"/>
          <w:szCs w:val="22"/>
        </w:rPr>
        <w:t xml:space="preserve">und Schutz </w:t>
      </w:r>
      <w:r w:rsidR="00B15F54" w:rsidRPr="00B15F54">
        <w:rPr>
          <w:rFonts w:cs="Arial"/>
          <w:szCs w:val="22"/>
        </w:rPr>
        <w:t>der Hände</w:t>
      </w:r>
      <w:r w:rsidR="003E74B3">
        <w:rPr>
          <w:rFonts w:cs="Arial"/>
          <w:szCs w:val="22"/>
        </w:rPr>
        <w:t xml:space="preserve"> sowie das Tragen von </w:t>
      </w:r>
      <w:r w:rsidR="005426C2">
        <w:rPr>
          <w:rFonts w:cs="Arial"/>
          <w:szCs w:val="22"/>
        </w:rPr>
        <w:t>H</w:t>
      </w:r>
      <w:r w:rsidR="003E74B3">
        <w:rPr>
          <w:rFonts w:cs="Arial"/>
          <w:szCs w:val="22"/>
        </w:rPr>
        <w:t>andschuhen</w:t>
      </w:r>
      <w:r w:rsidR="00B15F54" w:rsidRPr="00B15F54">
        <w:rPr>
          <w:rFonts w:cs="Arial"/>
          <w:szCs w:val="22"/>
        </w:rPr>
        <w:t xml:space="preserve">. </w:t>
      </w:r>
    </w:p>
    <w:p w:rsidR="00115F7D" w:rsidRDefault="00115F7D" w:rsidP="00A93258">
      <w:pPr>
        <w:autoSpaceDE w:val="0"/>
        <w:autoSpaceDN w:val="0"/>
        <w:adjustRightInd w:val="0"/>
        <w:jc w:val="both"/>
        <w:rPr>
          <w:rFonts w:cs="Arial"/>
          <w:szCs w:val="22"/>
        </w:rPr>
      </w:pPr>
    </w:p>
    <w:p w:rsidR="00C81DA4" w:rsidRDefault="00C81DA4" w:rsidP="00A93258">
      <w:pPr>
        <w:autoSpaceDE w:val="0"/>
        <w:autoSpaceDN w:val="0"/>
        <w:adjustRightInd w:val="0"/>
        <w:jc w:val="both"/>
        <w:rPr>
          <w:rFonts w:cs="Arial"/>
          <w:szCs w:val="22"/>
        </w:rPr>
      </w:pPr>
    </w:p>
    <w:p w:rsidR="004E72AD" w:rsidRDefault="004E72AD" w:rsidP="00A93258">
      <w:pPr>
        <w:autoSpaceDE w:val="0"/>
        <w:autoSpaceDN w:val="0"/>
        <w:adjustRightInd w:val="0"/>
        <w:jc w:val="both"/>
        <w:rPr>
          <w:b/>
        </w:rPr>
      </w:pPr>
      <w:r w:rsidRPr="008B11A3">
        <w:rPr>
          <w:b/>
        </w:rPr>
        <w:t>Voraussetzungen</w:t>
      </w:r>
    </w:p>
    <w:p w:rsidR="00940C47" w:rsidRPr="008B11A3" w:rsidRDefault="00940C47" w:rsidP="00A93258">
      <w:pPr>
        <w:autoSpaceDE w:val="0"/>
        <w:autoSpaceDN w:val="0"/>
        <w:adjustRightInd w:val="0"/>
        <w:jc w:val="both"/>
        <w:rPr>
          <w:b/>
        </w:rPr>
      </w:pPr>
    </w:p>
    <w:p w:rsidR="0074671B" w:rsidRDefault="00B15F54" w:rsidP="00A93258">
      <w:pPr>
        <w:autoSpaceDE w:val="0"/>
        <w:autoSpaceDN w:val="0"/>
        <w:adjustRightInd w:val="0"/>
        <w:jc w:val="both"/>
      </w:pPr>
      <w:r w:rsidRPr="00C10888">
        <w:t xml:space="preserve">Die </w:t>
      </w:r>
      <w:r w:rsidR="006D539C">
        <w:t>P</w:t>
      </w:r>
      <w:r w:rsidRPr="00C10888">
        <w:t>raxis</w:t>
      </w:r>
      <w:r w:rsidR="0074671B">
        <w:t xml:space="preserve"> verfügt über</w:t>
      </w:r>
      <w:r>
        <w:t xml:space="preserve"> </w:t>
      </w:r>
      <w:r w:rsidRPr="00C10888">
        <w:t>leicht erreichbare Hän</w:t>
      </w:r>
      <w:r>
        <w:t>dewaschplätze</w:t>
      </w:r>
      <w:r w:rsidR="0074671B">
        <w:t xml:space="preserve">, die wie folgt </w:t>
      </w:r>
      <w:r>
        <w:t>ausgestattet</w:t>
      </w:r>
      <w:r w:rsidR="0074671B">
        <w:t xml:space="preserve"> sind: </w:t>
      </w:r>
    </w:p>
    <w:p w:rsidR="0074671B" w:rsidRPr="00115F7D" w:rsidRDefault="0074671B" w:rsidP="00A93258">
      <w:pPr>
        <w:numPr>
          <w:ilvl w:val="0"/>
          <w:numId w:val="20"/>
        </w:numPr>
        <w:tabs>
          <w:tab w:val="left" w:pos="426"/>
        </w:tabs>
        <w:autoSpaceDE w:val="0"/>
        <w:autoSpaceDN w:val="0"/>
        <w:adjustRightInd w:val="0"/>
        <w:jc w:val="both"/>
        <w:rPr>
          <w:rFonts w:cs="Arial"/>
          <w:color w:val="000000"/>
          <w:szCs w:val="22"/>
        </w:rPr>
      </w:pPr>
      <w:r w:rsidRPr="00115F7D">
        <w:rPr>
          <w:rFonts w:cs="Arial"/>
          <w:color w:val="000000"/>
          <w:szCs w:val="22"/>
        </w:rPr>
        <w:t>Einhebelmischbatterie mit fließend warmem und kaltem Wasser</w:t>
      </w:r>
    </w:p>
    <w:p w:rsidR="0074671B" w:rsidRPr="00115F7D" w:rsidRDefault="0074671B" w:rsidP="00A93258">
      <w:pPr>
        <w:numPr>
          <w:ilvl w:val="0"/>
          <w:numId w:val="20"/>
        </w:numPr>
        <w:tabs>
          <w:tab w:val="left" w:pos="426"/>
        </w:tabs>
        <w:autoSpaceDE w:val="0"/>
        <w:autoSpaceDN w:val="0"/>
        <w:adjustRightInd w:val="0"/>
        <w:jc w:val="both"/>
        <w:rPr>
          <w:rFonts w:cs="Arial"/>
          <w:color w:val="000000"/>
          <w:szCs w:val="22"/>
        </w:rPr>
      </w:pPr>
      <w:r w:rsidRPr="00115F7D">
        <w:rPr>
          <w:rFonts w:cs="Arial"/>
          <w:color w:val="000000"/>
          <w:szCs w:val="22"/>
        </w:rPr>
        <w:t>handbedienungsfreie Spender mit Waschlotion</w:t>
      </w:r>
    </w:p>
    <w:p w:rsidR="0074671B" w:rsidRPr="00115F7D" w:rsidRDefault="0074671B" w:rsidP="00A93258">
      <w:pPr>
        <w:numPr>
          <w:ilvl w:val="0"/>
          <w:numId w:val="20"/>
        </w:numPr>
        <w:tabs>
          <w:tab w:val="left" w:pos="426"/>
        </w:tabs>
        <w:autoSpaceDE w:val="0"/>
        <w:autoSpaceDN w:val="0"/>
        <w:adjustRightInd w:val="0"/>
        <w:jc w:val="both"/>
        <w:rPr>
          <w:rFonts w:cs="Arial"/>
          <w:color w:val="000000"/>
          <w:szCs w:val="22"/>
        </w:rPr>
      </w:pPr>
      <w:r w:rsidRPr="00115F7D">
        <w:rPr>
          <w:rFonts w:cs="Arial"/>
          <w:color w:val="000000"/>
          <w:szCs w:val="22"/>
        </w:rPr>
        <w:t>handbedienungsfreie Spender für Händedesinfektionsmittel</w:t>
      </w:r>
    </w:p>
    <w:p w:rsidR="0074671B" w:rsidRPr="00115F7D" w:rsidRDefault="0074671B" w:rsidP="00A93258">
      <w:pPr>
        <w:numPr>
          <w:ilvl w:val="0"/>
          <w:numId w:val="20"/>
        </w:numPr>
        <w:tabs>
          <w:tab w:val="left" w:pos="426"/>
        </w:tabs>
        <w:autoSpaceDE w:val="0"/>
        <w:autoSpaceDN w:val="0"/>
        <w:adjustRightInd w:val="0"/>
        <w:jc w:val="both"/>
        <w:rPr>
          <w:rFonts w:cs="Arial"/>
          <w:color w:val="000000"/>
          <w:szCs w:val="22"/>
        </w:rPr>
      </w:pPr>
      <w:r w:rsidRPr="00115F7D">
        <w:rPr>
          <w:rFonts w:cs="Arial"/>
          <w:color w:val="000000"/>
          <w:szCs w:val="22"/>
        </w:rPr>
        <w:t>Spender für Einmalhandtücher</w:t>
      </w:r>
    </w:p>
    <w:p w:rsidR="0074671B" w:rsidRPr="00115F7D" w:rsidRDefault="0074671B" w:rsidP="00A93258">
      <w:pPr>
        <w:numPr>
          <w:ilvl w:val="0"/>
          <w:numId w:val="20"/>
        </w:numPr>
        <w:tabs>
          <w:tab w:val="left" w:pos="426"/>
        </w:tabs>
        <w:autoSpaceDE w:val="0"/>
        <w:autoSpaceDN w:val="0"/>
        <w:adjustRightInd w:val="0"/>
        <w:jc w:val="both"/>
        <w:rPr>
          <w:rFonts w:cs="Arial"/>
          <w:color w:val="000000"/>
          <w:szCs w:val="22"/>
        </w:rPr>
      </w:pPr>
      <w:r w:rsidRPr="00115F7D">
        <w:rPr>
          <w:rFonts w:cs="Arial"/>
          <w:color w:val="000000"/>
          <w:szCs w:val="22"/>
        </w:rPr>
        <w:t>Hautpflegemittel</w:t>
      </w:r>
    </w:p>
    <w:p w:rsidR="0074671B" w:rsidRPr="00115F7D" w:rsidRDefault="005426C2" w:rsidP="00A93258">
      <w:pPr>
        <w:numPr>
          <w:ilvl w:val="0"/>
          <w:numId w:val="20"/>
        </w:numPr>
        <w:tabs>
          <w:tab w:val="left" w:pos="426"/>
        </w:tabs>
        <w:autoSpaceDE w:val="0"/>
        <w:autoSpaceDN w:val="0"/>
        <w:adjustRightInd w:val="0"/>
        <w:jc w:val="both"/>
        <w:rPr>
          <w:rFonts w:cs="Arial"/>
          <w:color w:val="000000"/>
          <w:szCs w:val="22"/>
        </w:rPr>
      </w:pPr>
      <w:r>
        <w:rPr>
          <w:rFonts w:cs="Arial"/>
          <w:color w:val="000000"/>
          <w:szCs w:val="22"/>
        </w:rPr>
        <w:t xml:space="preserve">ggf. </w:t>
      </w:r>
      <w:r w:rsidR="0074671B" w:rsidRPr="00115F7D">
        <w:rPr>
          <w:rFonts w:cs="Arial"/>
          <w:color w:val="000000"/>
          <w:szCs w:val="22"/>
        </w:rPr>
        <w:t>Hautschutzmittel</w:t>
      </w:r>
    </w:p>
    <w:p w:rsidR="0074671B" w:rsidRPr="00115F7D" w:rsidRDefault="0074671B" w:rsidP="00A93258">
      <w:pPr>
        <w:tabs>
          <w:tab w:val="left" w:pos="426"/>
        </w:tabs>
        <w:autoSpaceDE w:val="0"/>
        <w:autoSpaceDN w:val="0"/>
        <w:adjustRightInd w:val="0"/>
        <w:jc w:val="both"/>
        <w:rPr>
          <w:rFonts w:cs="Arial"/>
          <w:color w:val="000000"/>
          <w:szCs w:val="22"/>
        </w:rPr>
      </w:pPr>
    </w:p>
    <w:p w:rsidR="00D3316D" w:rsidRDefault="006D539C" w:rsidP="00A93258">
      <w:pPr>
        <w:autoSpaceDE w:val="0"/>
        <w:autoSpaceDN w:val="0"/>
        <w:adjustRightInd w:val="0"/>
        <w:spacing w:after="120"/>
        <w:jc w:val="both"/>
        <w:rPr>
          <w:rFonts w:cs="Arial"/>
          <w:color w:val="000000"/>
          <w:szCs w:val="22"/>
        </w:rPr>
      </w:pPr>
      <w:r>
        <w:rPr>
          <w:rFonts w:cs="Arial"/>
          <w:color w:val="000000"/>
          <w:szCs w:val="22"/>
        </w:rPr>
        <w:t>B</w:t>
      </w:r>
      <w:r w:rsidR="00E429DF" w:rsidRPr="00E429DF">
        <w:rPr>
          <w:rFonts w:cs="Arial"/>
          <w:color w:val="000000"/>
          <w:szCs w:val="22"/>
        </w:rPr>
        <w:t xml:space="preserve">ei Tätigkeiten, die eine Händedesinfektion erfordern, </w:t>
      </w:r>
      <w:r>
        <w:rPr>
          <w:rFonts w:cs="Arial"/>
          <w:color w:val="000000"/>
          <w:szCs w:val="22"/>
        </w:rPr>
        <w:t xml:space="preserve">werden an Händen und Unterarmen </w:t>
      </w:r>
      <w:r w:rsidR="00E429DF" w:rsidRPr="00E429DF">
        <w:rPr>
          <w:rFonts w:cs="Arial"/>
          <w:color w:val="000000"/>
          <w:szCs w:val="22"/>
        </w:rPr>
        <w:t xml:space="preserve">keine Schmuckstücke, </w:t>
      </w:r>
      <w:r w:rsidR="00D3316D">
        <w:rPr>
          <w:rFonts w:cs="Arial"/>
          <w:color w:val="000000"/>
          <w:szCs w:val="22"/>
        </w:rPr>
        <w:t xml:space="preserve">(Ehe-) </w:t>
      </w:r>
      <w:r w:rsidR="00E429DF" w:rsidRPr="00E429DF">
        <w:rPr>
          <w:rFonts w:cs="Arial"/>
          <w:color w:val="000000"/>
          <w:szCs w:val="22"/>
        </w:rPr>
        <w:t>Ringe, Armb</w:t>
      </w:r>
      <w:r w:rsidR="00D3316D">
        <w:rPr>
          <w:rFonts w:cs="Arial"/>
          <w:color w:val="000000"/>
          <w:szCs w:val="22"/>
        </w:rPr>
        <w:t>änder, U</w:t>
      </w:r>
      <w:r w:rsidR="00E429DF" w:rsidRPr="00E429DF">
        <w:rPr>
          <w:rFonts w:cs="Arial"/>
          <w:color w:val="000000"/>
          <w:szCs w:val="22"/>
        </w:rPr>
        <w:t>hren</w:t>
      </w:r>
      <w:r w:rsidR="00D3316D">
        <w:rPr>
          <w:rFonts w:cs="Arial"/>
          <w:color w:val="000000"/>
          <w:szCs w:val="22"/>
        </w:rPr>
        <w:t xml:space="preserve"> </w:t>
      </w:r>
      <w:r w:rsidR="00FB672A">
        <w:rPr>
          <w:rFonts w:cs="Arial"/>
          <w:color w:val="000000"/>
          <w:szCs w:val="22"/>
        </w:rPr>
        <w:t xml:space="preserve">oder </w:t>
      </w:r>
      <w:r w:rsidR="00E429DF" w:rsidRPr="00E429DF">
        <w:rPr>
          <w:rFonts w:cs="Arial"/>
          <w:color w:val="000000"/>
          <w:szCs w:val="22"/>
        </w:rPr>
        <w:t>Piercings</w:t>
      </w:r>
      <w:r w:rsidR="00D3316D">
        <w:rPr>
          <w:rFonts w:cs="Arial"/>
          <w:color w:val="000000"/>
          <w:szCs w:val="22"/>
        </w:rPr>
        <w:t xml:space="preserve"> getragen. </w:t>
      </w:r>
    </w:p>
    <w:p w:rsidR="00E429DF" w:rsidRPr="00E429DF" w:rsidRDefault="00E429DF" w:rsidP="00CA4811">
      <w:pPr>
        <w:autoSpaceDE w:val="0"/>
        <w:autoSpaceDN w:val="0"/>
        <w:adjustRightInd w:val="0"/>
        <w:jc w:val="both"/>
        <w:rPr>
          <w:rFonts w:cs="Arial"/>
          <w:color w:val="000000"/>
          <w:szCs w:val="22"/>
        </w:rPr>
      </w:pPr>
    </w:p>
    <w:p w:rsidR="00CF3B80" w:rsidRPr="00CF3B80" w:rsidRDefault="00CF3B80" w:rsidP="00CA4811">
      <w:pPr>
        <w:autoSpaceDE w:val="0"/>
        <w:autoSpaceDN w:val="0"/>
        <w:adjustRightInd w:val="0"/>
        <w:rPr>
          <w:rFonts w:cs="Arial"/>
          <w:color w:val="000000"/>
          <w:szCs w:val="22"/>
        </w:rPr>
      </w:pPr>
    </w:p>
    <w:p w:rsidR="00BB12CF" w:rsidRDefault="00E429DF" w:rsidP="00A93258">
      <w:pPr>
        <w:autoSpaceDE w:val="0"/>
        <w:autoSpaceDN w:val="0"/>
        <w:adjustRightInd w:val="0"/>
        <w:jc w:val="both"/>
        <w:rPr>
          <w:rFonts w:cs="Arial"/>
          <w:color w:val="000000"/>
          <w:szCs w:val="22"/>
        </w:rPr>
      </w:pPr>
      <w:r w:rsidRPr="00D3316D">
        <w:rPr>
          <w:rFonts w:cs="Arial"/>
          <w:color w:val="000000"/>
          <w:szCs w:val="22"/>
        </w:rPr>
        <w:t>Fingernägel sind kur</w:t>
      </w:r>
      <w:r w:rsidR="00CF3B80" w:rsidRPr="00D3316D">
        <w:rPr>
          <w:rFonts w:cs="Arial"/>
          <w:color w:val="000000"/>
          <w:szCs w:val="22"/>
        </w:rPr>
        <w:t>z und rund geschnitten</w:t>
      </w:r>
      <w:r w:rsidRPr="00D3316D">
        <w:rPr>
          <w:rFonts w:cs="Arial"/>
          <w:color w:val="000000"/>
          <w:szCs w:val="22"/>
        </w:rPr>
        <w:t xml:space="preserve"> und </w:t>
      </w:r>
      <w:r w:rsidR="00CF3B80" w:rsidRPr="00D3316D">
        <w:rPr>
          <w:rFonts w:cs="Arial"/>
          <w:color w:val="000000"/>
          <w:szCs w:val="22"/>
        </w:rPr>
        <w:t>überragen die Fingerkuppe nicht</w:t>
      </w:r>
      <w:r w:rsidRPr="00D3316D">
        <w:rPr>
          <w:rFonts w:cs="Arial"/>
          <w:color w:val="000000"/>
          <w:szCs w:val="22"/>
        </w:rPr>
        <w:t>.</w:t>
      </w:r>
      <w:r w:rsidR="003D7096" w:rsidRPr="00D3316D">
        <w:rPr>
          <w:rFonts w:cs="Arial"/>
          <w:color w:val="000000"/>
          <w:szCs w:val="22"/>
        </w:rPr>
        <w:t xml:space="preserve"> </w:t>
      </w:r>
      <w:r w:rsidR="00D3316D" w:rsidRPr="00D3316D">
        <w:rPr>
          <w:rFonts w:cs="Arial"/>
          <w:color w:val="000000"/>
          <w:szCs w:val="22"/>
        </w:rPr>
        <w:t xml:space="preserve">Das Tragen von Nagellack, künstlicher oder gegelter Nägel ist nicht zulässig. </w:t>
      </w:r>
    </w:p>
    <w:p w:rsidR="00CA4811" w:rsidRDefault="00CA4811" w:rsidP="00A93258">
      <w:pPr>
        <w:autoSpaceDE w:val="0"/>
        <w:autoSpaceDN w:val="0"/>
        <w:adjustRightInd w:val="0"/>
        <w:jc w:val="both"/>
        <w:rPr>
          <w:rFonts w:cs="Arial"/>
          <w:color w:val="000000"/>
          <w:szCs w:val="22"/>
        </w:rPr>
      </w:pPr>
    </w:p>
    <w:p w:rsidR="00CA4811" w:rsidRPr="00CA4811" w:rsidRDefault="00CA4811" w:rsidP="00A93258">
      <w:pPr>
        <w:autoSpaceDE w:val="0"/>
        <w:autoSpaceDN w:val="0"/>
        <w:adjustRightInd w:val="0"/>
        <w:jc w:val="both"/>
        <w:rPr>
          <w:rFonts w:cs="Arial"/>
          <w:b/>
          <w:szCs w:val="22"/>
        </w:rPr>
      </w:pPr>
      <w:r w:rsidRPr="00CA4811">
        <w:rPr>
          <w:rFonts w:cs="Arial"/>
          <w:b/>
          <w:szCs w:val="22"/>
        </w:rPr>
        <w:t>Weitere Informationen</w:t>
      </w:r>
    </w:p>
    <w:p w:rsidR="00D3316D" w:rsidRDefault="00D3316D" w:rsidP="00A93258">
      <w:pPr>
        <w:autoSpaceDE w:val="0"/>
        <w:autoSpaceDN w:val="0"/>
        <w:adjustRightInd w:val="0"/>
        <w:spacing w:after="120"/>
        <w:jc w:val="both"/>
        <w:rPr>
          <w:rFonts w:cs="Arial"/>
          <w:color w:val="000000"/>
          <w:szCs w:val="22"/>
        </w:rPr>
      </w:pPr>
      <w:r w:rsidRPr="00D3316D">
        <w:rPr>
          <w:rFonts w:asciiTheme="minorHAnsi" w:hAnsiTheme="minorHAnsi"/>
          <w:i/>
          <w:noProof/>
          <w:szCs w:val="22"/>
        </w:rPr>
        <w:drawing>
          <wp:anchor distT="0" distB="0" distL="114300" distR="114300" simplePos="0" relativeHeight="251984384" behindDoc="0" locked="0" layoutInCell="1" allowOverlap="1" wp14:anchorId="738F7C8D" wp14:editId="62AA32BE">
            <wp:simplePos x="0" y="0"/>
            <wp:positionH relativeFrom="column">
              <wp:posOffset>82550</wp:posOffset>
            </wp:positionH>
            <wp:positionV relativeFrom="paragraph">
              <wp:posOffset>137464</wp:posOffset>
            </wp:positionV>
            <wp:extent cx="457200" cy="395605"/>
            <wp:effectExtent l="0" t="0" r="0" b="4445"/>
            <wp:wrapNone/>
            <wp:docPr id="6" name="Grafik 6"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B12" w:rsidRDefault="00EC5303" w:rsidP="00A93258">
      <w:pPr>
        <w:ind w:firstLine="1134"/>
        <w:jc w:val="both"/>
        <w:rPr>
          <w:sz w:val="24"/>
        </w:rPr>
      </w:pPr>
      <w:r w:rsidRPr="00EC5303">
        <w:rPr>
          <w:rFonts w:cs="Arial"/>
          <w:iCs/>
          <w:color w:val="000000"/>
          <w:sz w:val="20"/>
          <w:szCs w:val="20"/>
        </w:rPr>
        <w:t xml:space="preserve">Siehe </w:t>
      </w:r>
      <w:r w:rsidR="00D3316D">
        <w:rPr>
          <w:rFonts w:cs="Arial"/>
          <w:iCs/>
          <w:color w:val="000000"/>
          <w:sz w:val="20"/>
          <w:szCs w:val="20"/>
        </w:rPr>
        <w:t>KRINKO-Empfehlung „Händehygiene in Einrichtungen des Gesundheitswesens“</w:t>
      </w:r>
    </w:p>
    <w:p w:rsidR="00DB1464" w:rsidRDefault="00DB1464" w:rsidP="00A93258">
      <w:pPr>
        <w:jc w:val="both"/>
        <w:rPr>
          <w:sz w:val="24"/>
        </w:rPr>
      </w:pPr>
    </w:p>
    <w:p w:rsidR="001B3B12" w:rsidRDefault="001B3B12" w:rsidP="00A93258">
      <w:pPr>
        <w:jc w:val="both"/>
        <w:rPr>
          <w:sz w:val="24"/>
        </w:rPr>
      </w:pPr>
    </w:p>
    <w:p w:rsidR="00D3316D" w:rsidRPr="00C10888" w:rsidRDefault="00D3316D" w:rsidP="00A93258">
      <w:pPr>
        <w:jc w:val="both"/>
        <w:rPr>
          <w:sz w:val="24"/>
        </w:rPr>
      </w:pPr>
    </w:p>
    <w:p w:rsidR="00C10888" w:rsidRDefault="00C10888" w:rsidP="00A93258">
      <w:pPr>
        <w:jc w:val="both"/>
        <w:rPr>
          <w:rFonts w:cs="Arial"/>
          <w:b/>
          <w:szCs w:val="22"/>
        </w:rPr>
      </w:pPr>
      <w:bookmarkStart w:id="9" w:name="_Toc319942231"/>
      <w:bookmarkStart w:id="10" w:name="_Toc330282592"/>
      <w:bookmarkStart w:id="11" w:name="_Toc316373636"/>
      <w:bookmarkStart w:id="12" w:name="_Toc316551895"/>
      <w:bookmarkStart w:id="13" w:name="_Toc316553219"/>
      <w:bookmarkStart w:id="14" w:name="_Toc316553416"/>
      <w:r w:rsidRPr="00C10888">
        <w:rPr>
          <w:rFonts w:cs="Arial"/>
          <w:b/>
          <w:szCs w:val="22"/>
        </w:rPr>
        <w:t>Hände</w:t>
      </w:r>
      <w:bookmarkEnd w:id="9"/>
      <w:bookmarkEnd w:id="10"/>
      <w:bookmarkEnd w:id="11"/>
      <w:bookmarkEnd w:id="12"/>
      <w:bookmarkEnd w:id="13"/>
      <w:bookmarkEnd w:id="14"/>
      <w:r w:rsidRPr="00C10888">
        <w:rPr>
          <w:rFonts w:cs="Arial"/>
          <w:b/>
          <w:szCs w:val="22"/>
        </w:rPr>
        <w:t>waschen</w:t>
      </w:r>
    </w:p>
    <w:p w:rsidR="00940C47" w:rsidRDefault="00940C47" w:rsidP="00A93258">
      <w:pPr>
        <w:jc w:val="both"/>
        <w:rPr>
          <w:rFonts w:cs="Arial"/>
          <w:b/>
          <w:szCs w:val="22"/>
        </w:rPr>
      </w:pPr>
    </w:p>
    <w:p w:rsidR="005E7F5B" w:rsidRDefault="005E7F5B" w:rsidP="00A93258">
      <w:pPr>
        <w:jc w:val="both"/>
        <w:rPr>
          <w:rFonts w:cs="Arial"/>
          <w:b/>
          <w:i/>
          <w:szCs w:val="22"/>
        </w:rPr>
      </w:pPr>
      <w:r w:rsidRPr="00D3316D">
        <w:rPr>
          <w:rFonts w:cs="Arial"/>
          <w:b/>
          <w:i/>
          <w:szCs w:val="22"/>
        </w:rPr>
        <w:t>Warum</w:t>
      </w:r>
      <w:r>
        <w:rPr>
          <w:rFonts w:cs="Arial"/>
          <w:b/>
          <w:i/>
          <w:szCs w:val="22"/>
        </w:rPr>
        <w:t>:</w:t>
      </w:r>
    </w:p>
    <w:p w:rsidR="005E7F5B" w:rsidRPr="00D3316D" w:rsidRDefault="005E7F5B" w:rsidP="00A93258">
      <w:pPr>
        <w:jc w:val="both"/>
        <w:rPr>
          <w:rFonts w:cs="Arial"/>
          <w:szCs w:val="22"/>
        </w:rPr>
      </w:pPr>
      <w:r w:rsidRPr="00D3316D">
        <w:rPr>
          <w:rFonts w:cs="Arial"/>
          <w:szCs w:val="22"/>
        </w:rPr>
        <w:t>Ziel des Händewaschens ist die Entfernung von sichtbarem Schmutz, die Reinigung bei ästhetischem Bedürfnis und die Entfernung lose anhaftender Mikroorganismen, sofern diese nicht durch Händedesinfektion abgetötet werden können</w:t>
      </w:r>
      <w:r w:rsidR="006D5B70" w:rsidRPr="00D3316D">
        <w:rPr>
          <w:rFonts w:cs="Arial"/>
          <w:szCs w:val="22"/>
        </w:rPr>
        <w:t xml:space="preserve"> (z.B. bei Kontamination mit Bakteriensporen oder Parasiten)</w:t>
      </w:r>
      <w:r w:rsidRPr="00D3316D">
        <w:rPr>
          <w:rFonts w:cs="Arial"/>
          <w:szCs w:val="22"/>
        </w:rPr>
        <w:t>.</w:t>
      </w:r>
    </w:p>
    <w:p w:rsidR="006D5B70" w:rsidRPr="005E7F5B" w:rsidRDefault="006D5B70" w:rsidP="00A93258">
      <w:pPr>
        <w:jc w:val="both"/>
        <w:rPr>
          <w:rFonts w:cs="Arial"/>
          <w:b/>
          <w:szCs w:val="22"/>
        </w:rPr>
      </w:pPr>
    </w:p>
    <w:p w:rsidR="00D3316D" w:rsidRDefault="005E7F5B" w:rsidP="00A93258">
      <w:pPr>
        <w:jc w:val="both"/>
        <w:rPr>
          <w:rFonts w:cs="Arial"/>
          <w:b/>
          <w:i/>
          <w:szCs w:val="22"/>
        </w:rPr>
      </w:pPr>
      <w:r>
        <w:rPr>
          <w:rFonts w:cs="Arial"/>
          <w:b/>
          <w:i/>
          <w:szCs w:val="22"/>
        </w:rPr>
        <w:t>Wann:</w:t>
      </w:r>
    </w:p>
    <w:p w:rsidR="00983E73" w:rsidRDefault="00B15F54" w:rsidP="00A93258">
      <w:pPr>
        <w:jc w:val="both"/>
        <w:rPr>
          <w:rFonts w:cs="Arial"/>
          <w:szCs w:val="22"/>
        </w:rPr>
      </w:pPr>
      <w:r w:rsidRPr="00B15F54">
        <w:rPr>
          <w:rFonts w:cs="Arial"/>
          <w:szCs w:val="22"/>
        </w:rPr>
        <w:t>D</w:t>
      </w:r>
      <w:r w:rsidR="006D539C">
        <w:rPr>
          <w:rFonts w:cs="Arial"/>
          <w:szCs w:val="22"/>
        </w:rPr>
        <w:t>as</w:t>
      </w:r>
      <w:r w:rsidRPr="00B15F54">
        <w:rPr>
          <w:rFonts w:cs="Arial"/>
          <w:szCs w:val="22"/>
        </w:rPr>
        <w:t xml:space="preserve"> Händewasch</w:t>
      </w:r>
      <w:r w:rsidR="006D539C">
        <w:rPr>
          <w:rFonts w:cs="Arial"/>
          <w:szCs w:val="22"/>
        </w:rPr>
        <w:t>en</w:t>
      </w:r>
      <w:r w:rsidRPr="00B15F54">
        <w:rPr>
          <w:rFonts w:cs="Arial"/>
          <w:szCs w:val="22"/>
        </w:rPr>
        <w:t xml:space="preserve"> </w:t>
      </w:r>
      <w:r w:rsidR="00A81CEF">
        <w:rPr>
          <w:rFonts w:cs="Arial"/>
          <w:szCs w:val="22"/>
        </w:rPr>
        <w:t>wird</w:t>
      </w:r>
      <w:r w:rsidR="00A81CEF" w:rsidRPr="00B15F54">
        <w:rPr>
          <w:rFonts w:cs="Arial"/>
          <w:szCs w:val="22"/>
        </w:rPr>
        <w:t xml:space="preserve"> </w:t>
      </w:r>
      <w:r w:rsidRPr="00B15F54">
        <w:rPr>
          <w:rFonts w:cs="Arial"/>
          <w:szCs w:val="22"/>
        </w:rPr>
        <w:t>auf ein notwendiges Minimum beschränk</w:t>
      </w:r>
      <w:r w:rsidR="00A81CEF">
        <w:rPr>
          <w:rFonts w:cs="Arial"/>
          <w:szCs w:val="22"/>
        </w:rPr>
        <w:t>t</w:t>
      </w:r>
      <w:r w:rsidR="00221E84">
        <w:rPr>
          <w:rFonts w:cs="Arial"/>
          <w:szCs w:val="22"/>
        </w:rPr>
        <w:t>, da häufiges Händewaschen die Hornschicht aufquellen lässt</w:t>
      </w:r>
      <w:r w:rsidR="00983E73">
        <w:rPr>
          <w:rFonts w:cs="Arial"/>
          <w:szCs w:val="22"/>
        </w:rPr>
        <w:t>,</w:t>
      </w:r>
      <w:r w:rsidR="00221E84">
        <w:rPr>
          <w:rFonts w:cs="Arial"/>
          <w:szCs w:val="22"/>
        </w:rPr>
        <w:t xml:space="preserve"> Hautfette </w:t>
      </w:r>
      <w:r w:rsidR="00A81CEF">
        <w:rPr>
          <w:rFonts w:cs="Arial"/>
          <w:szCs w:val="22"/>
        </w:rPr>
        <w:t xml:space="preserve">verloren </w:t>
      </w:r>
      <w:r w:rsidR="00221E84">
        <w:rPr>
          <w:rFonts w:cs="Arial"/>
          <w:szCs w:val="22"/>
        </w:rPr>
        <w:t>gehen</w:t>
      </w:r>
      <w:r w:rsidR="00983E73">
        <w:rPr>
          <w:rFonts w:cs="Arial"/>
          <w:szCs w:val="22"/>
        </w:rPr>
        <w:t xml:space="preserve"> und die Haut </w:t>
      </w:r>
      <w:r w:rsidR="00A81CEF">
        <w:rPr>
          <w:rFonts w:cs="Arial"/>
          <w:szCs w:val="22"/>
        </w:rPr>
        <w:t>aus</w:t>
      </w:r>
      <w:r w:rsidR="00983E73">
        <w:rPr>
          <w:rFonts w:cs="Arial"/>
          <w:szCs w:val="22"/>
        </w:rPr>
        <w:t xml:space="preserve">trocknet. </w:t>
      </w:r>
      <w:r w:rsidR="00C80869">
        <w:rPr>
          <w:rFonts w:cs="Arial"/>
          <w:szCs w:val="22"/>
        </w:rPr>
        <w:t>Eine</w:t>
      </w:r>
      <w:r w:rsidR="00983E73">
        <w:rPr>
          <w:rFonts w:cs="Arial"/>
          <w:szCs w:val="22"/>
        </w:rPr>
        <w:t xml:space="preserve"> verlorene Schutzfunktion kann zu akuten und chronischen Hauterkrankungen führen.</w:t>
      </w:r>
    </w:p>
    <w:p w:rsidR="00D959FA" w:rsidRDefault="00D959FA" w:rsidP="00A93258">
      <w:pPr>
        <w:jc w:val="both"/>
        <w:rPr>
          <w:rFonts w:cs="Arial"/>
          <w:szCs w:val="22"/>
        </w:rPr>
      </w:pPr>
    </w:p>
    <w:p w:rsidR="00B15F54" w:rsidRPr="00B15F54" w:rsidRDefault="00D959FA" w:rsidP="00A93258">
      <w:pPr>
        <w:jc w:val="both"/>
        <w:rPr>
          <w:rFonts w:cs="Arial"/>
          <w:szCs w:val="22"/>
        </w:rPr>
      </w:pPr>
      <w:r>
        <w:rPr>
          <w:rFonts w:cs="Arial"/>
          <w:szCs w:val="22"/>
        </w:rPr>
        <w:t xml:space="preserve">Das Händewaschen ist </w:t>
      </w:r>
      <w:r w:rsidR="00221E84">
        <w:rPr>
          <w:rFonts w:cs="Arial"/>
          <w:szCs w:val="22"/>
        </w:rPr>
        <w:t>nur erforderlich:</w:t>
      </w:r>
    </w:p>
    <w:p w:rsidR="00B15F54" w:rsidRPr="00B15F54" w:rsidRDefault="00B15F54" w:rsidP="00A93258">
      <w:pPr>
        <w:numPr>
          <w:ilvl w:val="0"/>
          <w:numId w:val="15"/>
        </w:numPr>
        <w:tabs>
          <w:tab w:val="clear" w:pos="720"/>
          <w:tab w:val="num" w:pos="426"/>
        </w:tabs>
        <w:ind w:hanging="720"/>
        <w:jc w:val="both"/>
        <w:rPr>
          <w:rFonts w:cs="Arial"/>
          <w:szCs w:val="22"/>
        </w:rPr>
      </w:pPr>
      <w:r w:rsidRPr="00B15F54">
        <w:rPr>
          <w:rFonts w:cs="Arial"/>
          <w:szCs w:val="22"/>
        </w:rPr>
        <w:t>vor Arbeitsbeginn</w:t>
      </w:r>
    </w:p>
    <w:p w:rsidR="00B15F54" w:rsidRPr="00B15F54" w:rsidRDefault="006D5B70" w:rsidP="00A93258">
      <w:pPr>
        <w:numPr>
          <w:ilvl w:val="0"/>
          <w:numId w:val="15"/>
        </w:numPr>
        <w:tabs>
          <w:tab w:val="clear" w:pos="720"/>
          <w:tab w:val="num" w:pos="426"/>
        </w:tabs>
        <w:ind w:hanging="720"/>
        <w:jc w:val="both"/>
        <w:rPr>
          <w:rFonts w:cs="Arial"/>
          <w:szCs w:val="22"/>
        </w:rPr>
      </w:pPr>
      <w:r>
        <w:rPr>
          <w:rFonts w:cs="Arial"/>
          <w:szCs w:val="22"/>
        </w:rPr>
        <w:t xml:space="preserve">ggf. </w:t>
      </w:r>
      <w:r w:rsidR="00B15F54" w:rsidRPr="00B15F54">
        <w:rPr>
          <w:rFonts w:cs="Arial"/>
          <w:szCs w:val="22"/>
        </w:rPr>
        <w:t>nach Arbeitsende</w:t>
      </w:r>
    </w:p>
    <w:p w:rsidR="00B15F54" w:rsidRPr="00B15F54" w:rsidRDefault="00B15F54" w:rsidP="00A93258">
      <w:pPr>
        <w:numPr>
          <w:ilvl w:val="0"/>
          <w:numId w:val="15"/>
        </w:numPr>
        <w:tabs>
          <w:tab w:val="clear" w:pos="720"/>
          <w:tab w:val="num" w:pos="426"/>
        </w:tabs>
        <w:ind w:hanging="720"/>
        <w:jc w:val="both"/>
        <w:rPr>
          <w:rFonts w:cs="Arial"/>
          <w:szCs w:val="22"/>
        </w:rPr>
      </w:pPr>
      <w:r w:rsidRPr="00B15F54">
        <w:rPr>
          <w:rFonts w:cs="Arial"/>
          <w:szCs w:val="22"/>
        </w:rPr>
        <w:t>nach dem Toilettengang</w:t>
      </w:r>
    </w:p>
    <w:p w:rsidR="006D5B70" w:rsidRDefault="00B15F54" w:rsidP="00A93258">
      <w:pPr>
        <w:numPr>
          <w:ilvl w:val="0"/>
          <w:numId w:val="15"/>
        </w:numPr>
        <w:tabs>
          <w:tab w:val="clear" w:pos="720"/>
          <w:tab w:val="num" w:pos="426"/>
        </w:tabs>
        <w:ind w:hanging="720"/>
        <w:jc w:val="both"/>
        <w:rPr>
          <w:rFonts w:cs="Arial"/>
          <w:szCs w:val="22"/>
        </w:rPr>
      </w:pPr>
      <w:r w:rsidRPr="00B15F54">
        <w:rPr>
          <w:rFonts w:cs="Arial"/>
          <w:szCs w:val="22"/>
        </w:rPr>
        <w:t>nach sichtbarer Verschmutzung</w:t>
      </w:r>
    </w:p>
    <w:p w:rsidR="00B15F54" w:rsidRDefault="006D5B70" w:rsidP="00A93258">
      <w:pPr>
        <w:numPr>
          <w:ilvl w:val="0"/>
          <w:numId w:val="15"/>
        </w:numPr>
        <w:tabs>
          <w:tab w:val="clear" w:pos="720"/>
          <w:tab w:val="num" w:pos="426"/>
        </w:tabs>
        <w:ind w:hanging="720"/>
        <w:jc w:val="both"/>
        <w:rPr>
          <w:rFonts w:cs="Arial"/>
          <w:szCs w:val="22"/>
        </w:rPr>
      </w:pPr>
      <w:r>
        <w:rPr>
          <w:rFonts w:cs="Arial"/>
          <w:szCs w:val="22"/>
        </w:rPr>
        <w:t>vor dem Essen</w:t>
      </w:r>
    </w:p>
    <w:p w:rsidR="0039529F" w:rsidRDefault="0039529F" w:rsidP="00A93258">
      <w:pPr>
        <w:ind w:left="720"/>
        <w:jc w:val="both"/>
        <w:rPr>
          <w:rFonts w:cs="Arial"/>
          <w:szCs w:val="22"/>
        </w:rPr>
      </w:pPr>
    </w:p>
    <w:p w:rsidR="006D539C" w:rsidRPr="006D137B" w:rsidRDefault="006D539C" w:rsidP="00A93258">
      <w:pPr>
        <w:jc w:val="both"/>
        <w:rPr>
          <w:rFonts w:cs="Arial"/>
          <w:b/>
          <w:i/>
          <w:szCs w:val="22"/>
        </w:rPr>
      </w:pPr>
      <w:r w:rsidRPr="006D137B">
        <w:rPr>
          <w:rFonts w:cs="Arial"/>
          <w:b/>
          <w:i/>
          <w:szCs w:val="22"/>
        </w:rPr>
        <w:t>Wie:</w:t>
      </w:r>
    </w:p>
    <w:p w:rsidR="006D539C" w:rsidRDefault="00221E84" w:rsidP="00A93258">
      <w:pPr>
        <w:jc w:val="both"/>
        <w:rPr>
          <w:rFonts w:cs="Arial"/>
          <w:szCs w:val="22"/>
        </w:rPr>
      </w:pPr>
      <w:r w:rsidRPr="00221E84">
        <w:rPr>
          <w:rFonts w:cs="Arial"/>
          <w:szCs w:val="22"/>
        </w:rPr>
        <w:t xml:space="preserve">Das </w:t>
      </w:r>
      <w:r w:rsidR="00A81CEF">
        <w:rPr>
          <w:rFonts w:cs="Arial"/>
          <w:szCs w:val="22"/>
        </w:rPr>
        <w:t xml:space="preserve">Waschen der </w:t>
      </w:r>
      <w:r w:rsidRPr="00221E84">
        <w:rPr>
          <w:rFonts w:cs="Arial"/>
          <w:szCs w:val="22"/>
        </w:rPr>
        <w:t>Hände erfolgt unter fließendem Wasser. Mit dem Ell</w:t>
      </w:r>
      <w:r w:rsidR="00AC6E74">
        <w:rPr>
          <w:rFonts w:cs="Arial"/>
          <w:szCs w:val="22"/>
        </w:rPr>
        <w:t>en</w:t>
      </w:r>
      <w:r w:rsidRPr="00221E84">
        <w:rPr>
          <w:rFonts w:cs="Arial"/>
          <w:szCs w:val="22"/>
        </w:rPr>
        <w:t xml:space="preserve">bogen wird die hautschonende Waschlotion aus dem </w:t>
      </w:r>
      <w:r w:rsidR="00FB672A">
        <w:rPr>
          <w:rFonts w:cs="Arial"/>
          <w:szCs w:val="22"/>
        </w:rPr>
        <w:t>S</w:t>
      </w:r>
      <w:r w:rsidRPr="00221E84">
        <w:rPr>
          <w:rFonts w:cs="Arial"/>
          <w:szCs w:val="22"/>
        </w:rPr>
        <w:t xml:space="preserve">pender entnommen. </w:t>
      </w:r>
      <w:r w:rsidR="001F7CC8">
        <w:rPr>
          <w:rFonts w:cs="Arial"/>
          <w:szCs w:val="22"/>
        </w:rPr>
        <w:t>Die Hände werden eingerieben, unter fließendem Wasser abgewaschen und anschließend mit einem Einmaltuch sorgfältig abgetrocknet.</w:t>
      </w:r>
    </w:p>
    <w:p w:rsidR="006D539C" w:rsidRDefault="006D539C" w:rsidP="00A93258">
      <w:pPr>
        <w:jc w:val="both"/>
        <w:rPr>
          <w:rFonts w:cs="Arial"/>
          <w:szCs w:val="22"/>
        </w:rPr>
      </w:pPr>
    </w:p>
    <w:p w:rsidR="0012691B" w:rsidRPr="006D137B" w:rsidRDefault="006D539C" w:rsidP="00A93258">
      <w:pPr>
        <w:ind w:left="708" w:hanging="674"/>
        <w:jc w:val="both"/>
        <w:rPr>
          <w:rFonts w:cs="Arial"/>
          <w:b/>
          <w:i/>
          <w:szCs w:val="22"/>
        </w:rPr>
      </w:pPr>
      <w:r w:rsidRPr="006D137B">
        <w:rPr>
          <w:rFonts w:cs="Arial"/>
          <w:b/>
          <w:i/>
          <w:szCs w:val="22"/>
        </w:rPr>
        <w:t>Womit:</w:t>
      </w:r>
      <w:r w:rsidR="00221E84" w:rsidRPr="006D137B">
        <w:rPr>
          <w:rFonts w:cs="Arial"/>
          <w:b/>
          <w:i/>
          <w:szCs w:val="22"/>
        </w:rPr>
        <w:t xml:space="preserve"> </w:t>
      </w:r>
      <w:r w:rsidR="00214550" w:rsidRPr="006D137B">
        <w:rPr>
          <w:rFonts w:cs="Arial"/>
          <w:b/>
          <w:i/>
          <w:szCs w:val="22"/>
        </w:rPr>
        <w:t xml:space="preserve"> </w:t>
      </w:r>
    </w:p>
    <w:p w:rsidR="00584047" w:rsidRDefault="00584047" w:rsidP="00A93258">
      <w:pPr>
        <w:ind w:left="1417" w:firstLine="1"/>
        <w:jc w:val="both"/>
        <w:rPr>
          <w:rFonts w:cs="Arial"/>
          <w:szCs w:val="22"/>
        </w:rPr>
      </w:pPr>
      <w:r w:rsidRPr="008B0FA5">
        <w:rPr>
          <w:rFonts w:asciiTheme="minorHAnsi" w:hAnsiTheme="minorHAnsi"/>
          <w:noProof/>
          <w:szCs w:val="22"/>
        </w:rPr>
        <w:drawing>
          <wp:anchor distT="0" distB="0" distL="114300" distR="114300" simplePos="0" relativeHeight="252081664" behindDoc="0" locked="0" layoutInCell="1" allowOverlap="1" wp14:anchorId="54CDC94F" wp14:editId="75B0C173">
            <wp:simplePos x="0" y="0"/>
            <wp:positionH relativeFrom="column">
              <wp:posOffset>71755</wp:posOffset>
            </wp:positionH>
            <wp:positionV relativeFrom="paragraph">
              <wp:posOffset>50165</wp:posOffset>
            </wp:positionV>
            <wp:extent cx="370800" cy="396000"/>
            <wp:effectExtent l="0" t="0" r="0" b="4445"/>
            <wp:wrapNone/>
            <wp:docPr id="54" name="Grafik 54"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91B" w:rsidRPr="00641603" w:rsidRDefault="00946F1C" w:rsidP="00A93258">
      <w:pPr>
        <w:ind w:firstLine="1134"/>
        <w:jc w:val="both"/>
        <w:rPr>
          <w:rFonts w:cs="Arial"/>
          <w:sz w:val="20"/>
          <w:szCs w:val="20"/>
        </w:rPr>
      </w:pPr>
      <w:r w:rsidRPr="00641603">
        <w:rPr>
          <w:rFonts w:cs="Arial"/>
          <w:sz w:val="20"/>
          <w:szCs w:val="20"/>
        </w:rPr>
        <w:t>Siehe Anhang „</w:t>
      </w:r>
      <w:r w:rsidR="0012691B" w:rsidRPr="00641603">
        <w:rPr>
          <w:rFonts w:cs="Arial"/>
          <w:sz w:val="20"/>
          <w:szCs w:val="20"/>
        </w:rPr>
        <w:t>Reinigungs- und Desinfektionsplan</w:t>
      </w:r>
      <w:r w:rsidRPr="00641603">
        <w:rPr>
          <w:rFonts w:cs="Arial"/>
          <w:sz w:val="20"/>
          <w:szCs w:val="20"/>
        </w:rPr>
        <w:t>“</w:t>
      </w:r>
      <w:r w:rsidR="0012691B" w:rsidRPr="00641603">
        <w:rPr>
          <w:rFonts w:cs="Arial"/>
          <w:sz w:val="20"/>
          <w:szCs w:val="20"/>
        </w:rPr>
        <w:t xml:space="preserve"> </w:t>
      </w:r>
    </w:p>
    <w:p w:rsidR="00221E84" w:rsidRPr="00F812AE" w:rsidRDefault="00221E84" w:rsidP="00A93258">
      <w:pPr>
        <w:jc w:val="both"/>
        <w:rPr>
          <w:rFonts w:cs="Arial"/>
          <w:b/>
          <w:szCs w:val="22"/>
        </w:rPr>
      </w:pPr>
    </w:p>
    <w:p w:rsidR="006D539C" w:rsidRDefault="006D539C" w:rsidP="00A93258">
      <w:pPr>
        <w:jc w:val="both"/>
        <w:rPr>
          <w:rFonts w:cs="Arial"/>
          <w:szCs w:val="22"/>
        </w:rPr>
      </w:pPr>
    </w:p>
    <w:p w:rsidR="00134A35" w:rsidRPr="00C10888" w:rsidRDefault="00134A35" w:rsidP="00A93258">
      <w:pPr>
        <w:jc w:val="both"/>
        <w:rPr>
          <w:rFonts w:ascii="Verdana" w:hAnsi="Verdana" w:cs="Arial"/>
          <w:sz w:val="24"/>
          <w:szCs w:val="22"/>
        </w:rPr>
      </w:pPr>
    </w:p>
    <w:p w:rsidR="00C10888" w:rsidRDefault="00C10888" w:rsidP="00A93258">
      <w:pPr>
        <w:jc w:val="both"/>
        <w:rPr>
          <w:rFonts w:cs="Arial"/>
          <w:b/>
          <w:szCs w:val="22"/>
        </w:rPr>
      </w:pPr>
      <w:bookmarkStart w:id="15" w:name="_Toc316373637"/>
      <w:bookmarkStart w:id="16" w:name="_Toc316551896"/>
      <w:bookmarkStart w:id="17" w:name="_Toc316553220"/>
      <w:bookmarkStart w:id="18" w:name="_Toc316553417"/>
      <w:bookmarkStart w:id="19" w:name="_Toc319942232"/>
      <w:bookmarkStart w:id="20" w:name="_Toc330282593"/>
      <w:r w:rsidRPr="00C10888">
        <w:rPr>
          <w:rFonts w:cs="Arial"/>
          <w:b/>
          <w:szCs w:val="22"/>
        </w:rPr>
        <w:t>Hygienische Händedesinfektion</w:t>
      </w:r>
      <w:bookmarkEnd w:id="15"/>
      <w:bookmarkEnd w:id="16"/>
      <w:bookmarkEnd w:id="17"/>
      <w:bookmarkEnd w:id="18"/>
      <w:bookmarkEnd w:id="19"/>
      <w:bookmarkEnd w:id="20"/>
    </w:p>
    <w:p w:rsidR="00940C47" w:rsidRDefault="00940C47" w:rsidP="00A93258">
      <w:pPr>
        <w:jc w:val="both"/>
        <w:rPr>
          <w:rFonts w:ascii="Verdana" w:hAnsi="Verdana" w:cs="Arial"/>
          <w:szCs w:val="22"/>
        </w:rPr>
      </w:pPr>
    </w:p>
    <w:p w:rsidR="006D539C" w:rsidRPr="006D137B" w:rsidRDefault="006D539C" w:rsidP="00A93258">
      <w:pPr>
        <w:jc w:val="both"/>
        <w:rPr>
          <w:rFonts w:cs="Arial"/>
          <w:b/>
          <w:i/>
          <w:szCs w:val="22"/>
        </w:rPr>
      </w:pPr>
      <w:r w:rsidRPr="006D137B">
        <w:rPr>
          <w:rFonts w:cs="Arial"/>
          <w:b/>
          <w:i/>
          <w:szCs w:val="22"/>
        </w:rPr>
        <w:t>Warum:</w:t>
      </w:r>
    </w:p>
    <w:p w:rsidR="00A83173" w:rsidRDefault="003E74B3" w:rsidP="00A93258">
      <w:pPr>
        <w:jc w:val="both"/>
        <w:rPr>
          <w:rFonts w:cs="Arial"/>
          <w:szCs w:val="22"/>
        </w:rPr>
      </w:pPr>
      <w:r w:rsidRPr="003E74B3">
        <w:rPr>
          <w:rFonts w:cs="Arial"/>
          <w:szCs w:val="22"/>
        </w:rPr>
        <w:t xml:space="preserve">Ziel der hygienischen Händedesinfektion ist </w:t>
      </w:r>
      <w:r w:rsidR="00A83173">
        <w:rPr>
          <w:rFonts w:cs="Arial"/>
          <w:szCs w:val="22"/>
        </w:rPr>
        <w:t xml:space="preserve">es, Krankheitserreger auf den Händen soweit zu reduzieren, dass deren Weiterverbreitung verhindert wird. </w:t>
      </w:r>
    </w:p>
    <w:p w:rsidR="00CA0923" w:rsidRDefault="00CA0923" w:rsidP="00A93258">
      <w:pPr>
        <w:jc w:val="both"/>
        <w:rPr>
          <w:rFonts w:cs="Arial"/>
          <w:szCs w:val="22"/>
        </w:rPr>
      </w:pPr>
    </w:p>
    <w:p w:rsidR="006D539C" w:rsidRPr="006D137B" w:rsidRDefault="006D539C" w:rsidP="00A93258">
      <w:pPr>
        <w:jc w:val="both"/>
        <w:rPr>
          <w:rFonts w:cs="Arial"/>
          <w:b/>
          <w:i/>
          <w:szCs w:val="22"/>
        </w:rPr>
      </w:pPr>
      <w:r w:rsidRPr="006D137B">
        <w:rPr>
          <w:rFonts w:cs="Arial"/>
          <w:b/>
          <w:i/>
          <w:szCs w:val="22"/>
        </w:rPr>
        <w:t>Wann:</w:t>
      </w:r>
    </w:p>
    <w:p w:rsidR="001C216B" w:rsidRPr="00C10888" w:rsidRDefault="001C216B" w:rsidP="00A93258">
      <w:pPr>
        <w:jc w:val="both"/>
        <w:rPr>
          <w:szCs w:val="22"/>
        </w:rPr>
      </w:pPr>
      <w:r w:rsidRPr="00C10888">
        <w:rPr>
          <w:szCs w:val="22"/>
        </w:rPr>
        <w:t>Die hygienische Händedesinfektion wird - unabhängig davon, ob Handschuhe getragen werden – in folgenden Situationen durchgeführt:</w:t>
      </w:r>
    </w:p>
    <w:p w:rsidR="001C216B" w:rsidRPr="00C10888" w:rsidRDefault="001C216B" w:rsidP="00A93258">
      <w:pPr>
        <w:numPr>
          <w:ilvl w:val="0"/>
          <w:numId w:val="5"/>
        </w:numPr>
        <w:tabs>
          <w:tab w:val="clear" w:pos="720"/>
          <w:tab w:val="num" w:pos="426"/>
        </w:tabs>
        <w:ind w:hanging="720"/>
        <w:jc w:val="both"/>
        <w:rPr>
          <w:szCs w:val="22"/>
        </w:rPr>
      </w:pPr>
      <w:r w:rsidRPr="00C10888">
        <w:rPr>
          <w:szCs w:val="22"/>
        </w:rPr>
        <w:t>vor Patientenkontakt, z.B.</w:t>
      </w:r>
    </w:p>
    <w:p w:rsidR="001C216B" w:rsidRPr="00C10888" w:rsidRDefault="001C216B" w:rsidP="00A93258">
      <w:pPr>
        <w:numPr>
          <w:ilvl w:val="1"/>
          <w:numId w:val="73"/>
        </w:numPr>
        <w:tabs>
          <w:tab w:val="clear" w:pos="1440"/>
          <w:tab w:val="num" w:pos="851"/>
        </w:tabs>
        <w:ind w:hanging="1014"/>
        <w:jc w:val="both"/>
        <w:rPr>
          <w:szCs w:val="22"/>
        </w:rPr>
      </w:pPr>
      <w:r w:rsidRPr="00C10888">
        <w:rPr>
          <w:szCs w:val="22"/>
        </w:rPr>
        <w:t>vor intensivem Hautkontakt</w:t>
      </w:r>
    </w:p>
    <w:p w:rsidR="001C216B" w:rsidRPr="00C10888" w:rsidRDefault="001C216B" w:rsidP="00A93258">
      <w:pPr>
        <w:numPr>
          <w:ilvl w:val="1"/>
          <w:numId w:val="73"/>
        </w:numPr>
        <w:tabs>
          <w:tab w:val="clear" w:pos="1440"/>
          <w:tab w:val="num" w:pos="851"/>
        </w:tabs>
        <w:ind w:hanging="1014"/>
        <w:jc w:val="both"/>
        <w:rPr>
          <w:szCs w:val="22"/>
        </w:rPr>
      </w:pPr>
      <w:r w:rsidRPr="00C10888">
        <w:rPr>
          <w:szCs w:val="22"/>
        </w:rPr>
        <w:t>vor der Untersuchung und Behandlung</w:t>
      </w:r>
    </w:p>
    <w:p w:rsidR="00237BA3" w:rsidRPr="000E0AD7" w:rsidRDefault="001C216B" w:rsidP="00A93258">
      <w:pPr>
        <w:numPr>
          <w:ilvl w:val="1"/>
          <w:numId w:val="73"/>
        </w:numPr>
        <w:tabs>
          <w:tab w:val="clear" w:pos="1440"/>
          <w:tab w:val="num" w:pos="851"/>
        </w:tabs>
        <w:ind w:hanging="1014"/>
        <w:jc w:val="both"/>
        <w:rPr>
          <w:szCs w:val="22"/>
        </w:rPr>
      </w:pPr>
      <w:r w:rsidRPr="000E0AD7">
        <w:rPr>
          <w:szCs w:val="22"/>
        </w:rPr>
        <w:t>vor dem Entfernen von Verbänden</w:t>
      </w:r>
    </w:p>
    <w:p w:rsidR="001C216B" w:rsidRPr="00C10888" w:rsidRDefault="001C216B" w:rsidP="00A93258">
      <w:pPr>
        <w:numPr>
          <w:ilvl w:val="0"/>
          <w:numId w:val="7"/>
        </w:numPr>
        <w:tabs>
          <w:tab w:val="clear" w:pos="720"/>
          <w:tab w:val="num" w:pos="426"/>
          <w:tab w:val="num" w:pos="851"/>
        </w:tabs>
        <w:ind w:hanging="720"/>
        <w:jc w:val="both"/>
        <w:rPr>
          <w:szCs w:val="22"/>
        </w:rPr>
      </w:pPr>
      <w:r w:rsidRPr="00C10888">
        <w:rPr>
          <w:szCs w:val="22"/>
        </w:rPr>
        <w:t>vor aseptischen Tätigkeiten</w:t>
      </w:r>
      <w:r w:rsidR="00584C87">
        <w:rPr>
          <w:szCs w:val="22"/>
        </w:rPr>
        <w:t>,</w:t>
      </w:r>
      <w:r w:rsidRPr="00C10888">
        <w:rPr>
          <w:szCs w:val="22"/>
        </w:rPr>
        <w:t xml:space="preserve"> z.B.</w:t>
      </w:r>
    </w:p>
    <w:p w:rsidR="001C216B" w:rsidRDefault="001C216B" w:rsidP="00A93258">
      <w:pPr>
        <w:numPr>
          <w:ilvl w:val="1"/>
          <w:numId w:val="74"/>
        </w:numPr>
        <w:tabs>
          <w:tab w:val="clear" w:pos="1440"/>
          <w:tab w:val="num" w:pos="851"/>
        </w:tabs>
        <w:ind w:hanging="1014"/>
        <w:jc w:val="both"/>
        <w:rPr>
          <w:szCs w:val="22"/>
        </w:rPr>
      </w:pPr>
      <w:r w:rsidRPr="00C10888">
        <w:rPr>
          <w:szCs w:val="22"/>
        </w:rPr>
        <w:t>vor der Durchführung von Injektionen oder Punktionen</w:t>
      </w:r>
    </w:p>
    <w:p w:rsidR="003C0853" w:rsidRPr="00533590" w:rsidRDefault="003C0853" w:rsidP="00A93258">
      <w:pPr>
        <w:numPr>
          <w:ilvl w:val="1"/>
          <w:numId w:val="74"/>
        </w:numPr>
        <w:tabs>
          <w:tab w:val="clear" w:pos="1440"/>
          <w:tab w:val="num" w:pos="851"/>
        </w:tabs>
        <w:ind w:hanging="1014"/>
        <w:jc w:val="both"/>
        <w:rPr>
          <w:szCs w:val="22"/>
        </w:rPr>
      </w:pPr>
      <w:r w:rsidRPr="00533590">
        <w:rPr>
          <w:szCs w:val="22"/>
        </w:rPr>
        <w:t>vor dem Legen eines Katheters</w:t>
      </w:r>
    </w:p>
    <w:p w:rsidR="001C216B" w:rsidRPr="00533590" w:rsidRDefault="001C216B" w:rsidP="00A93258">
      <w:pPr>
        <w:numPr>
          <w:ilvl w:val="1"/>
          <w:numId w:val="74"/>
        </w:numPr>
        <w:tabs>
          <w:tab w:val="clear" w:pos="1440"/>
          <w:tab w:val="num" w:pos="851"/>
        </w:tabs>
        <w:ind w:hanging="1014"/>
        <w:jc w:val="both"/>
        <w:rPr>
          <w:szCs w:val="22"/>
        </w:rPr>
      </w:pPr>
      <w:r w:rsidRPr="00533590">
        <w:rPr>
          <w:szCs w:val="22"/>
        </w:rPr>
        <w:t>vor der Zubereitung von Infusionen</w:t>
      </w:r>
    </w:p>
    <w:p w:rsidR="00FB672A" w:rsidRPr="00533590" w:rsidRDefault="00FB672A" w:rsidP="00A93258">
      <w:pPr>
        <w:numPr>
          <w:ilvl w:val="1"/>
          <w:numId w:val="74"/>
        </w:numPr>
        <w:tabs>
          <w:tab w:val="clear" w:pos="1440"/>
          <w:tab w:val="num" w:pos="851"/>
        </w:tabs>
        <w:ind w:hanging="1014"/>
        <w:jc w:val="both"/>
        <w:rPr>
          <w:szCs w:val="22"/>
        </w:rPr>
      </w:pPr>
      <w:r w:rsidRPr="00533590">
        <w:rPr>
          <w:szCs w:val="22"/>
        </w:rPr>
        <w:t>vor Kontakt zu keimarmen Material</w:t>
      </w:r>
    </w:p>
    <w:p w:rsidR="001C216B" w:rsidRPr="00533590" w:rsidRDefault="001C216B" w:rsidP="00A93258">
      <w:pPr>
        <w:numPr>
          <w:ilvl w:val="0"/>
          <w:numId w:val="4"/>
        </w:numPr>
        <w:tabs>
          <w:tab w:val="clear" w:pos="720"/>
          <w:tab w:val="num" w:pos="426"/>
          <w:tab w:val="num" w:pos="851"/>
        </w:tabs>
        <w:ind w:hanging="720"/>
        <w:jc w:val="both"/>
        <w:rPr>
          <w:szCs w:val="22"/>
        </w:rPr>
      </w:pPr>
      <w:r w:rsidRPr="00533590">
        <w:rPr>
          <w:szCs w:val="22"/>
        </w:rPr>
        <w:t>nach Kontakt mit potentiell infektiösem Material, z.B.</w:t>
      </w:r>
    </w:p>
    <w:p w:rsidR="001C216B" w:rsidRPr="00C10888" w:rsidRDefault="001C216B" w:rsidP="00A93258">
      <w:pPr>
        <w:numPr>
          <w:ilvl w:val="1"/>
          <w:numId w:val="75"/>
        </w:numPr>
        <w:tabs>
          <w:tab w:val="clear" w:pos="1440"/>
          <w:tab w:val="num" w:pos="851"/>
        </w:tabs>
        <w:ind w:left="851" w:hanging="425"/>
        <w:jc w:val="both"/>
        <w:rPr>
          <w:szCs w:val="22"/>
        </w:rPr>
      </w:pPr>
      <w:r w:rsidRPr="00533590">
        <w:rPr>
          <w:szCs w:val="22"/>
        </w:rPr>
        <w:t>nach Kontakt mit Schleimhaut</w:t>
      </w:r>
    </w:p>
    <w:p w:rsidR="001C216B" w:rsidRPr="00C10888" w:rsidRDefault="001C216B" w:rsidP="00A93258">
      <w:pPr>
        <w:numPr>
          <w:ilvl w:val="1"/>
          <w:numId w:val="75"/>
        </w:numPr>
        <w:tabs>
          <w:tab w:val="clear" w:pos="1440"/>
          <w:tab w:val="num" w:pos="851"/>
        </w:tabs>
        <w:ind w:left="851" w:hanging="425"/>
        <w:jc w:val="both"/>
        <w:rPr>
          <w:szCs w:val="22"/>
        </w:rPr>
      </w:pPr>
      <w:r w:rsidRPr="00C10888">
        <w:rPr>
          <w:szCs w:val="22"/>
        </w:rPr>
        <w:t>nach Kontakt mit nicht intakter Haut</w:t>
      </w:r>
    </w:p>
    <w:p w:rsidR="001C216B" w:rsidRPr="00C10888" w:rsidRDefault="001C216B" w:rsidP="00A93258">
      <w:pPr>
        <w:numPr>
          <w:ilvl w:val="1"/>
          <w:numId w:val="75"/>
        </w:numPr>
        <w:tabs>
          <w:tab w:val="clear" w:pos="1440"/>
          <w:tab w:val="num" w:pos="851"/>
        </w:tabs>
        <w:ind w:left="851" w:hanging="425"/>
        <w:jc w:val="both"/>
        <w:rPr>
          <w:szCs w:val="22"/>
        </w:rPr>
      </w:pPr>
      <w:r w:rsidRPr="00C10888">
        <w:rPr>
          <w:szCs w:val="22"/>
        </w:rPr>
        <w:t>nach Kontakt mit Körperflüssigkeiten, Sekreten, Exkreten</w:t>
      </w:r>
    </w:p>
    <w:p w:rsidR="001C216B" w:rsidRPr="00C10888" w:rsidRDefault="001C216B" w:rsidP="00A93258">
      <w:pPr>
        <w:numPr>
          <w:ilvl w:val="1"/>
          <w:numId w:val="75"/>
        </w:numPr>
        <w:tabs>
          <w:tab w:val="clear" w:pos="1440"/>
          <w:tab w:val="num" w:pos="851"/>
        </w:tabs>
        <w:ind w:left="851" w:hanging="425"/>
        <w:jc w:val="both"/>
        <w:rPr>
          <w:szCs w:val="22"/>
        </w:rPr>
      </w:pPr>
      <w:r w:rsidRPr="00C10888">
        <w:rPr>
          <w:szCs w:val="22"/>
        </w:rPr>
        <w:t xml:space="preserve">nach Ablegen der </w:t>
      </w:r>
      <w:r w:rsidR="00147E6C">
        <w:rPr>
          <w:szCs w:val="22"/>
        </w:rPr>
        <w:t>H</w:t>
      </w:r>
      <w:r w:rsidRPr="00C10888">
        <w:rPr>
          <w:szCs w:val="22"/>
        </w:rPr>
        <w:t>andschuhe, da die</w:t>
      </w:r>
      <w:r w:rsidR="00147E6C">
        <w:rPr>
          <w:szCs w:val="22"/>
        </w:rPr>
        <w:t>se</w:t>
      </w:r>
      <w:r w:rsidRPr="00C10888">
        <w:rPr>
          <w:szCs w:val="22"/>
        </w:rPr>
        <w:t xml:space="preserve"> keinen absoluten Schutz vor einer Händekontamination gewährleisten (Perforation, ggf. auch Kontamination beim Ablegen)</w:t>
      </w:r>
    </w:p>
    <w:p w:rsidR="001C216B" w:rsidRPr="00C10888" w:rsidRDefault="001C216B" w:rsidP="00A93258">
      <w:pPr>
        <w:numPr>
          <w:ilvl w:val="0"/>
          <w:numId w:val="4"/>
        </w:numPr>
        <w:tabs>
          <w:tab w:val="clear" w:pos="720"/>
          <w:tab w:val="num" w:pos="426"/>
          <w:tab w:val="num" w:pos="851"/>
        </w:tabs>
        <w:ind w:hanging="720"/>
        <w:jc w:val="both"/>
        <w:rPr>
          <w:szCs w:val="22"/>
        </w:rPr>
      </w:pPr>
      <w:r w:rsidRPr="00C10888">
        <w:rPr>
          <w:szCs w:val="22"/>
        </w:rPr>
        <w:t>nach Patientenkontakt, z.B.</w:t>
      </w:r>
    </w:p>
    <w:p w:rsidR="001C216B" w:rsidRPr="00C10888" w:rsidRDefault="001C216B" w:rsidP="00A93258">
      <w:pPr>
        <w:numPr>
          <w:ilvl w:val="1"/>
          <w:numId w:val="76"/>
        </w:numPr>
        <w:tabs>
          <w:tab w:val="clear" w:pos="1440"/>
          <w:tab w:val="num" w:pos="851"/>
        </w:tabs>
        <w:ind w:hanging="1014"/>
        <w:jc w:val="both"/>
        <w:rPr>
          <w:szCs w:val="22"/>
        </w:rPr>
      </w:pPr>
      <w:r w:rsidRPr="00C10888">
        <w:rPr>
          <w:szCs w:val="22"/>
        </w:rPr>
        <w:t>nach der körperlichen Untersuchung</w:t>
      </w:r>
    </w:p>
    <w:p w:rsidR="001C216B" w:rsidRPr="00C10888" w:rsidRDefault="001C216B" w:rsidP="00A93258">
      <w:pPr>
        <w:numPr>
          <w:ilvl w:val="1"/>
          <w:numId w:val="76"/>
        </w:numPr>
        <w:tabs>
          <w:tab w:val="clear" w:pos="1440"/>
          <w:tab w:val="num" w:pos="851"/>
        </w:tabs>
        <w:ind w:hanging="1014"/>
        <w:jc w:val="both"/>
        <w:rPr>
          <w:szCs w:val="22"/>
        </w:rPr>
      </w:pPr>
      <w:r w:rsidRPr="00C10888">
        <w:rPr>
          <w:szCs w:val="22"/>
        </w:rPr>
        <w:t>nach Anlegen von Verbänden</w:t>
      </w:r>
    </w:p>
    <w:p w:rsidR="007E6056" w:rsidRPr="007E6056" w:rsidRDefault="001C216B" w:rsidP="00A93258">
      <w:pPr>
        <w:numPr>
          <w:ilvl w:val="1"/>
          <w:numId w:val="76"/>
        </w:numPr>
        <w:tabs>
          <w:tab w:val="clear" w:pos="1440"/>
          <w:tab w:val="num" w:pos="851"/>
        </w:tabs>
        <w:ind w:hanging="1014"/>
        <w:jc w:val="both"/>
        <w:rPr>
          <w:szCs w:val="22"/>
        </w:rPr>
      </w:pPr>
      <w:r w:rsidRPr="00C10888">
        <w:rPr>
          <w:szCs w:val="22"/>
        </w:rPr>
        <w:t>nach Ablegen der</w:t>
      </w:r>
      <w:r w:rsidR="00147E6C">
        <w:rPr>
          <w:szCs w:val="22"/>
        </w:rPr>
        <w:t xml:space="preserve"> H</w:t>
      </w:r>
      <w:r w:rsidRPr="00C10888">
        <w:rPr>
          <w:szCs w:val="22"/>
        </w:rPr>
        <w:t>andschuhe</w:t>
      </w:r>
    </w:p>
    <w:p w:rsidR="007E6056" w:rsidRPr="007E6056" w:rsidRDefault="007E6056" w:rsidP="00A93258">
      <w:pPr>
        <w:numPr>
          <w:ilvl w:val="0"/>
          <w:numId w:val="4"/>
        </w:numPr>
        <w:tabs>
          <w:tab w:val="clear" w:pos="720"/>
          <w:tab w:val="num" w:pos="426"/>
        </w:tabs>
        <w:ind w:left="426" w:hanging="426"/>
        <w:jc w:val="both"/>
        <w:rPr>
          <w:szCs w:val="22"/>
        </w:rPr>
      </w:pPr>
      <w:r w:rsidRPr="003E74B3">
        <w:rPr>
          <w:rFonts w:cs="Arial"/>
          <w:szCs w:val="22"/>
        </w:rPr>
        <w:t xml:space="preserve">nach Kontakt mit der unmittelbaren Patientenumgebung </w:t>
      </w:r>
      <w:r w:rsidRPr="00C10888">
        <w:rPr>
          <w:szCs w:val="22"/>
        </w:rPr>
        <w:t>(potentiell kontaminierte Gegenstände, Flüssigkeiten oder Flächen), z.B.</w:t>
      </w:r>
    </w:p>
    <w:p w:rsidR="007E6056" w:rsidRPr="003C0853" w:rsidRDefault="007E6056" w:rsidP="00A93258">
      <w:pPr>
        <w:numPr>
          <w:ilvl w:val="1"/>
          <w:numId w:val="77"/>
        </w:numPr>
        <w:ind w:left="851" w:hanging="425"/>
        <w:jc w:val="both"/>
        <w:rPr>
          <w:szCs w:val="22"/>
        </w:rPr>
      </w:pPr>
      <w:r w:rsidRPr="003C0853">
        <w:rPr>
          <w:szCs w:val="22"/>
        </w:rPr>
        <w:t>nach Kontakt mit Drainagen, Schmutzwäsche, Abfällen, Urinsammelsystemen</w:t>
      </w:r>
    </w:p>
    <w:p w:rsidR="007E6056" w:rsidRPr="003C0853" w:rsidRDefault="007E6056" w:rsidP="00A93258">
      <w:pPr>
        <w:numPr>
          <w:ilvl w:val="1"/>
          <w:numId w:val="77"/>
        </w:numPr>
        <w:ind w:left="851" w:hanging="425"/>
        <w:jc w:val="both"/>
        <w:rPr>
          <w:szCs w:val="22"/>
        </w:rPr>
      </w:pPr>
      <w:r w:rsidRPr="003C0853">
        <w:rPr>
          <w:szCs w:val="22"/>
        </w:rPr>
        <w:t xml:space="preserve">nach Ablegen der </w:t>
      </w:r>
      <w:r w:rsidR="00147E6C">
        <w:rPr>
          <w:szCs w:val="22"/>
        </w:rPr>
        <w:t>H</w:t>
      </w:r>
      <w:r w:rsidRPr="003C0853">
        <w:rPr>
          <w:szCs w:val="22"/>
        </w:rPr>
        <w:t>andschuhe</w:t>
      </w:r>
    </w:p>
    <w:p w:rsidR="007E6056" w:rsidRDefault="007E6056" w:rsidP="00A93258">
      <w:pPr>
        <w:jc w:val="both"/>
        <w:rPr>
          <w:rFonts w:cs="Arial"/>
          <w:b/>
          <w:szCs w:val="22"/>
        </w:rPr>
      </w:pPr>
    </w:p>
    <w:p w:rsidR="006D539C" w:rsidRPr="00AB6B0B" w:rsidRDefault="006D539C" w:rsidP="00A93258">
      <w:pPr>
        <w:jc w:val="both"/>
        <w:rPr>
          <w:rFonts w:cs="Arial"/>
          <w:b/>
          <w:i/>
          <w:szCs w:val="22"/>
        </w:rPr>
      </w:pPr>
      <w:r w:rsidRPr="00AB6B0B">
        <w:rPr>
          <w:rFonts w:cs="Arial"/>
          <w:b/>
          <w:i/>
          <w:szCs w:val="22"/>
        </w:rPr>
        <w:t>Wie:</w:t>
      </w:r>
    </w:p>
    <w:p w:rsidR="006D539C" w:rsidRDefault="006D539C" w:rsidP="00A93258">
      <w:pPr>
        <w:jc w:val="both"/>
        <w:rPr>
          <w:szCs w:val="22"/>
        </w:rPr>
      </w:pPr>
      <w:r w:rsidRPr="003E74B3">
        <w:rPr>
          <w:rFonts w:cs="Arial"/>
          <w:szCs w:val="22"/>
        </w:rPr>
        <w:t>Das</w:t>
      </w:r>
      <w:r w:rsidR="00584047">
        <w:rPr>
          <w:rFonts w:cs="Arial"/>
          <w:szCs w:val="22"/>
        </w:rPr>
        <w:t xml:space="preserve"> </w:t>
      </w:r>
      <w:r w:rsidRPr="00584047">
        <w:rPr>
          <w:rFonts w:cs="Arial"/>
          <w:szCs w:val="22"/>
        </w:rPr>
        <w:t>Händedesinfektionsmittel</w:t>
      </w:r>
      <w:r w:rsidRPr="003E74B3">
        <w:rPr>
          <w:rFonts w:cs="Arial"/>
          <w:szCs w:val="22"/>
        </w:rPr>
        <w:t xml:space="preserve"> wird über den </w:t>
      </w:r>
      <w:r w:rsidR="000D3FE7">
        <w:rPr>
          <w:rFonts w:cs="Arial"/>
          <w:szCs w:val="22"/>
        </w:rPr>
        <w:t>S</w:t>
      </w:r>
      <w:r w:rsidR="000D3FE7" w:rsidRPr="003E74B3">
        <w:rPr>
          <w:rFonts w:cs="Arial"/>
          <w:szCs w:val="22"/>
        </w:rPr>
        <w:t>pender</w:t>
      </w:r>
      <w:r w:rsidRPr="003E74B3">
        <w:rPr>
          <w:rFonts w:cs="Arial"/>
          <w:szCs w:val="22"/>
        </w:rPr>
        <w:t xml:space="preserve">, berührungslos oder mit Hilfe des Ellenbogens, entnommen und über den gesamten </w:t>
      </w:r>
      <w:r>
        <w:rPr>
          <w:rFonts w:cs="Arial"/>
          <w:szCs w:val="22"/>
        </w:rPr>
        <w:t xml:space="preserve">trockenen </w:t>
      </w:r>
      <w:r w:rsidRPr="003E74B3">
        <w:rPr>
          <w:rFonts w:cs="Arial"/>
          <w:szCs w:val="22"/>
        </w:rPr>
        <w:t>Handbereich gleichmäßig verrieben.</w:t>
      </w:r>
      <w:r w:rsidRPr="001C216B">
        <w:rPr>
          <w:szCs w:val="22"/>
        </w:rPr>
        <w:t xml:space="preserve"> </w:t>
      </w:r>
      <w:r w:rsidRPr="00C10888">
        <w:rPr>
          <w:szCs w:val="22"/>
        </w:rPr>
        <w:t xml:space="preserve">Die Innen- und Außenflächen einschließlich der Handgelenke, die Flächen zwischen den Fingern sowie die Fingerspitzen, Nagelfalze und Daumen werden eingerieben und für die Dauer der Einwirkzeit feucht gehalten. </w:t>
      </w:r>
    </w:p>
    <w:p w:rsidR="0012691B" w:rsidRPr="00C10888" w:rsidRDefault="0012691B" w:rsidP="00A93258">
      <w:pPr>
        <w:jc w:val="both"/>
        <w:rPr>
          <w:szCs w:val="22"/>
        </w:rPr>
      </w:pPr>
    </w:p>
    <w:p w:rsidR="00C10888" w:rsidRPr="00C10888" w:rsidRDefault="009F3657" w:rsidP="00A93258">
      <w:pPr>
        <w:jc w:val="both"/>
        <w:rPr>
          <w:rFonts w:cs="Arial"/>
          <w:szCs w:val="22"/>
        </w:rPr>
      </w:pPr>
      <w:r>
        <w:rPr>
          <w:rFonts w:cs="Arial"/>
          <w:szCs w:val="22"/>
        </w:rPr>
        <w:t>Besondere Aufmerksamkeit gilt der Einreibung von Finger</w:t>
      </w:r>
      <w:r w:rsidR="000D3FE7">
        <w:rPr>
          <w:rFonts w:cs="Arial"/>
          <w:szCs w:val="22"/>
        </w:rPr>
        <w:t>spitzen</w:t>
      </w:r>
      <w:r w:rsidR="00A83173">
        <w:rPr>
          <w:rFonts w:cs="Arial"/>
          <w:szCs w:val="22"/>
        </w:rPr>
        <w:t>,</w:t>
      </w:r>
      <w:r>
        <w:rPr>
          <w:rFonts w:cs="Arial"/>
          <w:szCs w:val="22"/>
        </w:rPr>
        <w:t xml:space="preserve"> Nagelfalz und Daumen.</w:t>
      </w:r>
    </w:p>
    <w:p w:rsidR="00C10888" w:rsidRPr="00C10888" w:rsidRDefault="00C10888" w:rsidP="00C10888">
      <w:pPr>
        <w:jc w:val="both"/>
        <w:rPr>
          <w:rFonts w:ascii="Verdana" w:hAnsi="Verdana" w:cs="Arial"/>
          <w:szCs w:val="22"/>
        </w:rPr>
      </w:pPr>
    </w:p>
    <w:p w:rsidR="006C22C2" w:rsidRDefault="00534823" w:rsidP="00C10888">
      <w:pPr>
        <w:rPr>
          <w:sz w:val="18"/>
          <w:szCs w:val="18"/>
        </w:rPr>
      </w:pPr>
      <w:r>
        <w:rPr>
          <w:rFonts w:ascii="Verdana" w:hAnsi="Verdana" w:cs="Arial"/>
          <w:b/>
          <w:bCs/>
          <w:noProof/>
          <w:szCs w:val="22"/>
        </w:rPr>
        <w:drawing>
          <wp:inline distT="0" distB="0" distL="0" distR="0" wp14:anchorId="38C74F4C" wp14:editId="5139E6EF">
            <wp:extent cx="1656080" cy="1656080"/>
            <wp:effectExtent l="0" t="0" r="1270" b="127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r w:rsidR="00A157A3">
        <w:rPr>
          <w:rFonts w:ascii="Verdana" w:hAnsi="Verdana" w:cs="Arial"/>
          <w:b/>
          <w:bCs/>
          <w:szCs w:val="22"/>
        </w:rPr>
        <w:t xml:space="preserve"> </w:t>
      </w:r>
      <w:r w:rsidR="000D3FE7">
        <w:rPr>
          <w:rFonts w:ascii="Verdana" w:hAnsi="Verdana" w:cs="Arial"/>
          <w:b/>
          <w:bCs/>
          <w:szCs w:val="22"/>
        </w:rPr>
        <w:t xml:space="preserve">    </w:t>
      </w:r>
      <w:r w:rsidR="00A157A3">
        <w:rPr>
          <w:rFonts w:ascii="Verdana" w:hAnsi="Verdana" w:cs="Arial"/>
          <w:b/>
          <w:bCs/>
          <w:szCs w:val="22"/>
        </w:rPr>
        <w:t xml:space="preserve"> </w:t>
      </w:r>
      <w:r w:rsidR="00C10888" w:rsidRPr="00C10888">
        <w:rPr>
          <w:rFonts w:ascii="Verdana" w:hAnsi="Verdana" w:cs="Arial"/>
          <w:b/>
          <w:bCs/>
          <w:szCs w:val="22"/>
        </w:rPr>
        <w:t xml:space="preserve"> </w:t>
      </w:r>
      <w:r>
        <w:rPr>
          <w:rFonts w:ascii="Verdana" w:hAnsi="Verdana" w:cs="Arial"/>
          <w:b/>
          <w:bCs/>
          <w:noProof/>
          <w:szCs w:val="22"/>
        </w:rPr>
        <w:drawing>
          <wp:inline distT="0" distB="0" distL="0" distR="0" wp14:anchorId="56D275D2" wp14:editId="62FEE256">
            <wp:extent cx="1682115" cy="16821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2115" cy="1682115"/>
                    </a:xfrm>
                    <a:prstGeom prst="rect">
                      <a:avLst/>
                    </a:prstGeom>
                    <a:noFill/>
                    <a:ln>
                      <a:noFill/>
                    </a:ln>
                  </pic:spPr>
                </pic:pic>
              </a:graphicData>
            </a:graphic>
          </wp:inline>
        </w:drawing>
      </w:r>
      <w:r w:rsidR="00A157A3">
        <w:rPr>
          <w:rFonts w:ascii="Verdana" w:hAnsi="Verdana" w:cs="Arial"/>
          <w:b/>
          <w:bCs/>
          <w:szCs w:val="22"/>
        </w:rPr>
        <w:t xml:space="preserve">  </w:t>
      </w:r>
      <w:r w:rsidR="000D3FE7">
        <w:rPr>
          <w:rFonts w:ascii="Verdana" w:hAnsi="Verdana" w:cs="Arial"/>
          <w:b/>
          <w:bCs/>
          <w:szCs w:val="22"/>
        </w:rPr>
        <w:t xml:space="preserve">    </w:t>
      </w:r>
      <w:r w:rsidR="00C10888" w:rsidRPr="00C10888">
        <w:rPr>
          <w:rFonts w:ascii="Verdana" w:hAnsi="Verdana" w:cs="Arial"/>
          <w:b/>
          <w:bCs/>
          <w:szCs w:val="22"/>
        </w:rPr>
        <w:t xml:space="preserve"> </w:t>
      </w:r>
      <w:r>
        <w:rPr>
          <w:rFonts w:ascii="Verdana" w:hAnsi="Verdana" w:cs="Arial"/>
          <w:b/>
          <w:bCs/>
          <w:noProof/>
          <w:szCs w:val="22"/>
        </w:rPr>
        <w:drawing>
          <wp:inline distT="0" distB="0" distL="0" distR="0" wp14:anchorId="4E3CA697" wp14:editId="07CFBC69">
            <wp:extent cx="1708150" cy="1699260"/>
            <wp:effectExtent l="0" t="0" r="635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8150" cy="1699260"/>
                    </a:xfrm>
                    <a:prstGeom prst="rect">
                      <a:avLst/>
                    </a:prstGeom>
                    <a:noFill/>
                    <a:ln>
                      <a:noFill/>
                    </a:ln>
                  </pic:spPr>
                </pic:pic>
              </a:graphicData>
            </a:graphic>
          </wp:inline>
        </w:drawing>
      </w:r>
    </w:p>
    <w:p w:rsidR="000D3FE7" w:rsidRDefault="000D3FE7" w:rsidP="00A83173">
      <w:pPr>
        <w:rPr>
          <w:sz w:val="18"/>
          <w:szCs w:val="18"/>
        </w:rPr>
      </w:pPr>
    </w:p>
    <w:p w:rsidR="00C10888" w:rsidRPr="006C22C2" w:rsidRDefault="006C22C2" w:rsidP="00A93258">
      <w:pPr>
        <w:jc w:val="both"/>
        <w:rPr>
          <w:sz w:val="18"/>
          <w:szCs w:val="18"/>
        </w:rPr>
      </w:pPr>
      <w:r w:rsidRPr="006C22C2">
        <w:rPr>
          <w:sz w:val="18"/>
          <w:szCs w:val="18"/>
        </w:rPr>
        <w:t>Einreibe</w:t>
      </w:r>
      <w:r w:rsidR="000D3FE7">
        <w:rPr>
          <w:sz w:val="18"/>
          <w:szCs w:val="18"/>
        </w:rPr>
        <w:t>technik</w:t>
      </w:r>
      <w:r w:rsidRPr="006C22C2">
        <w:rPr>
          <w:sz w:val="18"/>
          <w:szCs w:val="18"/>
        </w:rPr>
        <w:t xml:space="preserve"> zur </w:t>
      </w:r>
      <w:r>
        <w:rPr>
          <w:sz w:val="18"/>
          <w:szCs w:val="18"/>
        </w:rPr>
        <w:t>Händedesinfektion</w:t>
      </w:r>
      <w:r w:rsidR="00E1725D">
        <w:rPr>
          <w:sz w:val="18"/>
          <w:szCs w:val="18"/>
        </w:rPr>
        <w:t xml:space="preserve"> nach Empfehlung „AKTION Saubere Hände“</w:t>
      </w:r>
    </w:p>
    <w:p w:rsidR="00A157A3" w:rsidRPr="00A157A3" w:rsidRDefault="00A157A3" w:rsidP="00A93258">
      <w:pPr>
        <w:jc w:val="both"/>
        <w:rPr>
          <w:rFonts w:cs="Arial"/>
          <w:bCs/>
          <w:sz w:val="18"/>
          <w:szCs w:val="18"/>
        </w:rPr>
      </w:pP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p>
    <w:p w:rsidR="00A157A3" w:rsidRDefault="00A157A3" w:rsidP="00A93258">
      <w:pPr>
        <w:jc w:val="both"/>
        <w:rPr>
          <w:rFonts w:ascii="Verdana" w:hAnsi="Verdana" w:cs="Arial"/>
          <w:b/>
          <w:bCs/>
          <w:szCs w:val="22"/>
        </w:rPr>
      </w:pPr>
    </w:p>
    <w:p w:rsidR="00784C8C" w:rsidRDefault="00900DEA" w:rsidP="00A93258">
      <w:pPr>
        <w:jc w:val="both"/>
        <w:rPr>
          <w:szCs w:val="22"/>
        </w:rPr>
      </w:pPr>
      <w:r>
        <w:rPr>
          <w:szCs w:val="22"/>
        </w:rPr>
        <w:t xml:space="preserve">Die </w:t>
      </w:r>
      <w:r w:rsidR="00784C8C" w:rsidRPr="00C10888">
        <w:rPr>
          <w:szCs w:val="22"/>
        </w:rPr>
        <w:t>Einwirkzeit des verwendeten Händedesinfektionsmittels</w:t>
      </w:r>
      <w:r>
        <w:rPr>
          <w:szCs w:val="22"/>
        </w:rPr>
        <w:t xml:space="preserve"> (</w:t>
      </w:r>
      <w:r w:rsidR="00B246A8">
        <w:rPr>
          <w:szCs w:val="22"/>
        </w:rPr>
        <w:t xml:space="preserve">ca. </w:t>
      </w:r>
      <w:r>
        <w:rPr>
          <w:szCs w:val="22"/>
        </w:rPr>
        <w:t xml:space="preserve">3 </w:t>
      </w:r>
      <w:r w:rsidR="00B246A8">
        <w:rPr>
          <w:szCs w:val="22"/>
        </w:rPr>
        <w:t>-</w:t>
      </w:r>
      <w:r>
        <w:rPr>
          <w:szCs w:val="22"/>
        </w:rPr>
        <w:t xml:space="preserve"> 5 ml)</w:t>
      </w:r>
      <w:r w:rsidR="00784C8C" w:rsidRPr="00C10888">
        <w:rPr>
          <w:szCs w:val="22"/>
        </w:rPr>
        <w:t xml:space="preserve"> </w:t>
      </w:r>
      <w:r w:rsidR="00784C8C">
        <w:rPr>
          <w:szCs w:val="22"/>
        </w:rPr>
        <w:t>w</w:t>
      </w:r>
      <w:r>
        <w:rPr>
          <w:szCs w:val="22"/>
        </w:rPr>
        <w:t>ird</w:t>
      </w:r>
      <w:r w:rsidR="00784C8C" w:rsidRPr="00C10888">
        <w:rPr>
          <w:szCs w:val="22"/>
        </w:rPr>
        <w:t xml:space="preserve"> nach den Angaben de</w:t>
      </w:r>
      <w:r w:rsidR="00784C8C">
        <w:rPr>
          <w:szCs w:val="22"/>
        </w:rPr>
        <w:t>s Herstellers eingehalten</w:t>
      </w:r>
      <w:r w:rsidR="00784C8C" w:rsidRPr="00C10888">
        <w:rPr>
          <w:szCs w:val="22"/>
        </w:rPr>
        <w:t xml:space="preserve">, mindestens jedoch </w:t>
      </w:r>
      <w:r w:rsidR="00784C8C">
        <w:rPr>
          <w:szCs w:val="22"/>
        </w:rPr>
        <w:t>werden</w:t>
      </w:r>
      <w:r w:rsidR="00784C8C" w:rsidRPr="00C10888">
        <w:rPr>
          <w:szCs w:val="22"/>
        </w:rPr>
        <w:t xml:space="preserve"> die </w:t>
      </w:r>
      <w:r w:rsidR="00784C8C">
        <w:rPr>
          <w:szCs w:val="22"/>
        </w:rPr>
        <w:t>Hände für 30 Sekunden feucht ge</w:t>
      </w:r>
      <w:r w:rsidR="00784C8C" w:rsidRPr="00C10888">
        <w:rPr>
          <w:szCs w:val="22"/>
        </w:rPr>
        <w:t xml:space="preserve">halten. </w:t>
      </w:r>
    </w:p>
    <w:p w:rsidR="00B246A8" w:rsidRDefault="00B246A8" w:rsidP="00A93258">
      <w:pPr>
        <w:jc w:val="both"/>
        <w:rPr>
          <w:szCs w:val="22"/>
        </w:rPr>
      </w:pPr>
    </w:p>
    <w:p w:rsidR="00784C8C" w:rsidRDefault="00784C8C" w:rsidP="00A93258">
      <w:pPr>
        <w:jc w:val="both"/>
        <w:rPr>
          <w:szCs w:val="22"/>
        </w:rPr>
      </w:pPr>
    </w:p>
    <w:p w:rsidR="006D539C" w:rsidRDefault="006D5B70" w:rsidP="00A93258">
      <w:pPr>
        <w:jc w:val="both"/>
        <w:rPr>
          <w:rFonts w:cs="Arial"/>
          <w:b/>
          <w:szCs w:val="22"/>
        </w:rPr>
      </w:pPr>
      <w:r>
        <w:rPr>
          <w:rFonts w:cs="Arial"/>
          <w:b/>
          <w:szCs w:val="22"/>
        </w:rPr>
        <w:t>Kontamination der Hände</w:t>
      </w:r>
    </w:p>
    <w:p w:rsidR="0023268F" w:rsidRPr="00314350" w:rsidRDefault="0023268F" w:rsidP="00A93258">
      <w:pPr>
        <w:jc w:val="both"/>
        <w:rPr>
          <w:rFonts w:cs="Arial"/>
          <w:b/>
          <w:szCs w:val="22"/>
        </w:rPr>
      </w:pPr>
    </w:p>
    <w:p w:rsidR="0023268F" w:rsidRDefault="0023268F" w:rsidP="00A93258">
      <w:pPr>
        <w:jc w:val="both"/>
        <w:rPr>
          <w:rFonts w:cs="Arial"/>
          <w:szCs w:val="22"/>
        </w:rPr>
      </w:pPr>
      <w:r w:rsidRPr="00314350">
        <w:rPr>
          <w:rFonts w:cs="Arial"/>
          <w:szCs w:val="22"/>
        </w:rPr>
        <w:t xml:space="preserve">Bei Verschmutzung der Hände mit kontaminiertem Material (z.B. Stuhl) wird mit einem </w:t>
      </w:r>
      <w:r w:rsidR="00114D2F">
        <w:rPr>
          <w:rFonts w:cs="Arial"/>
          <w:szCs w:val="22"/>
        </w:rPr>
        <w:t>D</w:t>
      </w:r>
      <w:r w:rsidRPr="00314350">
        <w:rPr>
          <w:rFonts w:cs="Arial"/>
          <w:szCs w:val="22"/>
        </w:rPr>
        <w:t>esinfektionsmitte</w:t>
      </w:r>
      <w:r w:rsidR="00114D2F">
        <w:rPr>
          <w:rFonts w:cs="Arial"/>
          <w:szCs w:val="22"/>
        </w:rPr>
        <w:t xml:space="preserve">l </w:t>
      </w:r>
      <w:r w:rsidRPr="00314350">
        <w:rPr>
          <w:rFonts w:cs="Arial"/>
          <w:szCs w:val="22"/>
        </w:rPr>
        <w:t>getränkte</w:t>
      </w:r>
      <w:r>
        <w:rPr>
          <w:rFonts w:cs="Arial"/>
          <w:szCs w:val="22"/>
        </w:rPr>
        <w:t>n</w:t>
      </w:r>
      <w:r w:rsidRPr="00314350">
        <w:rPr>
          <w:rFonts w:cs="Arial"/>
          <w:szCs w:val="22"/>
        </w:rPr>
        <w:t xml:space="preserve"> Einmaltuch die Verunreinigung </w:t>
      </w:r>
      <w:r>
        <w:rPr>
          <w:rFonts w:cs="Arial"/>
          <w:szCs w:val="22"/>
        </w:rPr>
        <w:t>entfernt. Bei Bedarf werden die Hände anschließend gewaschen. In jedem Fall wird eine hygienische Händedesinfektion durchgeführt.</w:t>
      </w:r>
    </w:p>
    <w:p w:rsidR="002532CC" w:rsidRDefault="002532CC" w:rsidP="00A93258">
      <w:pPr>
        <w:jc w:val="both"/>
        <w:rPr>
          <w:rFonts w:cs="Arial"/>
          <w:szCs w:val="22"/>
        </w:rPr>
      </w:pPr>
    </w:p>
    <w:p w:rsidR="002532CC" w:rsidRPr="00314350" w:rsidRDefault="006D5B70" w:rsidP="00A93258">
      <w:pPr>
        <w:jc w:val="both"/>
        <w:rPr>
          <w:rFonts w:cs="Arial"/>
          <w:szCs w:val="22"/>
        </w:rPr>
      </w:pPr>
      <w:r>
        <w:rPr>
          <w:rFonts w:cs="Arial"/>
          <w:szCs w:val="22"/>
        </w:rPr>
        <w:t>Besteht die Notwendigkeit, Bakteriensporen oder Parasiten von den Händen zu entfernen, werden nach der Händedesinfektion die Hände gründlich mit Wasser und Waschlotion gewaschen.</w:t>
      </w:r>
    </w:p>
    <w:p w:rsidR="006D5B70" w:rsidRPr="00C10888" w:rsidRDefault="006D5B70" w:rsidP="00A93258">
      <w:pPr>
        <w:jc w:val="both"/>
        <w:rPr>
          <w:rFonts w:ascii="Verdana" w:hAnsi="Verdana" w:cs="Arial"/>
          <w:b/>
          <w:bCs/>
          <w:szCs w:val="22"/>
        </w:rPr>
      </w:pPr>
    </w:p>
    <w:p w:rsidR="00214550" w:rsidRPr="00AB6B0B" w:rsidRDefault="0007250D" w:rsidP="00A93258">
      <w:pPr>
        <w:jc w:val="both"/>
        <w:rPr>
          <w:rFonts w:cs="Arial"/>
          <w:b/>
          <w:i/>
          <w:szCs w:val="22"/>
        </w:rPr>
      </w:pPr>
      <w:r w:rsidRPr="00AB6B0B">
        <w:rPr>
          <w:rFonts w:cs="Arial"/>
          <w:b/>
          <w:i/>
          <w:szCs w:val="22"/>
        </w:rPr>
        <w:t>Womit</w:t>
      </w:r>
      <w:r w:rsidR="004E72AD" w:rsidRPr="00AB6B0B">
        <w:rPr>
          <w:rFonts w:cs="Arial"/>
          <w:b/>
          <w:i/>
          <w:szCs w:val="22"/>
        </w:rPr>
        <w:t xml:space="preserve"> und </w:t>
      </w:r>
      <w:r w:rsidR="00F4511D">
        <w:rPr>
          <w:rFonts w:cs="Arial"/>
          <w:b/>
          <w:i/>
          <w:szCs w:val="22"/>
        </w:rPr>
        <w:t>wie lange</w:t>
      </w:r>
      <w:r w:rsidRPr="00AB6B0B">
        <w:rPr>
          <w:rFonts w:cs="Arial"/>
          <w:b/>
          <w:i/>
          <w:szCs w:val="22"/>
        </w:rPr>
        <w:t xml:space="preserve">: </w:t>
      </w:r>
    </w:p>
    <w:p w:rsidR="0098099C" w:rsidRDefault="0098099C" w:rsidP="00A93258">
      <w:pPr>
        <w:jc w:val="both"/>
        <w:rPr>
          <w:rFonts w:cs="Arial"/>
          <w:szCs w:val="22"/>
        </w:rPr>
      </w:pPr>
      <w:r w:rsidRPr="008B0FA5">
        <w:rPr>
          <w:rFonts w:asciiTheme="minorHAnsi" w:hAnsiTheme="minorHAnsi"/>
          <w:noProof/>
          <w:szCs w:val="22"/>
        </w:rPr>
        <w:drawing>
          <wp:anchor distT="0" distB="0" distL="114300" distR="114300" simplePos="0" relativeHeight="252085760" behindDoc="0" locked="0" layoutInCell="1" allowOverlap="1" wp14:anchorId="2144AEF6" wp14:editId="62F8CF88">
            <wp:simplePos x="0" y="0"/>
            <wp:positionH relativeFrom="column">
              <wp:posOffset>71755</wp:posOffset>
            </wp:positionH>
            <wp:positionV relativeFrom="paragraph">
              <wp:posOffset>50165</wp:posOffset>
            </wp:positionV>
            <wp:extent cx="370800" cy="396000"/>
            <wp:effectExtent l="0" t="0" r="0" b="4445"/>
            <wp:wrapNone/>
            <wp:docPr id="61" name="Grafik 61"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99C" w:rsidRPr="00C81DA4" w:rsidRDefault="00641603" w:rsidP="00A93258">
      <w:pPr>
        <w:ind w:firstLine="1134"/>
        <w:jc w:val="both"/>
        <w:rPr>
          <w:rFonts w:cs="Arial"/>
          <w:sz w:val="20"/>
          <w:szCs w:val="20"/>
        </w:rPr>
      </w:pPr>
      <w:r w:rsidRPr="00C81DA4">
        <w:rPr>
          <w:rFonts w:cs="Arial"/>
          <w:sz w:val="20"/>
          <w:szCs w:val="20"/>
        </w:rPr>
        <w:t>Siehe Anhang „</w:t>
      </w:r>
      <w:r w:rsidR="0098099C" w:rsidRPr="00C81DA4">
        <w:rPr>
          <w:rFonts w:cs="Arial"/>
          <w:sz w:val="20"/>
          <w:szCs w:val="20"/>
        </w:rPr>
        <w:t>Reinigungs- und Desinfektionsplan</w:t>
      </w:r>
      <w:r w:rsidRPr="00C81DA4">
        <w:rPr>
          <w:rFonts w:cs="Arial"/>
          <w:sz w:val="20"/>
          <w:szCs w:val="20"/>
        </w:rPr>
        <w:t>“</w:t>
      </w:r>
      <w:r w:rsidR="0098099C" w:rsidRPr="00C81DA4">
        <w:rPr>
          <w:rFonts w:cs="Arial"/>
          <w:sz w:val="20"/>
          <w:szCs w:val="20"/>
        </w:rPr>
        <w:t xml:space="preserve"> </w:t>
      </w:r>
    </w:p>
    <w:p w:rsidR="0098099C" w:rsidRPr="00C81DA4" w:rsidRDefault="0098099C" w:rsidP="00A93258">
      <w:pPr>
        <w:ind w:left="1134"/>
        <w:jc w:val="both"/>
        <w:rPr>
          <w:rFonts w:cs="Arial"/>
          <w:b/>
          <w:sz w:val="20"/>
          <w:szCs w:val="20"/>
        </w:rPr>
      </w:pPr>
    </w:p>
    <w:p w:rsidR="0098099C" w:rsidRDefault="0098099C" w:rsidP="00A93258">
      <w:pPr>
        <w:jc w:val="both"/>
        <w:rPr>
          <w:rFonts w:cs="Arial"/>
          <w:szCs w:val="22"/>
        </w:rPr>
      </w:pPr>
    </w:p>
    <w:p w:rsidR="00D3316D" w:rsidRDefault="00D3316D" w:rsidP="00A93258">
      <w:pPr>
        <w:jc w:val="both"/>
        <w:rPr>
          <w:rFonts w:cs="Arial"/>
          <w:szCs w:val="22"/>
        </w:rPr>
      </w:pPr>
    </w:p>
    <w:p w:rsidR="0007250D" w:rsidRDefault="0007250D" w:rsidP="00A93258">
      <w:pPr>
        <w:jc w:val="both"/>
        <w:rPr>
          <w:rFonts w:cs="Arial"/>
          <w:b/>
          <w:szCs w:val="22"/>
        </w:rPr>
      </w:pPr>
    </w:p>
    <w:p w:rsidR="00C10888" w:rsidRDefault="00C10888" w:rsidP="00A93258">
      <w:pPr>
        <w:jc w:val="both"/>
        <w:rPr>
          <w:rFonts w:cs="Arial"/>
          <w:b/>
          <w:szCs w:val="22"/>
        </w:rPr>
      </w:pPr>
      <w:r w:rsidRPr="00C10888">
        <w:rPr>
          <w:rFonts w:cs="Arial"/>
          <w:b/>
          <w:szCs w:val="22"/>
        </w:rPr>
        <w:t>Chirurgische Händedesinfektion</w:t>
      </w:r>
    </w:p>
    <w:p w:rsidR="00940C47" w:rsidRDefault="00940C47" w:rsidP="00A93258">
      <w:pPr>
        <w:jc w:val="both"/>
        <w:rPr>
          <w:rFonts w:cs="Arial"/>
          <w:b/>
          <w:szCs w:val="22"/>
        </w:rPr>
      </w:pPr>
    </w:p>
    <w:p w:rsidR="004E72AD" w:rsidRPr="00DC522C" w:rsidRDefault="004E72AD" w:rsidP="00A93258">
      <w:pPr>
        <w:jc w:val="both"/>
        <w:rPr>
          <w:rFonts w:cs="Arial"/>
          <w:b/>
          <w:i/>
          <w:szCs w:val="22"/>
        </w:rPr>
      </w:pPr>
      <w:r w:rsidRPr="00DC522C">
        <w:rPr>
          <w:rFonts w:cs="Arial"/>
          <w:b/>
          <w:i/>
          <w:szCs w:val="22"/>
        </w:rPr>
        <w:t>Warum:</w:t>
      </w:r>
    </w:p>
    <w:p w:rsidR="00E74B98" w:rsidRDefault="00E74B98" w:rsidP="00A93258">
      <w:pPr>
        <w:jc w:val="both"/>
        <w:rPr>
          <w:rFonts w:cs="Arial"/>
          <w:szCs w:val="22"/>
        </w:rPr>
      </w:pPr>
      <w:r w:rsidRPr="00E74B98">
        <w:rPr>
          <w:rFonts w:cs="Arial"/>
          <w:szCs w:val="22"/>
        </w:rPr>
        <w:t xml:space="preserve">Die chirurgische Händedesinfektion hat das Ziel, die transiente (zeitweilige) Hautflora zu eliminieren und die residente </w:t>
      </w:r>
      <w:r w:rsidR="00F4511D">
        <w:rPr>
          <w:rFonts w:cs="Arial"/>
          <w:szCs w:val="22"/>
        </w:rPr>
        <w:t>(physiologische) Hautf</w:t>
      </w:r>
      <w:r w:rsidRPr="00E74B98">
        <w:rPr>
          <w:rFonts w:cs="Arial"/>
          <w:szCs w:val="22"/>
        </w:rPr>
        <w:t xml:space="preserve">lora in den tiefen Hautschichten soweit wie möglich zu reduzieren. </w:t>
      </w:r>
    </w:p>
    <w:p w:rsidR="0060785C" w:rsidRDefault="0060785C" w:rsidP="00A93258">
      <w:pPr>
        <w:jc w:val="both"/>
        <w:rPr>
          <w:rFonts w:cs="Arial"/>
          <w:szCs w:val="22"/>
        </w:rPr>
      </w:pPr>
    </w:p>
    <w:p w:rsidR="004E72AD" w:rsidRPr="00AB6B0B" w:rsidRDefault="004E72AD" w:rsidP="00A93258">
      <w:pPr>
        <w:jc w:val="both"/>
        <w:rPr>
          <w:rFonts w:cs="Arial"/>
          <w:b/>
          <w:i/>
          <w:szCs w:val="22"/>
        </w:rPr>
      </w:pPr>
      <w:r w:rsidRPr="00AB6B0B">
        <w:rPr>
          <w:rFonts w:cs="Arial"/>
          <w:b/>
          <w:i/>
          <w:szCs w:val="22"/>
        </w:rPr>
        <w:t>Wann:</w:t>
      </w:r>
    </w:p>
    <w:p w:rsidR="004E72AD" w:rsidRDefault="004E72AD" w:rsidP="00A93258">
      <w:pPr>
        <w:jc w:val="both"/>
        <w:rPr>
          <w:rFonts w:cs="Arial"/>
          <w:szCs w:val="22"/>
        </w:rPr>
      </w:pPr>
      <w:r w:rsidRPr="00DC522C">
        <w:rPr>
          <w:rFonts w:cs="Arial"/>
          <w:szCs w:val="22"/>
        </w:rPr>
        <w:t>Eine chirurgische</w:t>
      </w:r>
      <w:r w:rsidRPr="002235F1">
        <w:rPr>
          <w:rFonts w:cs="Arial"/>
          <w:szCs w:val="22"/>
        </w:rPr>
        <w:t xml:space="preserve"> Händedesinfektion wird von allen Beteiligten vor jedem operativen Eingriff durchgeführt, z.B. </w:t>
      </w:r>
      <w:r w:rsidR="008F761C">
        <w:rPr>
          <w:rFonts w:cs="Arial"/>
          <w:szCs w:val="22"/>
        </w:rPr>
        <w:t>bei</w:t>
      </w:r>
      <w:r w:rsidR="00B67E7D">
        <w:rPr>
          <w:rFonts w:cs="Arial"/>
          <w:szCs w:val="22"/>
        </w:rPr>
        <w:t>:</w:t>
      </w:r>
    </w:p>
    <w:p w:rsidR="00946F1C" w:rsidRDefault="00946F1C" w:rsidP="00A93258">
      <w:pPr>
        <w:jc w:val="both"/>
        <w:rPr>
          <w:rFonts w:cs="Arial"/>
          <w:szCs w:val="22"/>
        </w:rPr>
      </w:pPr>
      <w:r w:rsidRPr="00AF30DB">
        <w:rPr>
          <w:rFonts w:asciiTheme="minorHAnsi" w:hAnsiTheme="minorHAnsi"/>
          <w:noProof/>
          <w:szCs w:val="22"/>
        </w:rPr>
        <w:drawing>
          <wp:anchor distT="0" distB="0" distL="114300" distR="114300" simplePos="0" relativeHeight="252045824" behindDoc="0" locked="0" layoutInCell="1" allowOverlap="1" wp14:anchorId="1D763CDD" wp14:editId="5C09BC2E">
            <wp:simplePos x="0" y="0"/>
            <wp:positionH relativeFrom="column">
              <wp:posOffset>71755</wp:posOffset>
            </wp:positionH>
            <wp:positionV relativeFrom="paragraph">
              <wp:posOffset>50165</wp:posOffset>
            </wp:positionV>
            <wp:extent cx="403200" cy="396000"/>
            <wp:effectExtent l="0" t="0" r="0" b="4445"/>
            <wp:wrapNone/>
            <wp:docPr id="8" name="Grafik 8"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F1C" w:rsidRDefault="00946F1C" w:rsidP="00A93258">
      <w:pPr>
        <w:jc w:val="both"/>
        <w:rPr>
          <w:rFonts w:cs="Arial"/>
          <w:szCs w:val="22"/>
        </w:rPr>
      </w:pPr>
    </w:p>
    <w:p w:rsidR="00946F1C" w:rsidRDefault="00946F1C" w:rsidP="00A93258">
      <w:pPr>
        <w:jc w:val="both"/>
        <w:rPr>
          <w:rFonts w:cs="Arial"/>
          <w:szCs w:val="22"/>
        </w:rPr>
      </w:pPr>
    </w:p>
    <w:p w:rsidR="004E72AD" w:rsidRPr="00AF30DB" w:rsidRDefault="004E72AD" w:rsidP="00A93258">
      <w:pPr>
        <w:numPr>
          <w:ilvl w:val="0"/>
          <w:numId w:val="16"/>
        </w:numPr>
        <w:tabs>
          <w:tab w:val="clear" w:pos="720"/>
          <w:tab w:val="num" w:pos="426"/>
        </w:tabs>
        <w:ind w:hanging="720"/>
        <w:jc w:val="both"/>
        <w:rPr>
          <w:rFonts w:cs="Arial"/>
          <w:szCs w:val="22"/>
        </w:rPr>
      </w:pPr>
      <w:r w:rsidRPr="00AF30DB">
        <w:rPr>
          <w:rFonts w:cs="Arial"/>
          <w:szCs w:val="22"/>
        </w:rPr>
        <w:t>perkutaner transhepa</w:t>
      </w:r>
      <w:r w:rsidR="00584C87">
        <w:rPr>
          <w:rFonts w:cs="Arial"/>
          <w:szCs w:val="22"/>
        </w:rPr>
        <w:t>tischer Cholangiographie (PTC)</w:t>
      </w:r>
    </w:p>
    <w:p w:rsidR="004E72AD" w:rsidRPr="00AF30DB" w:rsidRDefault="00584C87" w:rsidP="00A93258">
      <w:pPr>
        <w:numPr>
          <w:ilvl w:val="0"/>
          <w:numId w:val="16"/>
        </w:numPr>
        <w:tabs>
          <w:tab w:val="clear" w:pos="720"/>
          <w:tab w:val="num" w:pos="426"/>
        </w:tabs>
        <w:ind w:hanging="720"/>
        <w:jc w:val="both"/>
        <w:rPr>
          <w:rFonts w:cs="Arial"/>
          <w:szCs w:val="22"/>
        </w:rPr>
      </w:pPr>
      <w:r>
        <w:rPr>
          <w:rFonts w:cs="Arial"/>
          <w:szCs w:val="22"/>
        </w:rPr>
        <w:t>Pankreaszystendrainagen</w:t>
      </w:r>
    </w:p>
    <w:p w:rsidR="00F06A6B" w:rsidRPr="000E0AD7" w:rsidRDefault="004E72AD" w:rsidP="00A93258">
      <w:pPr>
        <w:numPr>
          <w:ilvl w:val="0"/>
          <w:numId w:val="16"/>
        </w:numPr>
        <w:tabs>
          <w:tab w:val="clear" w:pos="720"/>
          <w:tab w:val="num" w:pos="426"/>
        </w:tabs>
        <w:ind w:hanging="720"/>
        <w:jc w:val="both"/>
        <w:rPr>
          <w:rFonts w:cs="Arial"/>
          <w:szCs w:val="22"/>
        </w:rPr>
      </w:pPr>
      <w:r w:rsidRPr="000E0AD7">
        <w:rPr>
          <w:rFonts w:cs="Arial"/>
          <w:szCs w:val="22"/>
        </w:rPr>
        <w:t>perkutaner endoskopischer Gastrostomie (PEG)</w:t>
      </w:r>
    </w:p>
    <w:p w:rsidR="004E72AD" w:rsidRPr="00E74B98" w:rsidRDefault="004E72AD" w:rsidP="00A93258">
      <w:pPr>
        <w:jc w:val="both"/>
        <w:rPr>
          <w:rFonts w:cs="Arial"/>
          <w:szCs w:val="22"/>
        </w:rPr>
      </w:pPr>
    </w:p>
    <w:p w:rsidR="004E72AD" w:rsidRPr="00AB6B0B" w:rsidRDefault="004E72AD" w:rsidP="00A93258">
      <w:pPr>
        <w:jc w:val="both"/>
        <w:rPr>
          <w:rFonts w:cs="Arial"/>
          <w:b/>
          <w:i/>
          <w:szCs w:val="22"/>
        </w:rPr>
      </w:pPr>
      <w:r w:rsidRPr="00AB6B0B">
        <w:rPr>
          <w:rFonts w:cs="Arial"/>
          <w:b/>
          <w:i/>
          <w:szCs w:val="22"/>
        </w:rPr>
        <w:t>Wie:</w:t>
      </w:r>
    </w:p>
    <w:p w:rsidR="00B04C3F" w:rsidRDefault="005469E4" w:rsidP="00A93258">
      <w:pPr>
        <w:jc w:val="both"/>
        <w:rPr>
          <w:rFonts w:cs="Arial"/>
          <w:szCs w:val="22"/>
        </w:rPr>
      </w:pPr>
      <w:r>
        <w:rPr>
          <w:rFonts w:cs="Arial"/>
          <w:szCs w:val="22"/>
        </w:rPr>
        <w:t xml:space="preserve">Vor der ersten chirurgischen </w:t>
      </w:r>
      <w:r w:rsidR="00B04C3F">
        <w:rPr>
          <w:rFonts w:cs="Arial"/>
          <w:szCs w:val="22"/>
        </w:rPr>
        <w:t xml:space="preserve">Händedesinfektion des Tages wird zur Reduktion der Sporenlast eine gründliche Händewaschung durchgeführt. Weitere Händewaschungen sind nur erforderlich, wenn die Hände verschmutzt sind. </w:t>
      </w:r>
    </w:p>
    <w:p w:rsidR="00B04C3F" w:rsidRDefault="00B04C3F" w:rsidP="00A93258">
      <w:pPr>
        <w:jc w:val="both"/>
        <w:rPr>
          <w:rFonts w:cs="Arial"/>
          <w:szCs w:val="22"/>
        </w:rPr>
      </w:pPr>
    </w:p>
    <w:p w:rsidR="005469E4" w:rsidRDefault="00B04C3F" w:rsidP="00A93258">
      <w:pPr>
        <w:jc w:val="both"/>
        <w:rPr>
          <w:rFonts w:cs="Arial"/>
          <w:szCs w:val="22"/>
        </w:rPr>
      </w:pPr>
      <w:r>
        <w:rPr>
          <w:rFonts w:cs="Arial"/>
          <w:szCs w:val="22"/>
        </w:rPr>
        <w:t xml:space="preserve">Eine Händewaschung sollte möglichste mit einem Abstand von mindestens 10 Minuten vor der chirurgischen Händedesinfektion erfolgen. </w:t>
      </w:r>
    </w:p>
    <w:p w:rsidR="00B04C3F" w:rsidRDefault="00B04C3F" w:rsidP="00A93258">
      <w:pPr>
        <w:jc w:val="both"/>
        <w:rPr>
          <w:rFonts w:cs="Arial"/>
          <w:szCs w:val="22"/>
        </w:rPr>
      </w:pPr>
    </w:p>
    <w:p w:rsidR="00E74B98" w:rsidRPr="00E74B98" w:rsidRDefault="00E74B98" w:rsidP="00A93258">
      <w:pPr>
        <w:jc w:val="both"/>
        <w:rPr>
          <w:rFonts w:cs="Arial"/>
          <w:szCs w:val="22"/>
        </w:rPr>
      </w:pPr>
      <w:r w:rsidRPr="00E74B98">
        <w:rPr>
          <w:rFonts w:cs="Arial"/>
          <w:szCs w:val="22"/>
        </w:rPr>
        <w:t xml:space="preserve">Hände und Unterarme werden bis zum Ellenbogen mit Waschlotion </w:t>
      </w:r>
      <w:r w:rsidR="00B04C3F">
        <w:rPr>
          <w:rFonts w:cs="Arial"/>
          <w:szCs w:val="22"/>
        </w:rPr>
        <w:t xml:space="preserve">etwa </w:t>
      </w:r>
      <w:r w:rsidR="006353DD">
        <w:rPr>
          <w:rFonts w:cs="Arial"/>
          <w:szCs w:val="22"/>
        </w:rPr>
        <w:t>30 – 60 Sekunden</w:t>
      </w:r>
      <w:r w:rsidRPr="00E74B98">
        <w:rPr>
          <w:rFonts w:cs="Arial"/>
          <w:szCs w:val="22"/>
        </w:rPr>
        <w:t xml:space="preserve"> gewaschen. Dabei sind die Fingerspitzen nach oben gerichtet und die Ellenbogen liegen tief. Ausschließlich Nägel und Nagelfalze werden bei Bedarf mit weicher Kunststoffbürste</w:t>
      </w:r>
      <w:r w:rsidR="00481087">
        <w:rPr>
          <w:rFonts w:cs="Arial"/>
          <w:szCs w:val="22"/>
        </w:rPr>
        <w:t xml:space="preserve"> (</w:t>
      </w:r>
      <w:r w:rsidR="00771727" w:rsidRPr="00E74B98">
        <w:rPr>
          <w:rFonts w:cs="Arial"/>
          <w:szCs w:val="22"/>
        </w:rPr>
        <w:t>desinfizierbar</w:t>
      </w:r>
      <w:r w:rsidR="00771727">
        <w:rPr>
          <w:rFonts w:cs="Arial"/>
          <w:szCs w:val="22"/>
        </w:rPr>
        <w:t xml:space="preserve"> </w:t>
      </w:r>
      <w:r w:rsidR="00481087">
        <w:rPr>
          <w:rFonts w:cs="Arial"/>
          <w:szCs w:val="22"/>
        </w:rPr>
        <w:t xml:space="preserve">oder Einmalartikel) </w:t>
      </w:r>
      <w:r w:rsidRPr="00E74B98">
        <w:rPr>
          <w:rFonts w:cs="Arial"/>
          <w:szCs w:val="22"/>
        </w:rPr>
        <w:t xml:space="preserve">und </w:t>
      </w:r>
      <w:r w:rsidR="009C4EA0">
        <w:rPr>
          <w:rFonts w:cs="Arial"/>
          <w:szCs w:val="22"/>
        </w:rPr>
        <w:t>Waschlotion</w:t>
      </w:r>
      <w:r w:rsidRPr="00E74B98">
        <w:rPr>
          <w:rFonts w:cs="Arial"/>
          <w:szCs w:val="22"/>
        </w:rPr>
        <w:t xml:space="preserve"> gereinigt.</w:t>
      </w:r>
    </w:p>
    <w:p w:rsidR="00E74B98" w:rsidRPr="00E74B98" w:rsidRDefault="00E74B98" w:rsidP="00A93258">
      <w:pPr>
        <w:jc w:val="both"/>
        <w:rPr>
          <w:rFonts w:cs="Arial"/>
          <w:szCs w:val="22"/>
        </w:rPr>
      </w:pPr>
    </w:p>
    <w:p w:rsidR="00E74B98" w:rsidRPr="00E74B98" w:rsidRDefault="00E74B98" w:rsidP="00A93258">
      <w:pPr>
        <w:jc w:val="both"/>
        <w:rPr>
          <w:rFonts w:cs="Arial"/>
          <w:szCs w:val="22"/>
        </w:rPr>
      </w:pPr>
      <w:r w:rsidRPr="00533590">
        <w:rPr>
          <w:rFonts w:cs="Arial"/>
          <w:szCs w:val="22"/>
        </w:rPr>
        <w:t xml:space="preserve">Nach Abtrocknung mit einem Einmalhandtuch erfolgt die </w:t>
      </w:r>
      <w:r w:rsidR="00EB610B" w:rsidRPr="00533590">
        <w:rPr>
          <w:rFonts w:cs="Arial"/>
          <w:szCs w:val="22"/>
        </w:rPr>
        <w:t xml:space="preserve">chirurgische </w:t>
      </w:r>
      <w:r w:rsidRPr="00533590">
        <w:rPr>
          <w:rFonts w:cs="Arial"/>
          <w:szCs w:val="22"/>
        </w:rPr>
        <w:t>Händedesinfektion.</w:t>
      </w:r>
      <w:r w:rsidR="00481087" w:rsidRPr="00533590">
        <w:rPr>
          <w:rFonts w:cs="Arial"/>
          <w:szCs w:val="22"/>
        </w:rPr>
        <w:t xml:space="preserve"> </w:t>
      </w:r>
      <w:r w:rsidRPr="00533590">
        <w:rPr>
          <w:rFonts w:cs="Arial"/>
          <w:szCs w:val="22"/>
        </w:rPr>
        <w:t xml:space="preserve">Zusätzlich </w:t>
      </w:r>
      <w:r w:rsidR="009F3657" w:rsidRPr="00533590">
        <w:rPr>
          <w:rFonts w:cs="Arial"/>
          <w:szCs w:val="22"/>
        </w:rPr>
        <w:t xml:space="preserve">zu den Händen </w:t>
      </w:r>
      <w:r w:rsidRPr="00533590">
        <w:rPr>
          <w:rFonts w:cs="Arial"/>
          <w:szCs w:val="22"/>
        </w:rPr>
        <w:t xml:space="preserve">werden auch die Unterarme </w:t>
      </w:r>
      <w:r w:rsidR="00F4511D" w:rsidRPr="00533590">
        <w:rPr>
          <w:rFonts w:cs="Arial"/>
          <w:szCs w:val="22"/>
        </w:rPr>
        <w:t>bis zu den</w:t>
      </w:r>
      <w:r w:rsidR="00914766" w:rsidRPr="00533590">
        <w:rPr>
          <w:rFonts w:cs="Arial"/>
          <w:szCs w:val="22"/>
        </w:rPr>
        <w:t xml:space="preserve"> Ellenbogen </w:t>
      </w:r>
      <w:r w:rsidRPr="00533590">
        <w:rPr>
          <w:rFonts w:cs="Arial"/>
          <w:szCs w:val="22"/>
        </w:rPr>
        <w:t>vollständig mit dem Desinfektionsmittel benetzt. Die Angaben zur Einwirkzeit werden</w:t>
      </w:r>
      <w:r w:rsidRPr="00E74B98">
        <w:rPr>
          <w:rFonts w:cs="Arial"/>
          <w:szCs w:val="22"/>
        </w:rPr>
        <w:t xml:space="preserve"> nach Herstellerangaben strikt eingehalten</w:t>
      </w:r>
      <w:r w:rsidR="00771727">
        <w:rPr>
          <w:rFonts w:cs="Arial"/>
          <w:szCs w:val="22"/>
        </w:rPr>
        <w:t>.</w:t>
      </w:r>
      <w:r w:rsidRPr="00E74B98">
        <w:rPr>
          <w:rFonts w:cs="Arial"/>
          <w:szCs w:val="22"/>
        </w:rPr>
        <w:t xml:space="preserve"> Um Hautschäden vorzubeugen und die Integrität des OP-Handschuhs nicht zu gefährden, sind die Hände vor dem Anlegen der OP-Handschuhe lufttrocken.</w:t>
      </w:r>
    </w:p>
    <w:p w:rsidR="00E74B98" w:rsidRPr="00E74B98" w:rsidRDefault="00E74B98" w:rsidP="00A93258">
      <w:pPr>
        <w:jc w:val="both"/>
        <w:rPr>
          <w:rFonts w:cs="Arial"/>
          <w:szCs w:val="22"/>
        </w:rPr>
      </w:pPr>
    </w:p>
    <w:p w:rsidR="00E74B98" w:rsidRPr="00E74B98" w:rsidRDefault="00E74B98" w:rsidP="00A93258">
      <w:pPr>
        <w:jc w:val="both"/>
        <w:rPr>
          <w:rFonts w:cs="Arial"/>
          <w:szCs w:val="22"/>
        </w:rPr>
      </w:pPr>
      <w:r w:rsidRPr="00E74B98">
        <w:rPr>
          <w:rFonts w:cs="Arial"/>
          <w:szCs w:val="22"/>
        </w:rPr>
        <w:t xml:space="preserve">Nach Ablegen der OP-Handschuhe erfolgt zum Selbst- und zum Fremdschutz eine hygienische Händedesinfektion und danach </w:t>
      </w:r>
      <w:r w:rsidR="00F4511D">
        <w:rPr>
          <w:rFonts w:cs="Arial"/>
          <w:szCs w:val="22"/>
        </w:rPr>
        <w:t>bei Bedarf</w:t>
      </w:r>
      <w:r w:rsidRPr="00E74B98">
        <w:rPr>
          <w:rFonts w:cs="Arial"/>
          <w:szCs w:val="22"/>
        </w:rPr>
        <w:t xml:space="preserve"> eine Händewaschung zur Entfernung von Schweiß- und Handschuhrückständen.</w:t>
      </w:r>
    </w:p>
    <w:p w:rsidR="00E74B98" w:rsidRDefault="00E74B98" w:rsidP="00A93258">
      <w:pPr>
        <w:jc w:val="both"/>
        <w:rPr>
          <w:rFonts w:cs="Arial"/>
          <w:szCs w:val="22"/>
        </w:rPr>
      </w:pPr>
    </w:p>
    <w:p w:rsidR="00214550" w:rsidRPr="00AB6B0B" w:rsidRDefault="004E72AD" w:rsidP="00A93258">
      <w:pPr>
        <w:jc w:val="both"/>
        <w:rPr>
          <w:rFonts w:cs="Arial"/>
          <w:b/>
          <w:i/>
          <w:szCs w:val="22"/>
        </w:rPr>
      </w:pPr>
      <w:r w:rsidRPr="00AB6B0B">
        <w:rPr>
          <w:rFonts w:cs="Arial"/>
          <w:b/>
          <w:i/>
          <w:szCs w:val="22"/>
        </w:rPr>
        <w:t xml:space="preserve">Womit und </w:t>
      </w:r>
      <w:r w:rsidR="00F4511D">
        <w:rPr>
          <w:rFonts w:cs="Arial"/>
          <w:b/>
          <w:i/>
          <w:szCs w:val="22"/>
        </w:rPr>
        <w:t>wie lange</w:t>
      </w:r>
      <w:r w:rsidRPr="00AB6B0B">
        <w:rPr>
          <w:rFonts w:cs="Arial"/>
          <w:b/>
          <w:i/>
          <w:szCs w:val="22"/>
        </w:rPr>
        <w:t xml:space="preserve">: </w:t>
      </w:r>
    </w:p>
    <w:p w:rsidR="0098099C" w:rsidRDefault="0098099C" w:rsidP="00A93258">
      <w:pPr>
        <w:jc w:val="both"/>
        <w:rPr>
          <w:rFonts w:cs="Arial"/>
          <w:szCs w:val="22"/>
        </w:rPr>
      </w:pPr>
      <w:r w:rsidRPr="008B0FA5">
        <w:rPr>
          <w:rFonts w:asciiTheme="minorHAnsi" w:hAnsiTheme="minorHAnsi"/>
          <w:noProof/>
          <w:szCs w:val="22"/>
        </w:rPr>
        <w:drawing>
          <wp:anchor distT="0" distB="0" distL="114300" distR="114300" simplePos="0" relativeHeight="252087808" behindDoc="0" locked="0" layoutInCell="1" allowOverlap="1" wp14:anchorId="50B62152" wp14:editId="762937EE">
            <wp:simplePos x="0" y="0"/>
            <wp:positionH relativeFrom="column">
              <wp:posOffset>71755</wp:posOffset>
            </wp:positionH>
            <wp:positionV relativeFrom="paragraph">
              <wp:posOffset>50165</wp:posOffset>
            </wp:positionV>
            <wp:extent cx="370800" cy="396000"/>
            <wp:effectExtent l="0" t="0" r="0" b="4445"/>
            <wp:wrapNone/>
            <wp:docPr id="62" name="Grafik 62"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99C" w:rsidRPr="00641603" w:rsidRDefault="00946F1C" w:rsidP="00A93258">
      <w:pPr>
        <w:ind w:firstLine="1134"/>
        <w:jc w:val="both"/>
        <w:rPr>
          <w:rFonts w:cs="Arial"/>
          <w:sz w:val="20"/>
          <w:szCs w:val="20"/>
        </w:rPr>
      </w:pPr>
      <w:r w:rsidRPr="00641603">
        <w:rPr>
          <w:rFonts w:cs="Arial"/>
          <w:sz w:val="20"/>
          <w:szCs w:val="20"/>
        </w:rPr>
        <w:t>Siehe Anhang „</w:t>
      </w:r>
      <w:r w:rsidR="0098099C" w:rsidRPr="00641603">
        <w:rPr>
          <w:rFonts w:cs="Arial"/>
          <w:sz w:val="20"/>
          <w:szCs w:val="20"/>
        </w:rPr>
        <w:t>Reinigungs- und Desinfektionsplan</w:t>
      </w:r>
      <w:r w:rsidRPr="00641603">
        <w:rPr>
          <w:rFonts w:cs="Arial"/>
          <w:sz w:val="20"/>
          <w:szCs w:val="20"/>
        </w:rPr>
        <w:t>“</w:t>
      </w:r>
      <w:r w:rsidR="0098099C" w:rsidRPr="00641603">
        <w:rPr>
          <w:rFonts w:cs="Arial"/>
          <w:sz w:val="20"/>
          <w:szCs w:val="20"/>
        </w:rPr>
        <w:t xml:space="preserve"> </w:t>
      </w:r>
    </w:p>
    <w:p w:rsidR="0098099C" w:rsidRPr="00641603" w:rsidRDefault="0098099C" w:rsidP="00A93258">
      <w:pPr>
        <w:jc w:val="both"/>
        <w:rPr>
          <w:rFonts w:cs="Arial"/>
          <w:sz w:val="20"/>
          <w:szCs w:val="20"/>
        </w:rPr>
      </w:pPr>
    </w:p>
    <w:p w:rsidR="0098099C" w:rsidRDefault="0098099C" w:rsidP="00A93258">
      <w:pPr>
        <w:jc w:val="both"/>
        <w:rPr>
          <w:rFonts w:cs="Arial"/>
          <w:szCs w:val="22"/>
        </w:rPr>
      </w:pPr>
    </w:p>
    <w:p w:rsidR="0098099C" w:rsidRDefault="0098099C" w:rsidP="00A93258">
      <w:pPr>
        <w:jc w:val="both"/>
        <w:rPr>
          <w:rFonts w:cs="Arial"/>
          <w:szCs w:val="22"/>
        </w:rPr>
      </w:pPr>
    </w:p>
    <w:p w:rsidR="00C10888" w:rsidRDefault="00C10888" w:rsidP="00A93258">
      <w:pPr>
        <w:jc w:val="both"/>
        <w:rPr>
          <w:rFonts w:cs="Arial"/>
          <w:b/>
          <w:szCs w:val="22"/>
        </w:rPr>
      </w:pPr>
      <w:r w:rsidRPr="00C10888">
        <w:rPr>
          <w:rFonts w:cs="Arial"/>
          <w:b/>
          <w:szCs w:val="22"/>
        </w:rPr>
        <w:t>Hautschutz und Hautpflege</w:t>
      </w:r>
    </w:p>
    <w:p w:rsidR="00940C47" w:rsidRDefault="00940C47" w:rsidP="00A93258">
      <w:pPr>
        <w:jc w:val="both"/>
        <w:rPr>
          <w:rFonts w:ascii="Verdana" w:hAnsi="Verdana"/>
          <w:szCs w:val="22"/>
        </w:rPr>
      </w:pPr>
    </w:p>
    <w:p w:rsidR="004E72AD" w:rsidRPr="00AB6B0B" w:rsidRDefault="004E72AD" w:rsidP="00A93258">
      <w:pPr>
        <w:jc w:val="both"/>
        <w:rPr>
          <w:rFonts w:cs="Arial"/>
          <w:b/>
          <w:i/>
          <w:szCs w:val="22"/>
        </w:rPr>
      </w:pPr>
      <w:r w:rsidRPr="00AB6B0B">
        <w:rPr>
          <w:rFonts w:cs="Arial"/>
          <w:b/>
          <w:i/>
          <w:szCs w:val="22"/>
        </w:rPr>
        <w:t>Warum:</w:t>
      </w:r>
    </w:p>
    <w:p w:rsidR="003514FF" w:rsidRDefault="003514FF" w:rsidP="00A93258">
      <w:pPr>
        <w:jc w:val="both"/>
        <w:rPr>
          <w:rFonts w:cs="Arial"/>
          <w:szCs w:val="22"/>
        </w:rPr>
      </w:pPr>
      <w:r>
        <w:rPr>
          <w:rFonts w:cs="Arial"/>
          <w:szCs w:val="22"/>
        </w:rPr>
        <w:t xml:space="preserve">Eine intakte und gepflegte Haut an Händen und Unterarmen dient als wirksame Schutzbarriere vor dem Eindringen von Erregern. Zudem lässt sich nur intakte Haut sicher desinfizieren. </w:t>
      </w:r>
    </w:p>
    <w:p w:rsidR="003514FF" w:rsidRDefault="003514FF" w:rsidP="00A93258">
      <w:pPr>
        <w:jc w:val="both"/>
        <w:rPr>
          <w:rFonts w:cs="Arial"/>
          <w:szCs w:val="22"/>
        </w:rPr>
      </w:pPr>
    </w:p>
    <w:p w:rsidR="004E72AD" w:rsidRPr="00AB6B0B" w:rsidRDefault="004E72AD" w:rsidP="00A93258">
      <w:pPr>
        <w:jc w:val="both"/>
        <w:rPr>
          <w:rFonts w:cs="Arial"/>
          <w:b/>
          <w:i/>
          <w:szCs w:val="22"/>
        </w:rPr>
      </w:pPr>
      <w:r w:rsidRPr="00AB6B0B">
        <w:rPr>
          <w:rFonts w:cs="Arial"/>
          <w:b/>
          <w:i/>
          <w:szCs w:val="22"/>
        </w:rPr>
        <w:t>Wann:</w:t>
      </w:r>
    </w:p>
    <w:p w:rsidR="003514FF" w:rsidRDefault="003514FF" w:rsidP="00A93258">
      <w:pPr>
        <w:jc w:val="both"/>
        <w:rPr>
          <w:rFonts w:cs="Arial"/>
          <w:szCs w:val="22"/>
        </w:rPr>
      </w:pPr>
      <w:r>
        <w:rPr>
          <w:rFonts w:cs="Arial"/>
          <w:szCs w:val="22"/>
        </w:rPr>
        <w:t>Zur Vorbeugung von Hautirritationen w</w:t>
      </w:r>
      <w:r w:rsidR="008E4D80">
        <w:rPr>
          <w:rFonts w:cs="Arial"/>
          <w:szCs w:val="22"/>
        </w:rPr>
        <w:t>ird ein</w:t>
      </w:r>
      <w:r>
        <w:rPr>
          <w:rFonts w:cs="Arial"/>
          <w:szCs w:val="22"/>
        </w:rPr>
        <w:t xml:space="preserve"> Hautschutzmittel aufgetragen. </w:t>
      </w:r>
      <w:r w:rsidR="008E4D80">
        <w:rPr>
          <w:rFonts w:cs="Arial"/>
          <w:szCs w:val="22"/>
        </w:rPr>
        <w:t>Das Hautschutzmittel wird bei Bedarf vor Arbeitsbeginn und bei längerem Tragen von</w:t>
      </w:r>
      <w:r w:rsidR="00147E6C">
        <w:rPr>
          <w:rFonts w:cs="Arial"/>
          <w:szCs w:val="22"/>
        </w:rPr>
        <w:t xml:space="preserve"> H</w:t>
      </w:r>
      <w:r w:rsidR="008E4D80">
        <w:rPr>
          <w:rFonts w:cs="Arial"/>
          <w:szCs w:val="22"/>
        </w:rPr>
        <w:t xml:space="preserve">andschuhen </w:t>
      </w:r>
      <w:r w:rsidR="00D82971">
        <w:rPr>
          <w:rFonts w:cs="Arial"/>
          <w:szCs w:val="22"/>
        </w:rPr>
        <w:t>verwendet</w:t>
      </w:r>
      <w:r w:rsidR="008F761C">
        <w:rPr>
          <w:rFonts w:cs="Arial"/>
          <w:szCs w:val="22"/>
        </w:rPr>
        <w:t>.</w:t>
      </w:r>
      <w:r w:rsidR="008E4D80">
        <w:rPr>
          <w:rFonts w:cs="Arial"/>
          <w:szCs w:val="22"/>
        </w:rPr>
        <w:t xml:space="preserve"> </w:t>
      </w:r>
      <w:r>
        <w:rPr>
          <w:rFonts w:cs="Arial"/>
          <w:szCs w:val="22"/>
        </w:rPr>
        <w:t>Eine Tragedauer der Handschuhe von mehr als zwei Stunden wird möglichst vermieden.</w:t>
      </w:r>
    </w:p>
    <w:p w:rsidR="003514FF" w:rsidRDefault="003514FF" w:rsidP="00A93258">
      <w:pPr>
        <w:jc w:val="both"/>
        <w:rPr>
          <w:rFonts w:cs="Arial"/>
          <w:szCs w:val="22"/>
        </w:rPr>
      </w:pPr>
    </w:p>
    <w:p w:rsidR="00D82971" w:rsidRDefault="003514FF" w:rsidP="00A93258">
      <w:pPr>
        <w:jc w:val="both"/>
        <w:rPr>
          <w:rFonts w:cs="Arial"/>
          <w:szCs w:val="22"/>
        </w:rPr>
      </w:pPr>
      <w:r>
        <w:rPr>
          <w:rFonts w:cs="Arial"/>
          <w:szCs w:val="22"/>
        </w:rPr>
        <w:t xml:space="preserve">Zur Förderung der Regeneration und um ein Austrocknen der Haut zu verhindern, </w:t>
      </w:r>
      <w:r w:rsidR="00D82971">
        <w:rPr>
          <w:rFonts w:cs="Arial"/>
          <w:szCs w:val="22"/>
        </w:rPr>
        <w:t>wird</w:t>
      </w:r>
      <w:r>
        <w:rPr>
          <w:rFonts w:cs="Arial"/>
          <w:szCs w:val="22"/>
        </w:rPr>
        <w:t xml:space="preserve"> </w:t>
      </w:r>
      <w:r w:rsidR="00D82971">
        <w:rPr>
          <w:rFonts w:cs="Arial"/>
          <w:szCs w:val="22"/>
        </w:rPr>
        <w:t xml:space="preserve">ein </w:t>
      </w:r>
      <w:r>
        <w:rPr>
          <w:rFonts w:cs="Arial"/>
          <w:szCs w:val="22"/>
        </w:rPr>
        <w:t>Hautpflegemittel an</w:t>
      </w:r>
      <w:r w:rsidR="00D82971">
        <w:rPr>
          <w:rFonts w:cs="Arial"/>
          <w:szCs w:val="22"/>
        </w:rPr>
        <w:t>ge</w:t>
      </w:r>
      <w:r>
        <w:rPr>
          <w:rFonts w:cs="Arial"/>
          <w:szCs w:val="22"/>
        </w:rPr>
        <w:t>wende</w:t>
      </w:r>
      <w:r w:rsidR="00D82971">
        <w:rPr>
          <w:rFonts w:cs="Arial"/>
          <w:szCs w:val="22"/>
        </w:rPr>
        <w:t>t</w:t>
      </w:r>
      <w:r>
        <w:rPr>
          <w:rFonts w:cs="Arial"/>
          <w:szCs w:val="22"/>
        </w:rPr>
        <w:t xml:space="preserve">. Das Hautpflegemittel </w:t>
      </w:r>
      <w:r w:rsidR="00D82971">
        <w:rPr>
          <w:rFonts w:cs="Arial"/>
          <w:szCs w:val="22"/>
        </w:rPr>
        <w:t xml:space="preserve">wird </w:t>
      </w:r>
      <w:r w:rsidR="00F4511D">
        <w:rPr>
          <w:rFonts w:cs="Arial"/>
          <w:szCs w:val="22"/>
        </w:rPr>
        <w:t xml:space="preserve">regelmäßig aufgetragen. </w:t>
      </w:r>
    </w:p>
    <w:p w:rsidR="00166964" w:rsidRDefault="00166964" w:rsidP="00A93258">
      <w:pPr>
        <w:jc w:val="both"/>
        <w:rPr>
          <w:rFonts w:cs="Arial"/>
          <w:szCs w:val="22"/>
        </w:rPr>
      </w:pPr>
    </w:p>
    <w:p w:rsidR="00D82971" w:rsidRPr="00AB6B0B" w:rsidRDefault="00D82971" w:rsidP="00A93258">
      <w:pPr>
        <w:jc w:val="both"/>
        <w:rPr>
          <w:rFonts w:cs="Arial"/>
          <w:b/>
          <w:i/>
          <w:szCs w:val="22"/>
        </w:rPr>
      </w:pPr>
      <w:r w:rsidRPr="00AB6B0B">
        <w:rPr>
          <w:rFonts w:cs="Arial"/>
          <w:b/>
          <w:i/>
          <w:szCs w:val="22"/>
        </w:rPr>
        <w:t>Wie:</w:t>
      </w:r>
    </w:p>
    <w:p w:rsidR="003514FF" w:rsidRDefault="00D82971" w:rsidP="00A93258">
      <w:pPr>
        <w:jc w:val="both"/>
        <w:rPr>
          <w:rFonts w:cs="Arial"/>
          <w:szCs w:val="22"/>
        </w:rPr>
      </w:pPr>
      <w:r>
        <w:rPr>
          <w:rFonts w:cs="Arial"/>
          <w:szCs w:val="22"/>
        </w:rPr>
        <w:t>Hautschutz- und Hautpflegemittel werden aus Tuben oder Spendern entnommen.</w:t>
      </w:r>
      <w:r w:rsidR="003514FF">
        <w:rPr>
          <w:rFonts w:cs="Arial"/>
          <w:szCs w:val="22"/>
        </w:rPr>
        <w:t xml:space="preserve"> </w:t>
      </w:r>
    </w:p>
    <w:p w:rsidR="00D82971" w:rsidRDefault="00D82971" w:rsidP="00A93258">
      <w:pPr>
        <w:jc w:val="both"/>
        <w:rPr>
          <w:rFonts w:cs="Arial"/>
          <w:szCs w:val="22"/>
        </w:rPr>
      </w:pPr>
    </w:p>
    <w:p w:rsidR="00214550" w:rsidRPr="00AB6B0B" w:rsidRDefault="00D82971" w:rsidP="00A93258">
      <w:pPr>
        <w:jc w:val="both"/>
        <w:rPr>
          <w:rFonts w:cs="Arial"/>
          <w:b/>
          <w:i/>
          <w:szCs w:val="22"/>
        </w:rPr>
      </w:pPr>
      <w:r w:rsidRPr="00AB6B0B">
        <w:rPr>
          <w:rFonts w:cs="Arial"/>
          <w:b/>
          <w:i/>
          <w:szCs w:val="22"/>
        </w:rPr>
        <w:t>Womit:</w:t>
      </w:r>
    </w:p>
    <w:p w:rsidR="008844B7" w:rsidRDefault="008844B7" w:rsidP="00A93258">
      <w:pPr>
        <w:jc w:val="both"/>
        <w:rPr>
          <w:rFonts w:cs="Arial"/>
          <w:szCs w:val="22"/>
        </w:rPr>
      </w:pPr>
      <w:r w:rsidRPr="008B0FA5">
        <w:rPr>
          <w:rFonts w:asciiTheme="minorHAnsi" w:hAnsiTheme="minorHAnsi"/>
          <w:noProof/>
          <w:szCs w:val="22"/>
        </w:rPr>
        <w:drawing>
          <wp:anchor distT="0" distB="0" distL="114300" distR="114300" simplePos="0" relativeHeight="252089856" behindDoc="0" locked="0" layoutInCell="1" allowOverlap="1" wp14:anchorId="7F0ED211" wp14:editId="769DD1CE">
            <wp:simplePos x="0" y="0"/>
            <wp:positionH relativeFrom="column">
              <wp:posOffset>71755</wp:posOffset>
            </wp:positionH>
            <wp:positionV relativeFrom="paragraph">
              <wp:posOffset>107315</wp:posOffset>
            </wp:positionV>
            <wp:extent cx="370800" cy="396000"/>
            <wp:effectExtent l="0" t="0" r="0" b="4445"/>
            <wp:wrapNone/>
            <wp:docPr id="67" name="Grafik 67"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C98" w:rsidRDefault="000F1C98" w:rsidP="00A93258">
      <w:pPr>
        <w:ind w:firstLine="1134"/>
        <w:jc w:val="both"/>
        <w:rPr>
          <w:rFonts w:cs="Arial"/>
          <w:sz w:val="20"/>
          <w:szCs w:val="20"/>
        </w:rPr>
      </w:pPr>
    </w:p>
    <w:p w:rsidR="008844B7" w:rsidRPr="00641603" w:rsidRDefault="00641603" w:rsidP="00A93258">
      <w:pPr>
        <w:ind w:firstLine="1134"/>
        <w:jc w:val="both"/>
        <w:rPr>
          <w:rFonts w:cs="Arial"/>
          <w:sz w:val="20"/>
          <w:szCs w:val="20"/>
        </w:rPr>
      </w:pPr>
      <w:r w:rsidRPr="00641603">
        <w:rPr>
          <w:rFonts w:cs="Arial"/>
          <w:sz w:val="20"/>
          <w:szCs w:val="20"/>
        </w:rPr>
        <w:t>Siehe Anhang „</w:t>
      </w:r>
      <w:r w:rsidR="008844B7" w:rsidRPr="00641603">
        <w:rPr>
          <w:rFonts w:cs="Arial"/>
          <w:sz w:val="20"/>
          <w:szCs w:val="20"/>
        </w:rPr>
        <w:t>Reinigungs- und Desinfektionsplan</w:t>
      </w:r>
      <w:r w:rsidRPr="00641603">
        <w:rPr>
          <w:rFonts w:cs="Arial"/>
          <w:sz w:val="20"/>
          <w:szCs w:val="20"/>
        </w:rPr>
        <w:t>“</w:t>
      </w:r>
      <w:r w:rsidR="008844B7" w:rsidRPr="00641603">
        <w:rPr>
          <w:rFonts w:cs="Arial"/>
          <w:sz w:val="20"/>
          <w:szCs w:val="20"/>
        </w:rPr>
        <w:t xml:space="preserve"> </w:t>
      </w:r>
    </w:p>
    <w:p w:rsidR="00CA4811" w:rsidRDefault="00CA4811" w:rsidP="00A93258">
      <w:pPr>
        <w:ind w:firstLine="1134"/>
        <w:jc w:val="both"/>
        <w:rPr>
          <w:rFonts w:cs="Arial"/>
          <w:bCs/>
          <w:sz w:val="20"/>
          <w:szCs w:val="20"/>
        </w:rPr>
      </w:pPr>
    </w:p>
    <w:p w:rsidR="000F1C98" w:rsidRDefault="000F1C98" w:rsidP="00A93258">
      <w:pPr>
        <w:ind w:left="1134"/>
        <w:jc w:val="both"/>
        <w:rPr>
          <w:rFonts w:cs="Arial"/>
          <w:bCs/>
          <w:sz w:val="20"/>
          <w:szCs w:val="20"/>
        </w:rPr>
      </w:pPr>
    </w:p>
    <w:p w:rsidR="00584047" w:rsidRPr="00260B51" w:rsidRDefault="00CA4811" w:rsidP="00A93258">
      <w:pPr>
        <w:jc w:val="both"/>
        <w:rPr>
          <w:rFonts w:cs="Arial"/>
          <w:b/>
          <w:bCs/>
          <w:szCs w:val="22"/>
        </w:rPr>
      </w:pPr>
      <w:r w:rsidRPr="00260B51">
        <w:rPr>
          <w:rFonts w:cs="Arial"/>
          <w:b/>
          <w:bCs/>
          <w:szCs w:val="22"/>
        </w:rPr>
        <w:t>Weitere Informationen</w:t>
      </w:r>
    </w:p>
    <w:p w:rsidR="00CA4811" w:rsidRPr="00641603" w:rsidRDefault="00CA4811" w:rsidP="00A93258">
      <w:pPr>
        <w:jc w:val="both"/>
        <w:rPr>
          <w:rFonts w:cs="Arial"/>
          <w:bCs/>
          <w:sz w:val="20"/>
          <w:szCs w:val="20"/>
        </w:rPr>
      </w:pPr>
      <w:r w:rsidRPr="00641603">
        <w:rPr>
          <w:rFonts w:asciiTheme="minorHAnsi" w:hAnsiTheme="minorHAnsi"/>
          <w:noProof/>
          <w:sz w:val="20"/>
          <w:szCs w:val="20"/>
        </w:rPr>
        <w:drawing>
          <wp:anchor distT="0" distB="0" distL="114300" distR="114300" simplePos="0" relativeHeight="252112384" behindDoc="0" locked="0" layoutInCell="1" allowOverlap="1" wp14:anchorId="577B2AD9" wp14:editId="2B27BE1F">
            <wp:simplePos x="0" y="0"/>
            <wp:positionH relativeFrom="column">
              <wp:posOffset>71755</wp:posOffset>
            </wp:positionH>
            <wp:positionV relativeFrom="paragraph">
              <wp:posOffset>105106</wp:posOffset>
            </wp:positionV>
            <wp:extent cx="381000" cy="395605"/>
            <wp:effectExtent l="0" t="0" r="0" b="4445"/>
            <wp:wrapNone/>
            <wp:docPr id="42" name="Grafik 4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047" w:rsidRPr="00641603" w:rsidRDefault="00584047" w:rsidP="00A93258">
      <w:pPr>
        <w:ind w:firstLine="1134"/>
        <w:jc w:val="both"/>
        <w:rPr>
          <w:rFonts w:cs="Arial"/>
          <w:bCs/>
          <w:sz w:val="20"/>
          <w:szCs w:val="20"/>
        </w:rPr>
      </w:pPr>
      <w:r w:rsidRPr="00641603">
        <w:rPr>
          <w:rFonts w:cs="Arial"/>
          <w:bCs/>
          <w:sz w:val="20"/>
          <w:szCs w:val="20"/>
        </w:rPr>
        <w:t xml:space="preserve">Siehe „Hygiene in der Arztpraxis. Ein Leitfaden“ </w:t>
      </w:r>
    </w:p>
    <w:p w:rsidR="00584047" w:rsidRPr="00641603" w:rsidRDefault="00584047" w:rsidP="00A93258">
      <w:pPr>
        <w:ind w:firstLine="1134"/>
        <w:jc w:val="both"/>
        <w:rPr>
          <w:rFonts w:cs="Arial"/>
          <w:bCs/>
          <w:sz w:val="20"/>
          <w:szCs w:val="20"/>
        </w:rPr>
      </w:pPr>
      <w:r w:rsidRPr="00641603">
        <w:rPr>
          <w:rFonts w:cs="Arial"/>
          <w:bCs/>
          <w:sz w:val="20"/>
          <w:szCs w:val="20"/>
        </w:rPr>
        <w:t>Kapitel 3.1.1 Händehygiene</w:t>
      </w:r>
    </w:p>
    <w:p w:rsidR="00584047" w:rsidRDefault="00584047" w:rsidP="00A93258">
      <w:pPr>
        <w:jc w:val="both"/>
        <w:rPr>
          <w:rFonts w:cs="Arial"/>
          <w:szCs w:val="22"/>
        </w:rPr>
      </w:pPr>
    </w:p>
    <w:p w:rsidR="00B834DA" w:rsidRDefault="00B834DA" w:rsidP="00A93258">
      <w:pPr>
        <w:jc w:val="both"/>
        <w:rPr>
          <w:rFonts w:cs="Arial"/>
          <w:szCs w:val="22"/>
        </w:rPr>
      </w:pPr>
    </w:p>
    <w:p w:rsidR="00564D0E" w:rsidRDefault="00564D0E" w:rsidP="00A93258">
      <w:pPr>
        <w:jc w:val="both"/>
        <w:rPr>
          <w:rFonts w:ascii="Verdana" w:hAnsi="Verdana" w:cs="Arial"/>
          <w:b/>
          <w:bCs/>
          <w:szCs w:val="20"/>
        </w:rPr>
      </w:pPr>
    </w:p>
    <w:p w:rsidR="008C018F" w:rsidRPr="002A6096" w:rsidRDefault="008C018F" w:rsidP="00A93258">
      <w:pPr>
        <w:pStyle w:val="berschrift3"/>
        <w:tabs>
          <w:tab w:val="clear" w:pos="1004"/>
          <w:tab w:val="num" w:pos="567"/>
        </w:tabs>
        <w:ind w:hanging="1004"/>
        <w:jc w:val="both"/>
        <w:rPr>
          <w:color w:val="990033"/>
        </w:rPr>
      </w:pPr>
      <w:bookmarkStart w:id="21" w:name="_Toc445974858"/>
      <w:r w:rsidRPr="002A6096">
        <w:rPr>
          <w:color w:val="990033"/>
        </w:rPr>
        <w:t>Personalkleidung und persönliche Schutzausrüstung</w:t>
      </w:r>
      <w:bookmarkEnd w:id="21"/>
    </w:p>
    <w:p w:rsidR="008C018F" w:rsidRPr="008C018F" w:rsidRDefault="008C018F" w:rsidP="00A93258">
      <w:pPr>
        <w:jc w:val="both"/>
        <w:rPr>
          <w:rFonts w:ascii="Verdana" w:hAnsi="Verdana" w:cs="Arial"/>
          <w:b/>
          <w:bCs/>
          <w:szCs w:val="20"/>
        </w:rPr>
      </w:pPr>
    </w:p>
    <w:p w:rsidR="008C018F" w:rsidRDefault="008C018F" w:rsidP="00A93258">
      <w:pPr>
        <w:jc w:val="both"/>
        <w:rPr>
          <w:rFonts w:cs="Arial"/>
          <w:szCs w:val="22"/>
        </w:rPr>
      </w:pPr>
      <w:r w:rsidRPr="008C018F">
        <w:rPr>
          <w:rFonts w:cs="Arial"/>
          <w:szCs w:val="22"/>
        </w:rPr>
        <w:t xml:space="preserve">In der Praxis werden Personalkleidung und persönliche Schutzausrüstung so gewählt, dass sie den Risiken und Hygieneanforderungen in der jeweiligen spezifischen Arbeitssituation angepasst </w:t>
      </w:r>
      <w:r w:rsidR="00ED519E">
        <w:rPr>
          <w:rFonts w:cs="Arial"/>
          <w:szCs w:val="22"/>
        </w:rPr>
        <w:t>sind</w:t>
      </w:r>
      <w:r w:rsidRPr="008C018F">
        <w:rPr>
          <w:rFonts w:cs="Arial"/>
          <w:szCs w:val="22"/>
        </w:rPr>
        <w:t xml:space="preserve">. </w:t>
      </w:r>
    </w:p>
    <w:p w:rsidR="00033748" w:rsidRPr="00260B51" w:rsidRDefault="00033748" w:rsidP="00A93258">
      <w:pPr>
        <w:jc w:val="both"/>
        <w:rPr>
          <w:rFonts w:cs="Arial"/>
          <w:szCs w:val="22"/>
        </w:rPr>
      </w:pPr>
    </w:p>
    <w:p w:rsidR="00C25717" w:rsidRDefault="00C25717" w:rsidP="00A93258">
      <w:pPr>
        <w:jc w:val="both"/>
        <w:rPr>
          <w:rFonts w:cs="Arial"/>
          <w:szCs w:val="22"/>
        </w:rPr>
      </w:pPr>
      <w:r w:rsidRPr="00832A67">
        <w:rPr>
          <w:iCs/>
          <w:szCs w:val="20"/>
        </w:rPr>
        <w:t>Durch Verwendung von persönlicher Schutzausrüstung als mechanische Barriere werden Bekleidung, Haut oder Schleimhaut vor direkte</w:t>
      </w:r>
      <w:r>
        <w:rPr>
          <w:iCs/>
          <w:szCs w:val="20"/>
        </w:rPr>
        <w:t>m</w:t>
      </w:r>
      <w:r w:rsidRPr="00832A67">
        <w:rPr>
          <w:iCs/>
          <w:szCs w:val="20"/>
        </w:rPr>
        <w:t xml:space="preserve"> Kontakt mit Chemikalien oder Körperflüssigkeiten geschützt. </w:t>
      </w:r>
      <w:r>
        <w:rPr>
          <w:iCs/>
          <w:szCs w:val="20"/>
        </w:rPr>
        <w:t xml:space="preserve">Je nach </w:t>
      </w:r>
      <w:r w:rsidRPr="00832A67">
        <w:rPr>
          <w:rFonts w:cs="Arial"/>
          <w:szCs w:val="22"/>
        </w:rPr>
        <w:t>durchzuführende</w:t>
      </w:r>
      <w:r>
        <w:rPr>
          <w:rFonts w:cs="Arial"/>
          <w:szCs w:val="22"/>
        </w:rPr>
        <w:t>r</w:t>
      </w:r>
      <w:r w:rsidRPr="00832A67">
        <w:rPr>
          <w:rFonts w:cs="Arial"/>
          <w:szCs w:val="22"/>
        </w:rPr>
        <w:t xml:space="preserve"> Tätigkeit werden folgende Schutzausrüstungen getragen:</w:t>
      </w:r>
      <w:r>
        <w:rPr>
          <w:rFonts w:cs="Arial"/>
          <w:szCs w:val="22"/>
        </w:rPr>
        <w:t xml:space="preserve"> </w:t>
      </w:r>
      <w:r w:rsidRPr="00832A67">
        <w:rPr>
          <w:rFonts w:cs="Arial"/>
          <w:szCs w:val="22"/>
        </w:rPr>
        <w:t>Schutzkleidung</w:t>
      </w:r>
      <w:r>
        <w:rPr>
          <w:rFonts w:cs="Arial"/>
          <w:szCs w:val="22"/>
        </w:rPr>
        <w:t xml:space="preserve">/ Schutzkittel, </w:t>
      </w:r>
      <w:r w:rsidR="00844D3F">
        <w:rPr>
          <w:rFonts w:cs="Arial"/>
          <w:szCs w:val="22"/>
        </w:rPr>
        <w:t>Handschuh</w:t>
      </w:r>
      <w:r w:rsidRPr="00832A67">
        <w:rPr>
          <w:rFonts w:cs="Arial"/>
          <w:szCs w:val="22"/>
        </w:rPr>
        <w:t>e</w:t>
      </w:r>
      <w:r>
        <w:rPr>
          <w:rFonts w:cs="Arial"/>
          <w:szCs w:val="22"/>
        </w:rPr>
        <w:t>,</w:t>
      </w:r>
      <w:r w:rsidRPr="00832A67">
        <w:rPr>
          <w:rFonts w:cs="Arial"/>
          <w:szCs w:val="22"/>
        </w:rPr>
        <w:t xml:space="preserve"> Augen- bzw. Gesichtsschutz</w:t>
      </w:r>
      <w:r>
        <w:rPr>
          <w:rFonts w:cs="Arial"/>
          <w:szCs w:val="22"/>
        </w:rPr>
        <w:t xml:space="preserve">, </w:t>
      </w:r>
      <w:r w:rsidRPr="00832A67">
        <w:rPr>
          <w:rFonts w:cs="Arial"/>
          <w:szCs w:val="22"/>
        </w:rPr>
        <w:t>Mund-Nasen</w:t>
      </w:r>
      <w:r w:rsidR="004B35D4">
        <w:rPr>
          <w:rFonts w:cs="Arial"/>
          <w:szCs w:val="22"/>
        </w:rPr>
        <w:t>-S</w:t>
      </w:r>
      <w:r w:rsidRPr="00832A67">
        <w:rPr>
          <w:rFonts w:cs="Arial"/>
          <w:szCs w:val="22"/>
        </w:rPr>
        <w:t>chutz</w:t>
      </w:r>
      <w:r>
        <w:rPr>
          <w:rFonts w:cs="Arial"/>
          <w:szCs w:val="22"/>
        </w:rPr>
        <w:t>.</w:t>
      </w:r>
    </w:p>
    <w:p w:rsidR="008C018F" w:rsidRDefault="008C018F" w:rsidP="00A93258">
      <w:pPr>
        <w:jc w:val="both"/>
        <w:rPr>
          <w:rFonts w:cs="Arial"/>
          <w:szCs w:val="22"/>
        </w:rPr>
      </w:pPr>
    </w:p>
    <w:p w:rsidR="00256041" w:rsidRPr="008C018F" w:rsidRDefault="00256041" w:rsidP="00A93258">
      <w:pPr>
        <w:jc w:val="both"/>
        <w:rPr>
          <w:rFonts w:cs="Arial"/>
          <w:szCs w:val="22"/>
        </w:rPr>
      </w:pPr>
    </w:p>
    <w:p w:rsidR="008C018F" w:rsidRDefault="008C018F" w:rsidP="00A93258">
      <w:pPr>
        <w:jc w:val="both"/>
        <w:rPr>
          <w:rFonts w:cs="Arial"/>
          <w:b/>
          <w:szCs w:val="22"/>
        </w:rPr>
      </w:pPr>
      <w:r w:rsidRPr="008C018F">
        <w:rPr>
          <w:rFonts w:cs="Arial"/>
          <w:b/>
          <w:szCs w:val="22"/>
        </w:rPr>
        <w:t xml:space="preserve">Arbeitskleidung und </w:t>
      </w:r>
      <w:r w:rsidR="00940C47">
        <w:rPr>
          <w:rFonts w:cs="Arial"/>
          <w:b/>
          <w:szCs w:val="22"/>
        </w:rPr>
        <w:t>–</w:t>
      </w:r>
      <w:r w:rsidRPr="008C018F">
        <w:rPr>
          <w:rFonts w:cs="Arial"/>
          <w:b/>
          <w:szCs w:val="22"/>
        </w:rPr>
        <w:t>schuhe</w:t>
      </w:r>
    </w:p>
    <w:p w:rsidR="00940C47" w:rsidRPr="008C018F" w:rsidRDefault="00940C47" w:rsidP="00A93258">
      <w:pPr>
        <w:jc w:val="both"/>
        <w:rPr>
          <w:rFonts w:cs="Arial"/>
          <w:b/>
          <w:szCs w:val="22"/>
        </w:rPr>
      </w:pPr>
    </w:p>
    <w:p w:rsidR="008C018F" w:rsidRPr="008C018F" w:rsidRDefault="008C018F" w:rsidP="00A93258">
      <w:pPr>
        <w:jc w:val="both"/>
        <w:rPr>
          <w:rFonts w:cs="Arial"/>
          <w:szCs w:val="22"/>
        </w:rPr>
      </w:pPr>
      <w:r w:rsidRPr="008C018F">
        <w:rPr>
          <w:rFonts w:cs="Arial"/>
          <w:szCs w:val="22"/>
        </w:rPr>
        <w:t>Bei Dienstantritt wird die Privatkleidung abgelegt und die Arbeitskleidung angelegt. Die Privatkleidung wird getrennt von der Arbeits</w:t>
      </w:r>
      <w:r w:rsidR="00F4435F">
        <w:rPr>
          <w:rFonts w:cs="Arial"/>
          <w:szCs w:val="22"/>
        </w:rPr>
        <w:t>k</w:t>
      </w:r>
      <w:r w:rsidRPr="008C018F">
        <w:rPr>
          <w:rFonts w:cs="Arial"/>
          <w:szCs w:val="22"/>
        </w:rPr>
        <w:t>leidung aufbewahrt</w:t>
      </w:r>
      <w:r w:rsidR="00600F8A">
        <w:rPr>
          <w:rFonts w:cs="Arial"/>
          <w:szCs w:val="22"/>
        </w:rPr>
        <w:t>.</w:t>
      </w:r>
      <w:r w:rsidRPr="008C018F">
        <w:rPr>
          <w:rFonts w:cs="Arial"/>
          <w:szCs w:val="22"/>
        </w:rPr>
        <w:t xml:space="preserve"> </w:t>
      </w:r>
    </w:p>
    <w:p w:rsidR="008C018F" w:rsidRDefault="008C018F" w:rsidP="00A93258">
      <w:pPr>
        <w:jc w:val="both"/>
        <w:rPr>
          <w:rFonts w:cs="Arial"/>
          <w:szCs w:val="22"/>
        </w:rPr>
      </w:pPr>
    </w:p>
    <w:p w:rsidR="00256041" w:rsidRPr="008C018F" w:rsidRDefault="00256041" w:rsidP="00A93258">
      <w:pPr>
        <w:jc w:val="both"/>
        <w:rPr>
          <w:rFonts w:cs="Arial"/>
          <w:szCs w:val="22"/>
        </w:rPr>
      </w:pPr>
    </w:p>
    <w:p w:rsidR="008C018F" w:rsidRDefault="008C018F" w:rsidP="00A93258">
      <w:pPr>
        <w:jc w:val="both"/>
        <w:rPr>
          <w:rFonts w:cs="Arial"/>
          <w:b/>
          <w:szCs w:val="22"/>
        </w:rPr>
      </w:pPr>
      <w:r w:rsidRPr="008C018F">
        <w:rPr>
          <w:rFonts w:cs="Arial"/>
          <w:b/>
          <w:szCs w:val="22"/>
        </w:rPr>
        <w:t xml:space="preserve">Bereichskleidung und </w:t>
      </w:r>
      <w:r w:rsidR="00940C47">
        <w:rPr>
          <w:rFonts w:cs="Arial"/>
          <w:b/>
          <w:szCs w:val="22"/>
        </w:rPr>
        <w:t>–</w:t>
      </w:r>
      <w:r w:rsidRPr="008C018F">
        <w:rPr>
          <w:rFonts w:cs="Arial"/>
          <w:b/>
          <w:szCs w:val="22"/>
        </w:rPr>
        <w:t>schuhe</w:t>
      </w:r>
    </w:p>
    <w:p w:rsidR="00940C47" w:rsidRPr="008C018F" w:rsidRDefault="00940C47" w:rsidP="00A93258">
      <w:pPr>
        <w:jc w:val="both"/>
        <w:rPr>
          <w:rFonts w:cs="Arial"/>
          <w:b/>
          <w:szCs w:val="22"/>
        </w:rPr>
      </w:pPr>
    </w:p>
    <w:p w:rsidR="008C018F" w:rsidRPr="008C018F" w:rsidRDefault="008C018F" w:rsidP="00A93258">
      <w:pPr>
        <w:jc w:val="both"/>
        <w:rPr>
          <w:rFonts w:cs="Arial"/>
          <w:szCs w:val="22"/>
        </w:rPr>
      </w:pPr>
      <w:r w:rsidRPr="008C018F">
        <w:rPr>
          <w:rFonts w:cs="Arial"/>
          <w:szCs w:val="22"/>
        </w:rPr>
        <w:t xml:space="preserve">Zum Schutz vor Kontamination werden im Untersuchungs- und im Aufbereitungsraum Bereichskleidung </w:t>
      </w:r>
      <w:r w:rsidR="0065124D">
        <w:rPr>
          <w:rFonts w:cs="Arial"/>
          <w:szCs w:val="22"/>
        </w:rPr>
        <w:t xml:space="preserve">und –schuhe </w:t>
      </w:r>
      <w:r w:rsidRPr="008C018F">
        <w:rPr>
          <w:rFonts w:cs="Arial"/>
          <w:szCs w:val="22"/>
        </w:rPr>
        <w:t>getragen. Die Bereichskleidung ist farblich gekenn</w:t>
      </w:r>
      <w:r w:rsidR="00F4435F">
        <w:rPr>
          <w:rFonts w:cs="Arial"/>
          <w:szCs w:val="22"/>
        </w:rPr>
        <w:t xml:space="preserve">zeichnet und unterscheidet sich </w:t>
      </w:r>
      <w:r w:rsidRPr="008C018F">
        <w:rPr>
          <w:rFonts w:cs="Arial"/>
          <w:szCs w:val="22"/>
        </w:rPr>
        <w:t xml:space="preserve">von der Arbeitskleidung. Beim Verlassen des entsprechenden Bereiches wird die Bereichskleidung abgelegt. </w:t>
      </w:r>
    </w:p>
    <w:p w:rsidR="008C018F" w:rsidRDefault="008C018F" w:rsidP="00A93258">
      <w:pPr>
        <w:jc w:val="both"/>
        <w:rPr>
          <w:color w:val="000000"/>
          <w:szCs w:val="22"/>
        </w:rPr>
      </w:pPr>
    </w:p>
    <w:p w:rsidR="00256041" w:rsidRPr="008C018F" w:rsidRDefault="00256041" w:rsidP="00A93258">
      <w:pPr>
        <w:jc w:val="both"/>
        <w:rPr>
          <w:color w:val="000000"/>
          <w:szCs w:val="22"/>
        </w:rPr>
      </w:pPr>
    </w:p>
    <w:p w:rsidR="005C3340" w:rsidRDefault="008C018F" w:rsidP="00A93258">
      <w:pPr>
        <w:jc w:val="both"/>
        <w:rPr>
          <w:b/>
          <w:iCs/>
          <w:szCs w:val="20"/>
        </w:rPr>
      </w:pPr>
      <w:r w:rsidRPr="008C018F">
        <w:rPr>
          <w:b/>
          <w:iCs/>
          <w:szCs w:val="20"/>
        </w:rPr>
        <w:t xml:space="preserve">Schutzkleidung </w:t>
      </w:r>
    </w:p>
    <w:p w:rsidR="00940C47" w:rsidRDefault="00940C47" w:rsidP="00A93258">
      <w:pPr>
        <w:jc w:val="both"/>
        <w:rPr>
          <w:rFonts w:eastAsiaTheme="minorHAnsi" w:cs="Arial"/>
          <w:szCs w:val="22"/>
          <w:lang w:eastAsia="en-US"/>
        </w:rPr>
      </w:pPr>
    </w:p>
    <w:p w:rsidR="0065124D" w:rsidRPr="00AB6B0B" w:rsidRDefault="0065124D" w:rsidP="00A93258">
      <w:pPr>
        <w:jc w:val="both"/>
        <w:rPr>
          <w:rFonts w:eastAsiaTheme="minorHAnsi" w:cs="Arial"/>
          <w:b/>
          <w:i/>
          <w:szCs w:val="22"/>
          <w:lang w:eastAsia="en-US"/>
        </w:rPr>
      </w:pPr>
      <w:r w:rsidRPr="00AB6B0B">
        <w:rPr>
          <w:rFonts w:eastAsiaTheme="minorHAnsi" w:cs="Arial"/>
          <w:b/>
          <w:i/>
          <w:szCs w:val="22"/>
          <w:lang w:eastAsia="en-US"/>
        </w:rPr>
        <w:t>Warum</w:t>
      </w:r>
      <w:r w:rsidR="002A6096" w:rsidRPr="00AB6B0B">
        <w:rPr>
          <w:rFonts w:eastAsiaTheme="minorHAnsi" w:cs="Arial"/>
          <w:b/>
          <w:i/>
          <w:szCs w:val="22"/>
          <w:lang w:eastAsia="en-US"/>
        </w:rPr>
        <w:t>:</w:t>
      </w:r>
    </w:p>
    <w:p w:rsidR="0065124D" w:rsidRDefault="008C018F" w:rsidP="00A93258">
      <w:pPr>
        <w:jc w:val="both"/>
        <w:rPr>
          <w:rFonts w:eastAsiaTheme="minorHAnsi" w:cs="Arial"/>
          <w:szCs w:val="22"/>
          <w:lang w:eastAsia="en-US"/>
        </w:rPr>
      </w:pPr>
      <w:r w:rsidRPr="008C018F">
        <w:rPr>
          <w:rFonts w:eastAsiaTheme="minorHAnsi" w:cs="Arial"/>
          <w:szCs w:val="22"/>
          <w:lang w:eastAsia="en-US"/>
        </w:rPr>
        <w:t xml:space="preserve">Das </w:t>
      </w:r>
      <w:r w:rsidR="00166964">
        <w:rPr>
          <w:rFonts w:eastAsiaTheme="minorHAnsi" w:cs="Arial"/>
          <w:szCs w:val="22"/>
          <w:lang w:eastAsia="en-US"/>
        </w:rPr>
        <w:t xml:space="preserve">zusätzliche </w:t>
      </w:r>
      <w:r w:rsidRPr="008C018F">
        <w:rPr>
          <w:rFonts w:eastAsiaTheme="minorHAnsi" w:cs="Arial"/>
          <w:szCs w:val="22"/>
          <w:lang w:eastAsia="en-US"/>
        </w:rPr>
        <w:t xml:space="preserve">Tragen von Schutzkleidung in Form von Schutzkitteln verhindert eine Erregerübertragung auf bzw. durch Arbeits- und Bereichskleidung. </w:t>
      </w:r>
    </w:p>
    <w:p w:rsidR="0065124D" w:rsidRDefault="0065124D" w:rsidP="00A93258">
      <w:pPr>
        <w:jc w:val="both"/>
        <w:rPr>
          <w:rFonts w:eastAsiaTheme="minorHAnsi" w:cs="Arial"/>
          <w:szCs w:val="22"/>
          <w:lang w:eastAsia="en-US"/>
        </w:rPr>
      </w:pPr>
    </w:p>
    <w:p w:rsidR="0065124D" w:rsidRPr="00AB6B0B" w:rsidRDefault="0065124D" w:rsidP="00A93258">
      <w:pPr>
        <w:jc w:val="both"/>
        <w:rPr>
          <w:rFonts w:eastAsiaTheme="minorHAnsi" w:cs="Arial"/>
          <w:b/>
          <w:i/>
          <w:szCs w:val="22"/>
          <w:lang w:eastAsia="en-US"/>
        </w:rPr>
      </w:pPr>
      <w:r w:rsidRPr="00AB6B0B">
        <w:rPr>
          <w:rFonts w:eastAsiaTheme="minorHAnsi" w:cs="Arial"/>
          <w:b/>
          <w:i/>
          <w:szCs w:val="22"/>
          <w:lang w:eastAsia="en-US"/>
        </w:rPr>
        <w:t>Wann</w:t>
      </w:r>
      <w:r w:rsidR="002A6096" w:rsidRPr="00AB6B0B">
        <w:rPr>
          <w:rFonts w:eastAsiaTheme="minorHAnsi" w:cs="Arial"/>
          <w:b/>
          <w:i/>
          <w:szCs w:val="22"/>
          <w:lang w:eastAsia="en-US"/>
        </w:rPr>
        <w:t>:</w:t>
      </w:r>
    </w:p>
    <w:p w:rsidR="008C018F" w:rsidRPr="008C018F" w:rsidRDefault="008C018F" w:rsidP="00A93258">
      <w:pPr>
        <w:jc w:val="both"/>
        <w:rPr>
          <w:rFonts w:eastAsiaTheme="minorHAnsi" w:cs="Arial"/>
          <w:szCs w:val="22"/>
          <w:lang w:eastAsia="en-US"/>
        </w:rPr>
      </w:pPr>
      <w:r w:rsidRPr="008C018F">
        <w:rPr>
          <w:rFonts w:eastAsiaTheme="minorHAnsi" w:cs="Arial"/>
          <w:szCs w:val="22"/>
          <w:lang w:eastAsia="en-US"/>
        </w:rPr>
        <w:t xml:space="preserve">Je nach durchzuführender Tätigkeit ist Schutzkleidung in folgenden Situationen zu tragen: </w:t>
      </w:r>
    </w:p>
    <w:p w:rsidR="008C018F" w:rsidRPr="008C018F" w:rsidRDefault="008C018F" w:rsidP="00A93258">
      <w:pPr>
        <w:numPr>
          <w:ilvl w:val="0"/>
          <w:numId w:val="68"/>
        </w:numPr>
        <w:spacing w:after="200"/>
        <w:ind w:left="426" w:hanging="426"/>
        <w:contextualSpacing/>
        <w:jc w:val="both"/>
        <w:rPr>
          <w:rFonts w:cs="Arial"/>
          <w:szCs w:val="22"/>
        </w:rPr>
      </w:pPr>
      <w:r w:rsidRPr="008C018F">
        <w:rPr>
          <w:rFonts w:cs="Arial"/>
          <w:szCs w:val="22"/>
        </w:rPr>
        <w:t>Gefahr des Verspritzens von Körperflüssigkeiten oder Chemikalien</w:t>
      </w:r>
    </w:p>
    <w:p w:rsidR="008C018F" w:rsidRPr="008C018F" w:rsidRDefault="0065124D" w:rsidP="00A93258">
      <w:pPr>
        <w:numPr>
          <w:ilvl w:val="0"/>
          <w:numId w:val="68"/>
        </w:numPr>
        <w:spacing w:after="200"/>
        <w:ind w:left="426" w:hanging="426"/>
        <w:contextualSpacing/>
        <w:jc w:val="both"/>
        <w:rPr>
          <w:rFonts w:cs="Arial"/>
          <w:szCs w:val="22"/>
        </w:rPr>
      </w:pPr>
      <w:r>
        <w:rPr>
          <w:rFonts w:cs="Arial"/>
          <w:szCs w:val="22"/>
        </w:rPr>
        <w:t>e</w:t>
      </w:r>
      <w:r w:rsidR="008C018F" w:rsidRPr="008C018F">
        <w:rPr>
          <w:rFonts w:cs="Arial"/>
          <w:szCs w:val="22"/>
        </w:rPr>
        <w:t xml:space="preserve">rhöhte Gefahr </w:t>
      </w:r>
      <w:r>
        <w:rPr>
          <w:rFonts w:cs="Arial"/>
          <w:szCs w:val="22"/>
        </w:rPr>
        <w:t>durch</w:t>
      </w:r>
      <w:r w:rsidR="008C018F" w:rsidRPr="008C018F">
        <w:rPr>
          <w:rFonts w:cs="Arial"/>
          <w:szCs w:val="22"/>
        </w:rPr>
        <w:t xml:space="preserve"> vermehrte Abgabe von Erregern durch Patienten (z.B. aerogen übertragbare Erkrankungen, multiresistente Erreger)</w:t>
      </w:r>
    </w:p>
    <w:p w:rsidR="00F06A6B" w:rsidRPr="004D033C" w:rsidRDefault="00F06A6B" w:rsidP="00A93258">
      <w:pPr>
        <w:numPr>
          <w:ilvl w:val="0"/>
          <w:numId w:val="68"/>
        </w:numPr>
        <w:spacing w:after="200"/>
        <w:ind w:left="426" w:hanging="426"/>
        <w:contextualSpacing/>
        <w:jc w:val="both"/>
        <w:rPr>
          <w:rFonts w:cs="Arial"/>
          <w:szCs w:val="22"/>
        </w:rPr>
      </w:pPr>
      <w:r w:rsidRPr="00BF4CC7">
        <w:rPr>
          <w:rFonts w:cs="Arial"/>
          <w:szCs w:val="22"/>
        </w:rPr>
        <w:t>erhöhte Infe</w:t>
      </w:r>
      <w:r w:rsidRPr="00D16717">
        <w:rPr>
          <w:rFonts w:cs="Arial"/>
          <w:szCs w:val="22"/>
        </w:rPr>
        <w:t xml:space="preserve">ktionsgefahr für </w:t>
      </w:r>
      <w:r w:rsidR="008C018F" w:rsidRPr="00D16717">
        <w:rPr>
          <w:rFonts w:cs="Arial"/>
          <w:szCs w:val="22"/>
        </w:rPr>
        <w:t>de</w:t>
      </w:r>
      <w:r w:rsidRPr="00D16717">
        <w:rPr>
          <w:rFonts w:cs="Arial"/>
          <w:szCs w:val="22"/>
        </w:rPr>
        <w:t>n</w:t>
      </w:r>
      <w:r w:rsidR="008C018F" w:rsidRPr="00D16717">
        <w:rPr>
          <w:rFonts w:cs="Arial"/>
          <w:szCs w:val="22"/>
        </w:rPr>
        <w:t xml:space="preserve"> Patienten oder </w:t>
      </w:r>
      <w:r w:rsidR="00FB11B6" w:rsidRPr="00D16717">
        <w:rPr>
          <w:rFonts w:cs="Arial"/>
          <w:szCs w:val="22"/>
        </w:rPr>
        <w:t>Anwendung</w:t>
      </w:r>
      <w:r w:rsidR="008C018F" w:rsidRPr="00D16717">
        <w:rPr>
          <w:rFonts w:cs="Arial"/>
          <w:szCs w:val="22"/>
        </w:rPr>
        <w:t xml:space="preserve"> sterile</w:t>
      </w:r>
      <w:r w:rsidR="00FB11B6" w:rsidRPr="00D16717">
        <w:rPr>
          <w:rFonts w:cs="Arial"/>
          <w:szCs w:val="22"/>
        </w:rPr>
        <w:t>r</w:t>
      </w:r>
      <w:r w:rsidR="008C018F" w:rsidRPr="00D16717">
        <w:rPr>
          <w:rFonts w:cs="Arial"/>
          <w:szCs w:val="22"/>
        </w:rPr>
        <w:t xml:space="preserve"> Materialien bei größeren Eingriffen </w:t>
      </w:r>
      <w:r w:rsidR="00F73D15">
        <w:rPr>
          <w:rFonts w:cs="Arial"/>
          <w:szCs w:val="22"/>
        </w:rPr>
        <w:t>(</w:t>
      </w:r>
      <w:r w:rsidR="008C018F" w:rsidRPr="00D16717">
        <w:rPr>
          <w:rFonts w:cs="Arial"/>
          <w:szCs w:val="22"/>
        </w:rPr>
        <w:t>z.</w:t>
      </w:r>
      <w:r w:rsidR="008C018F" w:rsidRPr="004D033C">
        <w:rPr>
          <w:rFonts w:cs="Arial"/>
          <w:szCs w:val="22"/>
        </w:rPr>
        <w:t>B. großflächige Wundversorgung, PEG-Anlage</w:t>
      </w:r>
      <w:r w:rsidR="00F73D15">
        <w:rPr>
          <w:rFonts w:cs="Arial"/>
          <w:szCs w:val="22"/>
        </w:rPr>
        <w:t>)</w:t>
      </w:r>
    </w:p>
    <w:p w:rsidR="008C018F" w:rsidRDefault="008C018F" w:rsidP="00A93258">
      <w:pPr>
        <w:jc w:val="both"/>
        <w:rPr>
          <w:rFonts w:cs="Arial"/>
          <w:szCs w:val="22"/>
        </w:rPr>
      </w:pPr>
    </w:p>
    <w:p w:rsidR="00301717" w:rsidRPr="00AB6B0B" w:rsidRDefault="00301717" w:rsidP="00A93258">
      <w:pPr>
        <w:jc w:val="both"/>
        <w:rPr>
          <w:rFonts w:eastAsiaTheme="minorHAnsi" w:cs="Arial"/>
          <w:b/>
          <w:i/>
          <w:szCs w:val="22"/>
          <w:lang w:eastAsia="en-US"/>
        </w:rPr>
      </w:pPr>
      <w:r w:rsidRPr="00AB6B0B">
        <w:rPr>
          <w:rFonts w:eastAsiaTheme="minorHAnsi" w:cs="Arial"/>
          <w:b/>
          <w:i/>
          <w:szCs w:val="22"/>
          <w:lang w:eastAsia="en-US"/>
        </w:rPr>
        <w:t>Wie</w:t>
      </w:r>
      <w:r w:rsidR="002A6096" w:rsidRPr="00AB6B0B">
        <w:rPr>
          <w:rFonts w:eastAsiaTheme="minorHAnsi" w:cs="Arial"/>
          <w:b/>
          <w:i/>
          <w:szCs w:val="22"/>
          <w:lang w:eastAsia="en-US"/>
        </w:rPr>
        <w:t>:</w:t>
      </w:r>
      <w:r w:rsidRPr="00AB6B0B">
        <w:rPr>
          <w:rFonts w:eastAsiaTheme="minorHAnsi" w:cs="Arial"/>
          <w:b/>
          <w:i/>
          <w:szCs w:val="22"/>
          <w:lang w:eastAsia="en-US"/>
        </w:rPr>
        <w:t xml:space="preserve"> </w:t>
      </w:r>
    </w:p>
    <w:p w:rsidR="00301717" w:rsidRDefault="00301717" w:rsidP="00A93258">
      <w:pPr>
        <w:jc w:val="both"/>
        <w:rPr>
          <w:rFonts w:eastAsiaTheme="minorHAnsi" w:cs="Arial"/>
          <w:szCs w:val="22"/>
          <w:lang w:eastAsia="en-US"/>
        </w:rPr>
      </w:pPr>
      <w:r w:rsidRPr="008C018F">
        <w:rPr>
          <w:rFonts w:eastAsiaTheme="minorHAnsi" w:cs="Arial"/>
          <w:szCs w:val="22"/>
          <w:lang w:eastAsia="en-US"/>
        </w:rPr>
        <w:t>Entsprechend de</w:t>
      </w:r>
      <w:r w:rsidR="00F4435F">
        <w:rPr>
          <w:rFonts w:eastAsiaTheme="minorHAnsi" w:cs="Arial"/>
          <w:szCs w:val="22"/>
          <w:lang w:eastAsia="en-US"/>
        </w:rPr>
        <w:t>r</w:t>
      </w:r>
      <w:r w:rsidRPr="008C018F">
        <w:rPr>
          <w:rFonts w:eastAsiaTheme="minorHAnsi" w:cs="Arial"/>
          <w:szCs w:val="22"/>
          <w:lang w:eastAsia="en-US"/>
        </w:rPr>
        <w:t xml:space="preserve"> jeweiligen Anforderungen werden langärmlige und/ oder flüssigkeitsdichte -bzw. flüssigkeitsabweisende Schutzkittel verwendet. </w:t>
      </w:r>
    </w:p>
    <w:p w:rsidR="00256041" w:rsidRDefault="00256041" w:rsidP="00A93258">
      <w:pPr>
        <w:jc w:val="both"/>
        <w:rPr>
          <w:rFonts w:cs="Arial"/>
          <w:szCs w:val="22"/>
        </w:rPr>
      </w:pPr>
    </w:p>
    <w:p w:rsidR="00301717" w:rsidRPr="008C018F" w:rsidRDefault="00301717" w:rsidP="00A93258">
      <w:pPr>
        <w:jc w:val="both"/>
        <w:rPr>
          <w:rFonts w:cs="Arial"/>
          <w:szCs w:val="22"/>
        </w:rPr>
      </w:pPr>
    </w:p>
    <w:p w:rsidR="008C018F" w:rsidRDefault="00844D3F" w:rsidP="00A93258">
      <w:pPr>
        <w:tabs>
          <w:tab w:val="num" w:pos="426"/>
        </w:tabs>
        <w:jc w:val="both"/>
        <w:rPr>
          <w:rFonts w:cs="Arial"/>
          <w:b/>
          <w:szCs w:val="22"/>
        </w:rPr>
      </w:pPr>
      <w:r>
        <w:rPr>
          <w:rFonts w:cs="Arial"/>
          <w:b/>
          <w:szCs w:val="22"/>
        </w:rPr>
        <w:t>Handschuh</w:t>
      </w:r>
      <w:r w:rsidR="008C018F" w:rsidRPr="008C018F">
        <w:rPr>
          <w:rFonts w:cs="Arial"/>
          <w:b/>
          <w:szCs w:val="22"/>
        </w:rPr>
        <w:t>e</w:t>
      </w:r>
      <w:r w:rsidR="00ED0180">
        <w:rPr>
          <w:rFonts w:cs="Arial"/>
          <w:b/>
          <w:szCs w:val="22"/>
        </w:rPr>
        <w:t xml:space="preserve"> </w:t>
      </w:r>
    </w:p>
    <w:p w:rsidR="00940C47" w:rsidRPr="008C018F" w:rsidRDefault="00940C47" w:rsidP="00A93258">
      <w:pPr>
        <w:tabs>
          <w:tab w:val="num" w:pos="426"/>
        </w:tabs>
        <w:jc w:val="both"/>
        <w:rPr>
          <w:rFonts w:cs="Arial"/>
          <w:b/>
          <w:szCs w:val="22"/>
        </w:rPr>
      </w:pPr>
    </w:p>
    <w:p w:rsidR="00D16717" w:rsidRPr="00AB6B0B" w:rsidRDefault="00D16717" w:rsidP="00A93258">
      <w:pPr>
        <w:jc w:val="both"/>
        <w:rPr>
          <w:rFonts w:cs="Arial"/>
          <w:b/>
          <w:i/>
          <w:szCs w:val="22"/>
        </w:rPr>
      </w:pPr>
      <w:r w:rsidRPr="00AB6B0B">
        <w:rPr>
          <w:rFonts w:cs="Arial"/>
          <w:b/>
          <w:i/>
          <w:szCs w:val="22"/>
        </w:rPr>
        <w:t>Warum:</w:t>
      </w:r>
    </w:p>
    <w:p w:rsidR="004905F9" w:rsidRPr="008C018F" w:rsidRDefault="004905F9" w:rsidP="00A93258">
      <w:pPr>
        <w:jc w:val="both"/>
        <w:rPr>
          <w:rFonts w:cs="Arial"/>
          <w:szCs w:val="22"/>
        </w:rPr>
      </w:pPr>
      <w:r w:rsidRPr="008C018F">
        <w:rPr>
          <w:rFonts w:cs="Arial"/>
          <w:szCs w:val="22"/>
        </w:rPr>
        <w:t xml:space="preserve">Durch das Tragen von </w:t>
      </w:r>
      <w:r w:rsidR="00844D3F">
        <w:rPr>
          <w:rFonts w:cs="Arial"/>
          <w:szCs w:val="22"/>
        </w:rPr>
        <w:t>Handschuh</w:t>
      </w:r>
      <w:r w:rsidRPr="008C018F">
        <w:rPr>
          <w:rFonts w:cs="Arial"/>
          <w:szCs w:val="22"/>
        </w:rPr>
        <w:t>en w</w:t>
      </w:r>
      <w:r w:rsidR="00B61AE3">
        <w:rPr>
          <w:rFonts w:cs="Arial"/>
          <w:szCs w:val="22"/>
        </w:rPr>
        <w:t>erden</w:t>
      </w:r>
      <w:r w:rsidRPr="008C018F">
        <w:rPr>
          <w:rFonts w:cs="Arial"/>
          <w:szCs w:val="22"/>
        </w:rPr>
        <w:t xml:space="preserve"> eine Kontamination der Hände durch Erreger </w:t>
      </w:r>
      <w:r>
        <w:rPr>
          <w:rFonts w:cs="Arial"/>
          <w:szCs w:val="22"/>
        </w:rPr>
        <w:t>sowie der</w:t>
      </w:r>
      <w:r w:rsidRPr="008C018F">
        <w:rPr>
          <w:rFonts w:cs="Arial"/>
          <w:szCs w:val="22"/>
        </w:rPr>
        <w:t xml:space="preserve"> direkte Kontakt mit schädlichen Substanzen in folgenden Situationen vermieden:</w:t>
      </w:r>
    </w:p>
    <w:p w:rsidR="004905F9" w:rsidRPr="008C018F" w:rsidRDefault="004905F9" w:rsidP="00A93258">
      <w:pPr>
        <w:numPr>
          <w:ilvl w:val="0"/>
          <w:numId w:val="69"/>
        </w:numPr>
        <w:spacing w:after="200"/>
        <w:ind w:left="426" w:hanging="426"/>
        <w:contextualSpacing/>
        <w:jc w:val="both"/>
        <w:rPr>
          <w:rFonts w:cs="Arial"/>
          <w:szCs w:val="22"/>
        </w:rPr>
      </w:pPr>
      <w:r w:rsidRPr="008C018F">
        <w:rPr>
          <w:rFonts w:cs="Arial"/>
          <w:szCs w:val="22"/>
        </w:rPr>
        <w:t xml:space="preserve">Kontakt </w:t>
      </w:r>
      <w:r>
        <w:rPr>
          <w:rFonts w:cs="Arial"/>
          <w:szCs w:val="22"/>
        </w:rPr>
        <w:t>mit</w:t>
      </w:r>
      <w:r w:rsidRPr="008C018F">
        <w:rPr>
          <w:rFonts w:cs="Arial"/>
          <w:szCs w:val="22"/>
        </w:rPr>
        <w:t xml:space="preserve"> Körperflüssigkeiten und mit Erregern kontaminierte Materialien</w:t>
      </w:r>
    </w:p>
    <w:p w:rsidR="004905F9" w:rsidRPr="008C018F" w:rsidRDefault="004905F9" w:rsidP="00A93258">
      <w:pPr>
        <w:numPr>
          <w:ilvl w:val="0"/>
          <w:numId w:val="69"/>
        </w:numPr>
        <w:spacing w:after="200"/>
        <w:ind w:left="426" w:hanging="426"/>
        <w:contextualSpacing/>
        <w:jc w:val="both"/>
        <w:rPr>
          <w:rFonts w:cs="Arial"/>
          <w:szCs w:val="22"/>
        </w:rPr>
      </w:pPr>
      <w:r w:rsidRPr="008C018F">
        <w:rPr>
          <w:rFonts w:cs="Arial"/>
          <w:szCs w:val="22"/>
        </w:rPr>
        <w:t>Umgang mit Chemikalien während Reinigungs- und Desinfektionstätigkeiten</w:t>
      </w:r>
    </w:p>
    <w:p w:rsidR="004905F9" w:rsidRPr="008C018F" w:rsidRDefault="004905F9" w:rsidP="00A93258">
      <w:pPr>
        <w:numPr>
          <w:ilvl w:val="0"/>
          <w:numId w:val="69"/>
        </w:numPr>
        <w:spacing w:after="200"/>
        <w:ind w:left="426" w:hanging="426"/>
        <w:contextualSpacing/>
        <w:jc w:val="both"/>
        <w:rPr>
          <w:rFonts w:cs="Arial"/>
          <w:szCs w:val="22"/>
        </w:rPr>
      </w:pPr>
      <w:r w:rsidRPr="008C018F">
        <w:rPr>
          <w:rFonts w:cs="Arial"/>
          <w:szCs w:val="22"/>
        </w:rPr>
        <w:t>Aufbereitung von Medizinprodukten</w:t>
      </w:r>
    </w:p>
    <w:p w:rsidR="004905F9" w:rsidRPr="00B15CAF" w:rsidRDefault="004905F9" w:rsidP="00A93258">
      <w:pPr>
        <w:jc w:val="both"/>
        <w:rPr>
          <w:rFonts w:cs="Arial"/>
          <w:bCs/>
          <w:szCs w:val="26"/>
        </w:rPr>
      </w:pPr>
    </w:p>
    <w:p w:rsidR="001C2F98" w:rsidRDefault="00D16717" w:rsidP="00A93258">
      <w:pPr>
        <w:jc w:val="both"/>
        <w:rPr>
          <w:rFonts w:cs="Arial"/>
          <w:b/>
          <w:i/>
          <w:szCs w:val="22"/>
        </w:rPr>
      </w:pPr>
      <w:r w:rsidRPr="00AB6B0B">
        <w:rPr>
          <w:rFonts w:cs="Arial"/>
          <w:b/>
          <w:i/>
          <w:szCs w:val="22"/>
        </w:rPr>
        <w:t>Wann und Womit:</w:t>
      </w:r>
    </w:p>
    <w:tbl>
      <w:tblPr>
        <w:tblStyle w:val="Tabellenraster2"/>
        <w:tblW w:w="0" w:type="auto"/>
        <w:tblInd w:w="108" w:type="dxa"/>
        <w:tblLook w:val="04A0" w:firstRow="1" w:lastRow="0" w:firstColumn="1" w:lastColumn="0" w:noHBand="0" w:noVBand="1"/>
      </w:tblPr>
      <w:tblGrid>
        <w:gridCol w:w="6129"/>
        <w:gridCol w:w="2943"/>
      </w:tblGrid>
      <w:tr w:rsidR="001C2F98" w:rsidRPr="001C2F98" w:rsidTr="00A60AAF">
        <w:tc>
          <w:tcPr>
            <w:tcW w:w="6129" w:type="dxa"/>
            <w:shd w:val="pct5" w:color="auto" w:fill="auto"/>
          </w:tcPr>
          <w:p w:rsidR="001C2F98" w:rsidRPr="001C2F98" w:rsidRDefault="001C2F98" w:rsidP="00844D3F">
            <w:pPr>
              <w:spacing w:before="40" w:after="40"/>
              <w:rPr>
                <w:rFonts w:cs="Arial"/>
                <w:b/>
                <w:szCs w:val="22"/>
              </w:rPr>
            </w:pPr>
            <w:r w:rsidRPr="001C2F98">
              <w:rPr>
                <w:rFonts w:cs="Arial"/>
                <w:b/>
                <w:szCs w:val="22"/>
              </w:rPr>
              <w:t>Anwendungsbereich: Patientenbehandlung</w:t>
            </w:r>
          </w:p>
        </w:tc>
        <w:tc>
          <w:tcPr>
            <w:tcW w:w="2943" w:type="dxa"/>
            <w:shd w:val="pct5" w:color="auto" w:fill="auto"/>
          </w:tcPr>
          <w:p w:rsidR="001C2F98" w:rsidRPr="001C2F98" w:rsidRDefault="001C2F98" w:rsidP="00844D3F">
            <w:pPr>
              <w:spacing w:before="40" w:after="40"/>
              <w:rPr>
                <w:rFonts w:cs="Arial"/>
                <w:b/>
                <w:szCs w:val="22"/>
              </w:rPr>
            </w:pPr>
            <w:r w:rsidRPr="001C2F98">
              <w:rPr>
                <w:rFonts w:cs="Arial"/>
                <w:b/>
                <w:szCs w:val="22"/>
              </w:rPr>
              <w:t>Handschuhart</w:t>
            </w:r>
          </w:p>
        </w:tc>
      </w:tr>
      <w:tr w:rsidR="001C2F98" w:rsidRPr="00B15CAF" w:rsidTr="00AC105E">
        <w:trPr>
          <w:cantSplit/>
          <w:trHeight w:val="1690"/>
        </w:trPr>
        <w:tc>
          <w:tcPr>
            <w:tcW w:w="6129" w:type="dxa"/>
          </w:tcPr>
          <w:p w:rsidR="001C2F98" w:rsidRPr="00B15CAF" w:rsidRDefault="001C2F98" w:rsidP="00DB77D9">
            <w:pPr>
              <w:spacing w:before="40"/>
              <w:rPr>
                <w:rFonts w:cs="Arial"/>
                <w:sz w:val="20"/>
                <w:szCs w:val="20"/>
              </w:rPr>
            </w:pPr>
            <w:r w:rsidRPr="00B15CAF">
              <w:rPr>
                <w:rFonts w:cs="Arial"/>
                <w:sz w:val="20"/>
                <w:szCs w:val="20"/>
              </w:rPr>
              <w:t>Zum Schutz des Personals bei vorhersehbarem oder wahrscheinlichem Erregerkontakt, z.B.</w:t>
            </w:r>
          </w:p>
          <w:p w:rsidR="001C2F98" w:rsidRPr="00985FEC" w:rsidRDefault="001C2F98" w:rsidP="00DB77D9">
            <w:pPr>
              <w:numPr>
                <w:ilvl w:val="0"/>
                <w:numId w:val="9"/>
              </w:numPr>
              <w:tabs>
                <w:tab w:val="num" w:pos="284"/>
              </w:tabs>
              <w:ind w:left="249" w:hanging="249"/>
              <w:rPr>
                <w:rFonts w:cs="Arial"/>
                <w:sz w:val="20"/>
                <w:szCs w:val="20"/>
              </w:rPr>
            </w:pPr>
            <w:r>
              <w:rPr>
                <w:rFonts w:cs="Arial"/>
                <w:sz w:val="20"/>
                <w:szCs w:val="20"/>
              </w:rPr>
              <w:t>bei e</w:t>
            </w:r>
            <w:r w:rsidRPr="00985FEC">
              <w:rPr>
                <w:rFonts w:cs="Arial"/>
                <w:sz w:val="20"/>
                <w:szCs w:val="20"/>
              </w:rPr>
              <w:t>ndoskopischen Untersuchungen</w:t>
            </w:r>
            <w:r w:rsidR="000C45E2">
              <w:rPr>
                <w:rFonts w:cs="Arial"/>
                <w:sz w:val="20"/>
                <w:szCs w:val="20"/>
              </w:rPr>
              <w:t>, Eingriffe</w:t>
            </w:r>
          </w:p>
          <w:p w:rsidR="001C2F98" w:rsidRPr="00B15CAF" w:rsidRDefault="001C2F98" w:rsidP="00DB77D9">
            <w:pPr>
              <w:numPr>
                <w:ilvl w:val="0"/>
                <w:numId w:val="9"/>
              </w:numPr>
              <w:tabs>
                <w:tab w:val="num" w:pos="284"/>
              </w:tabs>
              <w:ind w:left="249" w:hanging="249"/>
              <w:rPr>
                <w:rFonts w:cs="Arial"/>
                <w:sz w:val="20"/>
                <w:szCs w:val="20"/>
              </w:rPr>
            </w:pPr>
            <w:r w:rsidRPr="00B15CAF">
              <w:rPr>
                <w:rFonts w:cs="Arial"/>
                <w:sz w:val="20"/>
                <w:szCs w:val="20"/>
              </w:rPr>
              <w:t>bei invasiven Maßnahmen mit möglichem Kontakt zu Körperflüssigkeiten (Blutentnahmen, intravenösen Injektionen)</w:t>
            </w:r>
          </w:p>
          <w:p w:rsidR="001C2F98" w:rsidRPr="00B15CAF" w:rsidRDefault="001C2F98" w:rsidP="00DB77D9">
            <w:pPr>
              <w:numPr>
                <w:ilvl w:val="0"/>
                <w:numId w:val="9"/>
              </w:numPr>
              <w:tabs>
                <w:tab w:val="num" w:pos="284"/>
              </w:tabs>
              <w:ind w:left="249" w:hanging="249"/>
              <w:rPr>
                <w:rFonts w:cs="Arial"/>
                <w:sz w:val="20"/>
                <w:szCs w:val="20"/>
              </w:rPr>
            </w:pPr>
            <w:r w:rsidRPr="00B15CAF">
              <w:rPr>
                <w:rFonts w:cs="Arial"/>
                <w:sz w:val="20"/>
                <w:szCs w:val="20"/>
              </w:rPr>
              <w:t xml:space="preserve">bei möglicher Verunreinigung mit Körperausscheidungen, Sekreten und Exkreten </w:t>
            </w:r>
          </w:p>
        </w:tc>
        <w:tc>
          <w:tcPr>
            <w:tcW w:w="2943" w:type="dxa"/>
          </w:tcPr>
          <w:p w:rsidR="001C2F98" w:rsidRPr="00B15CAF" w:rsidRDefault="001C2F98" w:rsidP="00A60AAF">
            <w:pPr>
              <w:spacing w:before="40"/>
              <w:rPr>
                <w:rFonts w:cs="Arial"/>
                <w:sz w:val="20"/>
                <w:szCs w:val="20"/>
              </w:rPr>
            </w:pPr>
            <w:r>
              <w:rPr>
                <w:rFonts w:cs="Arial"/>
                <w:sz w:val="20"/>
                <w:szCs w:val="20"/>
              </w:rPr>
              <w:t xml:space="preserve">Medizinische  </w:t>
            </w:r>
            <w:r w:rsidRPr="00B15CAF">
              <w:rPr>
                <w:rFonts w:cs="Arial"/>
                <w:sz w:val="20"/>
                <w:szCs w:val="20"/>
              </w:rPr>
              <w:t>Einmalhandschuhe</w:t>
            </w:r>
            <w:r w:rsidR="00A60AAF">
              <w:rPr>
                <w:rFonts w:cs="Arial"/>
                <w:sz w:val="20"/>
                <w:szCs w:val="20"/>
              </w:rPr>
              <w:t xml:space="preserve"> </w:t>
            </w:r>
            <w:r>
              <w:rPr>
                <w:rFonts w:cs="Arial"/>
                <w:sz w:val="20"/>
                <w:szCs w:val="20"/>
              </w:rPr>
              <w:t xml:space="preserve">(unsteril, </w:t>
            </w:r>
            <w:r w:rsidRPr="00B15CAF">
              <w:rPr>
                <w:rFonts w:cs="Arial"/>
                <w:sz w:val="20"/>
                <w:szCs w:val="20"/>
              </w:rPr>
              <w:t>keimarm</w:t>
            </w:r>
            <w:r>
              <w:rPr>
                <w:rFonts w:cs="Arial"/>
                <w:sz w:val="20"/>
                <w:szCs w:val="20"/>
              </w:rPr>
              <w:t>)</w:t>
            </w:r>
          </w:p>
        </w:tc>
      </w:tr>
      <w:tr w:rsidR="001C2F98" w:rsidRPr="00B15CAF" w:rsidTr="00A60AAF">
        <w:tc>
          <w:tcPr>
            <w:tcW w:w="6129" w:type="dxa"/>
            <w:tcBorders>
              <w:bottom w:val="single" w:sz="4" w:space="0" w:color="auto"/>
            </w:tcBorders>
          </w:tcPr>
          <w:p w:rsidR="001C2F98" w:rsidRPr="00B15CAF" w:rsidRDefault="001C2F98" w:rsidP="00945A69">
            <w:pPr>
              <w:spacing w:before="40"/>
              <w:rPr>
                <w:rFonts w:cs="Arial"/>
                <w:sz w:val="20"/>
                <w:szCs w:val="20"/>
              </w:rPr>
            </w:pPr>
            <w:r w:rsidRPr="00B15CAF">
              <w:rPr>
                <w:rFonts w:cs="Arial"/>
                <w:sz w:val="20"/>
                <w:szCs w:val="20"/>
              </w:rPr>
              <w:t xml:space="preserve">Zum Schutz der Patienten und des Personals bei Operationen und anderen invasiven Eingriffen z.B. </w:t>
            </w:r>
          </w:p>
          <w:p w:rsidR="001C2F98" w:rsidRPr="00B15CAF" w:rsidRDefault="001C2F98" w:rsidP="00DB77D9">
            <w:pPr>
              <w:numPr>
                <w:ilvl w:val="0"/>
                <w:numId w:val="10"/>
              </w:numPr>
              <w:tabs>
                <w:tab w:val="num" w:pos="252"/>
              </w:tabs>
              <w:ind w:left="249" w:hanging="249"/>
              <w:rPr>
                <w:rFonts w:cs="Arial"/>
                <w:sz w:val="20"/>
                <w:szCs w:val="20"/>
              </w:rPr>
            </w:pPr>
            <w:r w:rsidRPr="00B15CAF">
              <w:rPr>
                <w:rFonts w:cs="Arial"/>
                <w:sz w:val="20"/>
                <w:szCs w:val="20"/>
              </w:rPr>
              <w:t>Legen von zentralen Venenkathetern</w:t>
            </w:r>
          </w:p>
          <w:p w:rsidR="001C2F98" w:rsidRPr="00B15CAF" w:rsidRDefault="001C2F98" w:rsidP="00DB77D9">
            <w:pPr>
              <w:numPr>
                <w:ilvl w:val="0"/>
                <w:numId w:val="10"/>
              </w:numPr>
              <w:tabs>
                <w:tab w:val="num" w:pos="252"/>
              </w:tabs>
              <w:ind w:left="249" w:hanging="249"/>
              <w:rPr>
                <w:rFonts w:cs="Arial"/>
                <w:sz w:val="20"/>
                <w:szCs w:val="20"/>
              </w:rPr>
            </w:pPr>
            <w:r w:rsidRPr="00B15CAF">
              <w:rPr>
                <w:rFonts w:cs="Arial"/>
                <w:sz w:val="20"/>
                <w:szCs w:val="20"/>
              </w:rPr>
              <w:t>Gelenkpunktionen</w:t>
            </w:r>
          </w:p>
          <w:p w:rsidR="001C2F98" w:rsidRPr="00985FEC" w:rsidRDefault="001C2F98" w:rsidP="00DB77D9">
            <w:pPr>
              <w:numPr>
                <w:ilvl w:val="0"/>
                <w:numId w:val="10"/>
              </w:numPr>
              <w:tabs>
                <w:tab w:val="num" w:pos="252"/>
              </w:tabs>
              <w:ind w:left="249" w:hanging="249"/>
              <w:rPr>
                <w:rFonts w:cs="Arial"/>
                <w:sz w:val="20"/>
                <w:szCs w:val="20"/>
              </w:rPr>
            </w:pPr>
            <w:r w:rsidRPr="00985FEC">
              <w:rPr>
                <w:rFonts w:cs="Arial"/>
                <w:sz w:val="20"/>
                <w:szCs w:val="20"/>
              </w:rPr>
              <w:t>PEG</w:t>
            </w:r>
            <w:r w:rsidR="000C06A4">
              <w:rPr>
                <w:rFonts w:cs="Arial"/>
                <w:sz w:val="20"/>
                <w:szCs w:val="20"/>
              </w:rPr>
              <w:t>- Anlage</w:t>
            </w:r>
          </w:p>
          <w:p w:rsidR="001C2F98" w:rsidRPr="00B15CAF" w:rsidRDefault="001C2F98" w:rsidP="00A60AAF">
            <w:pPr>
              <w:numPr>
                <w:ilvl w:val="0"/>
                <w:numId w:val="10"/>
              </w:numPr>
              <w:tabs>
                <w:tab w:val="num" w:pos="252"/>
              </w:tabs>
              <w:spacing w:after="40"/>
              <w:ind w:left="249" w:hanging="249"/>
              <w:rPr>
                <w:rFonts w:cs="Arial"/>
                <w:sz w:val="20"/>
                <w:szCs w:val="20"/>
              </w:rPr>
            </w:pPr>
            <w:r w:rsidRPr="00B15CAF">
              <w:rPr>
                <w:rFonts w:cs="Arial"/>
                <w:sz w:val="20"/>
                <w:szCs w:val="20"/>
              </w:rPr>
              <w:t xml:space="preserve">Vorbereitung von sterilen Arbeitsflächen inkl. </w:t>
            </w:r>
            <w:r>
              <w:rPr>
                <w:rFonts w:cs="Arial"/>
                <w:sz w:val="20"/>
                <w:szCs w:val="20"/>
              </w:rPr>
              <w:t>s</w:t>
            </w:r>
            <w:r w:rsidRPr="00B15CAF">
              <w:rPr>
                <w:rFonts w:cs="Arial"/>
                <w:sz w:val="20"/>
                <w:szCs w:val="20"/>
              </w:rPr>
              <w:t>teriler Materialien</w:t>
            </w:r>
          </w:p>
        </w:tc>
        <w:tc>
          <w:tcPr>
            <w:tcW w:w="2943" w:type="dxa"/>
            <w:tcBorders>
              <w:bottom w:val="single" w:sz="4" w:space="0" w:color="auto"/>
            </w:tcBorders>
          </w:tcPr>
          <w:p w:rsidR="001C2F98" w:rsidRDefault="001C2F98" w:rsidP="00A60AAF">
            <w:pPr>
              <w:spacing w:before="40"/>
              <w:rPr>
                <w:rFonts w:cs="Arial"/>
                <w:sz w:val="20"/>
                <w:szCs w:val="20"/>
              </w:rPr>
            </w:pPr>
            <w:r w:rsidRPr="00B15CAF">
              <w:rPr>
                <w:rFonts w:cs="Arial"/>
                <w:sz w:val="20"/>
                <w:szCs w:val="20"/>
              </w:rPr>
              <w:t xml:space="preserve">Sterile </w:t>
            </w:r>
            <w:r>
              <w:rPr>
                <w:rFonts w:cs="Arial"/>
                <w:sz w:val="20"/>
                <w:szCs w:val="20"/>
              </w:rPr>
              <w:t xml:space="preserve">(OP-) </w:t>
            </w:r>
            <w:r w:rsidR="00AC105E">
              <w:rPr>
                <w:rFonts w:cs="Arial"/>
                <w:sz w:val="20"/>
                <w:szCs w:val="20"/>
              </w:rPr>
              <w:t>H</w:t>
            </w:r>
            <w:r w:rsidRPr="00B15CAF">
              <w:rPr>
                <w:rFonts w:cs="Arial"/>
                <w:sz w:val="20"/>
                <w:szCs w:val="20"/>
              </w:rPr>
              <w:t>andschuhe</w:t>
            </w:r>
          </w:p>
          <w:p w:rsidR="001C2F98" w:rsidRPr="00B15CAF" w:rsidRDefault="001C2F98" w:rsidP="00844D3F">
            <w:pPr>
              <w:spacing w:before="40" w:after="40"/>
              <w:rPr>
                <w:rFonts w:cs="Arial"/>
                <w:sz w:val="20"/>
                <w:szCs w:val="20"/>
              </w:rPr>
            </w:pPr>
          </w:p>
        </w:tc>
      </w:tr>
      <w:tr w:rsidR="001C2F98" w:rsidRPr="00844D3F" w:rsidTr="00A60AAF">
        <w:trPr>
          <w:trHeight w:val="284"/>
        </w:trPr>
        <w:tc>
          <w:tcPr>
            <w:tcW w:w="6129" w:type="dxa"/>
            <w:shd w:val="pct5" w:color="auto" w:fill="auto"/>
          </w:tcPr>
          <w:p w:rsidR="001C2F98" w:rsidRPr="001C2F98" w:rsidRDefault="001C2F98" w:rsidP="00844D3F">
            <w:pPr>
              <w:spacing w:before="40" w:after="40"/>
              <w:rPr>
                <w:rFonts w:cs="Arial"/>
                <w:b/>
                <w:szCs w:val="22"/>
              </w:rPr>
            </w:pPr>
            <w:r w:rsidRPr="001C2F98">
              <w:rPr>
                <w:rFonts w:cs="Arial"/>
                <w:b/>
                <w:szCs w:val="22"/>
              </w:rPr>
              <w:t>Anwendungsbereich: Reinigung und Desinfektion</w:t>
            </w:r>
          </w:p>
        </w:tc>
        <w:tc>
          <w:tcPr>
            <w:tcW w:w="2943" w:type="dxa"/>
            <w:shd w:val="pct5" w:color="auto" w:fill="auto"/>
          </w:tcPr>
          <w:p w:rsidR="001C2F98" w:rsidRPr="001C2F98" w:rsidRDefault="001C2F98" w:rsidP="00844D3F">
            <w:pPr>
              <w:spacing w:before="40" w:after="40"/>
              <w:rPr>
                <w:rFonts w:cs="Arial"/>
                <w:b/>
                <w:szCs w:val="22"/>
              </w:rPr>
            </w:pPr>
            <w:r w:rsidRPr="001C2F98">
              <w:rPr>
                <w:rFonts w:cs="Arial"/>
                <w:b/>
                <w:szCs w:val="22"/>
              </w:rPr>
              <w:t>Handschuhart</w:t>
            </w:r>
          </w:p>
        </w:tc>
      </w:tr>
      <w:tr w:rsidR="001C2F98" w:rsidRPr="00B15CAF" w:rsidTr="00844D3F">
        <w:trPr>
          <w:trHeight w:val="284"/>
        </w:trPr>
        <w:tc>
          <w:tcPr>
            <w:tcW w:w="6129" w:type="dxa"/>
          </w:tcPr>
          <w:p w:rsidR="001C2F98" w:rsidRPr="00B15CAF" w:rsidRDefault="001C2F98" w:rsidP="00844D3F">
            <w:pPr>
              <w:spacing w:before="40" w:after="40"/>
              <w:rPr>
                <w:rFonts w:cs="Arial"/>
                <w:sz w:val="20"/>
                <w:szCs w:val="20"/>
              </w:rPr>
            </w:pPr>
            <w:r w:rsidRPr="00B15CAF">
              <w:rPr>
                <w:rFonts w:cs="Arial"/>
                <w:sz w:val="20"/>
                <w:szCs w:val="20"/>
              </w:rPr>
              <w:t>Reinigungstätigkeiten</w:t>
            </w:r>
          </w:p>
        </w:tc>
        <w:tc>
          <w:tcPr>
            <w:tcW w:w="2943" w:type="dxa"/>
          </w:tcPr>
          <w:p w:rsidR="001C2F98" w:rsidRPr="00B15CAF" w:rsidRDefault="001C2F98" w:rsidP="00844D3F">
            <w:pPr>
              <w:spacing w:before="40" w:after="40"/>
              <w:rPr>
                <w:rFonts w:cs="Arial"/>
                <w:sz w:val="20"/>
                <w:szCs w:val="20"/>
              </w:rPr>
            </w:pPr>
            <w:r w:rsidRPr="00B15CAF">
              <w:rPr>
                <w:rFonts w:cs="Arial"/>
                <w:sz w:val="20"/>
                <w:szCs w:val="20"/>
              </w:rPr>
              <w:t>Haushaltshandschuhe</w:t>
            </w:r>
          </w:p>
        </w:tc>
      </w:tr>
      <w:tr w:rsidR="001C2F98" w:rsidRPr="00844D3F" w:rsidTr="00844D3F">
        <w:trPr>
          <w:trHeight w:val="284"/>
        </w:trPr>
        <w:tc>
          <w:tcPr>
            <w:tcW w:w="6129" w:type="dxa"/>
          </w:tcPr>
          <w:p w:rsidR="001C2F98" w:rsidRPr="00B15CAF" w:rsidRDefault="001C2F98" w:rsidP="00844D3F">
            <w:pPr>
              <w:spacing w:before="40" w:after="40"/>
              <w:rPr>
                <w:rFonts w:cs="Arial"/>
                <w:sz w:val="20"/>
                <w:szCs w:val="20"/>
              </w:rPr>
            </w:pPr>
            <w:r w:rsidRPr="00B15CAF">
              <w:rPr>
                <w:rFonts w:cs="Arial"/>
                <w:sz w:val="20"/>
                <w:szCs w:val="20"/>
              </w:rPr>
              <w:t>Desinfektionstätigkeiten</w:t>
            </w:r>
            <w:r>
              <w:rPr>
                <w:rFonts w:cs="Arial"/>
                <w:sz w:val="20"/>
                <w:szCs w:val="20"/>
              </w:rPr>
              <w:t xml:space="preserve"> </w:t>
            </w:r>
            <w:r w:rsidRPr="00B15CAF">
              <w:rPr>
                <w:rFonts w:cs="Arial"/>
                <w:sz w:val="20"/>
                <w:szCs w:val="20"/>
              </w:rPr>
              <w:t>an Flächen, Instrumenten, Geräten</w:t>
            </w:r>
          </w:p>
        </w:tc>
        <w:tc>
          <w:tcPr>
            <w:tcW w:w="2943" w:type="dxa"/>
            <w:vMerge w:val="restart"/>
          </w:tcPr>
          <w:p w:rsidR="001C2F98" w:rsidRPr="00B15CAF" w:rsidRDefault="001C2F98" w:rsidP="00844D3F">
            <w:pPr>
              <w:spacing w:before="40" w:after="40"/>
              <w:rPr>
                <w:rFonts w:cs="Arial"/>
                <w:sz w:val="20"/>
                <w:szCs w:val="20"/>
              </w:rPr>
            </w:pPr>
            <w:r w:rsidRPr="00B15CAF">
              <w:rPr>
                <w:rFonts w:cs="Arial"/>
                <w:sz w:val="20"/>
                <w:szCs w:val="20"/>
              </w:rPr>
              <w:t>chemikalienbeständige</w:t>
            </w:r>
            <w:r w:rsidRPr="00B15CAF">
              <w:rPr>
                <w:rFonts w:cs="Arial"/>
                <w:sz w:val="20"/>
                <w:szCs w:val="20"/>
              </w:rPr>
              <w:br/>
              <w:t>Schutzhandschuhe</w:t>
            </w:r>
          </w:p>
        </w:tc>
      </w:tr>
      <w:tr w:rsidR="001C2F98" w:rsidRPr="00B15CAF" w:rsidTr="00844D3F">
        <w:trPr>
          <w:trHeight w:val="284"/>
        </w:trPr>
        <w:tc>
          <w:tcPr>
            <w:tcW w:w="6129" w:type="dxa"/>
          </w:tcPr>
          <w:p w:rsidR="001C2F98" w:rsidRPr="00B15CAF" w:rsidRDefault="001C2F98" w:rsidP="00844D3F">
            <w:pPr>
              <w:spacing w:before="40" w:after="40"/>
              <w:rPr>
                <w:rFonts w:cs="Arial"/>
                <w:sz w:val="20"/>
                <w:szCs w:val="20"/>
              </w:rPr>
            </w:pPr>
            <w:r>
              <w:rPr>
                <w:rFonts w:cs="Arial"/>
                <w:sz w:val="20"/>
                <w:szCs w:val="20"/>
              </w:rPr>
              <w:t>Umgang mit Chemikalien</w:t>
            </w:r>
          </w:p>
        </w:tc>
        <w:tc>
          <w:tcPr>
            <w:tcW w:w="2943" w:type="dxa"/>
            <w:vMerge/>
          </w:tcPr>
          <w:p w:rsidR="001C2F98" w:rsidRPr="00B15CAF" w:rsidRDefault="001C2F98" w:rsidP="00844D3F">
            <w:pPr>
              <w:spacing w:before="40" w:after="40"/>
              <w:rPr>
                <w:rFonts w:cs="Arial"/>
                <w:sz w:val="20"/>
                <w:szCs w:val="20"/>
              </w:rPr>
            </w:pPr>
          </w:p>
        </w:tc>
      </w:tr>
      <w:tr w:rsidR="001C2F98" w:rsidRPr="00B15CAF" w:rsidTr="00844D3F">
        <w:tc>
          <w:tcPr>
            <w:tcW w:w="6129" w:type="dxa"/>
          </w:tcPr>
          <w:p w:rsidR="001C2F98" w:rsidRPr="00B15CAF" w:rsidRDefault="001C2F98" w:rsidP="00844D3F">
            <w:pPr>
              <w:spacing w:before="40" w:after="40"/>
              <w:rPr>
                <w:rFonts w:cs="Arial"/>
                <w:sz w:val="20"/>
                <w:szCs w:val="20"/>
              </w:rPr>
            </w:pPr>
            <w:r w:rsidRPr="00B15CAF">
              <w:rPr>
                <w:rFonts w:cs="Arial"/>
                <w:sz w:val="20"/>
                <w:szCs w:val="20"/>
              </w:rPr>
              <w:t xml:space="preserve">Längere Reinigungs- und Desinfektionstätigkeiten  </w:t>
            </w:r>
          </w:p>
        </w:tc>
        <w:tc>
          <w:tcPr>
            <w:tcW w:w="2943" w:type="dxa"/>
          </w:tcPr>
          <w:p w:rsidR="001C2F98" w:rsidRPr="00B15CAF" w:rsidRDefault="001C2F98" w:rsidP="00844D3F">
            <w:pPr>
              <w:spacing w:before="40" w:after="40"/>
              <w:rPr>
                <w:rFonts w:cs="Arial"/>
                <w:sz w:val="20"/>
                <w:szCs w:val="20"/>
              </w:rPr>
            </w:pPr>
            <w:r w:rsidRPr="00B15CAF">
              <w:rPr>
                <w:rFonts w:cs="Arial"/>
                <w:sz w:val="20"/>
                <w:szCs w:val="20"/>
              </w:rPr>
              <w:t>Baumwoll-Unterziehhandschuhe</w:t>
            </w:r>
          </w:p>
        </w:tc>
      </w:tr>
      <w:tr w:rsidR="001C2F98" w:rsidRPr="00B15CAF" w:rsidTr="00844D3F">
        <w:tc>
          <w:tcPr>
            <w:tcW w:w="6129" w:type="dxa"/>
          </w:tcPr>
          <w:p w:rsidR="001C2F98" w:rsidRPr="00B15CAF" w:rsidRDefault="001C2F98" w:rsidP="00844D3F">
            <w:pPr>
              <w:spacing w:before="40" w:after="40"/>
              <w:rPr>
                <w:rFonts w:cs="Arial"/>
                <w:sz w:val="20"/>
                <w:szCs w:val="20"/>
              </w:rPr>
            </w:pPr>
            <w:r w:rsidRPr="00B15CAF">
              <w:rPr>
                <w:rFonts w:cs="Arial"/>
                <w:sz w:val="20"/>
                <w:szCs w:val="20"/>
              </w:rPr>
              <w:t>Entnahme von heißem Sterilgut aus dem Sterilisator</w:t>
            </w:r>
          </w:p>
        </w:tc>
        <w:tc>
          <w:tcPr>
            <w:tcW w:w="2943" w:type="dxa"/>
          </w:tcPr>
          <w:p w:rsidR="001C2F98" w:rsidRPr="00B15CAF" w:rsidRDefault="001C2F98" w:rsidP="00844D3F">
            <w:pPr>
              <w:spacing w:before="40" w:after="40"/>
              <w:rPr>
                <w:rFonts w:cs="Arial"/>
                <w:sz w:val="20"/>
                <w:szCs w:val="20"/>
              </w:rPr>
            </w:pPr>
            <w:r w:rsidRPr="00B15CAF">
              <w:rPr>
                <w:rFonts w:cs="Arial"/>
                <w:sz w:val="20"/>
                <w:szCs w:val="20"/>
              </w:rPr>
              <w:t>Hitzebeständiger Handschuh</w:t>
            </w:r>
          </w:p>
        </w:tc>
      </w:tr>
    </w:tbl>
    <w:p w:rsidR="00D16717" w:rsidRDefault="00D16717" w:rsidP="00A93258">
      <w:pPr>
        <w:spacing w:before="40" w:after="40"/>
        <w:jc w:val="both"/>
        <w:rPr>
          <w:rFonts w:cs="Arial"/>
          <w:bCs/>
          <w:szCs w:val="26"/>
        </w:rPr>
      </w:pPr>
    </w:p>
    <w:p w:rsidR="00D16717" w:rsidRPr="00AB6B0B" w:rsidRDefault="00D16717" w:rsidP="00A93258">
      <w:pPr>
        <w:jc w:val="both"/>
        <w:rPr>
          <w:rFonts w:cs="Arial"/>
          <w:b/>
          <w:i/>
          <w:szCs w:val="22"/>
        </w:rPr>
      </w:pPr>
      <w:r w:rsidRPr="00AB6B0B">
        <w:rPr>
          <w:rFonts w:cs="Arial"/>
          <w:b/>
          <w:i/>
          <w:szCs w:val="22"/>
        </w:rPr>
        <w:t>Wie:</w:t>
      </w:r>
    </w:p>
    <w:p w:rsidR="00D16717" w:rsidRPr="00B15CAF" w:rsidRDefault="00D16717" w:rsidP="00A93258">
      <w:pPr>
        <w:jc w:val="both"/>
        <w:rPr>
          <w:rFonts w:cs="Arial"/>
          <w:bCs/>
          <w:szCs w:val="26"/>
        </w:rPr>
      </w:pPr>
      <w:r w:rsidRPr="00B15CAF">
        <w:rPr>
          <w:rFonts w:cs="Arial"/>
          <w:szCs w:val="22"/>
        </w:rPr>
        <w:t xml:space="preserve">Die Auswahl der zu tragenden </w:t>
      </w:r>
      <w:r w:rsidR="00844D3F">
        <w:rPr>
          <w:rFonts w:cs="Arial"/>
          <w:szCs w:val="22"/>
        </w:rPr>
        <w:t>Handschuh</w:t>
      </w:r>
      <w:r w:rsidRPr="00B15CAF">
        <w:rPr>
          <w:rFonts w:cs="Arial"/>
          <w:szCs w:val="22"/>
        </w:rPr>
        <w:t xml:space="preserve">e richtet </w:t>
      </w:r>
      <w:r w:rsidRPr="00B15CAF">
        <w:rPr>
          <w:rFonts w:cs="Arial"/>
          <w:bCs/>
          <w:szCs w:val="26"/>
        </w:rPr>
        <w:t xml:space="preserve">sich nach der durchzuführenden Tätigkeit. Bei der Benutzung von </w:t>
      </w:r>
      <w:r w:rsidR="00844D3F">
        <w:rPr>
          <w:rFonts w:cs="Arial"/>
          <w:bCs/>
          <w:szCs w:val="26"/>
        </w:rPr>
        <w:t>Handschuh</w:t>
      </w:r>
      <w:r w:rsidRPr="00B15CAF">
        <w:rPr>
          <w:rFonts w:cs="Arial"/>
          <w:bCs/>
          <w:szCs w:val="26"/>
        </w:rPr>
        <w:t>en wird Folgendes beachtet:</w:t>
      </w:r>
    </w:p>
    <w:p w:rsidR="00D16717" w:rsidRPr="00B15CAF" w:rsidRDefault="00844D3F" w:rsidP="00A93258">
      <w:pPr>
        <w:numPr>
          <w:ilvl w:val="0"/>
          <w:numId w:val="6"/>
        </w:numPr>
        <w:ind w:left="426" w:hanging="426"/>
        <w:jc w:val="both"/>
        <w:rPr>
          <w:rFonts w:cs="Arial"/>
          <w:szCs w:val="22"/>
        </w:rPr>
      </w:pPr>
      <w:r>
        <w:rPr>
          <w:rFonts w:cs="Arial"/>
          <w:szCs w:val="22"/>
        </w:rPr>
        <w:t>Handschuh</w:t>
      </w:r>
      <w:r w:rsidR="00D16717" w:rsidRPr="00B15CAF">
        <w:rPr>
          <w:rFonts w:cs="Arial"/>
          <w:szCs w:val="22"/>
        </w:rPr>
        <w:t>e</w:t>
      </w:r>
      <w:r w:rsidR="00D16717">
        <w:rPr>
          <w:rFonts w:cs="Arial"/>
          <w:szCs w:val="22"/>
        </w:rPr>
        <w:t xml:space="preserve"> werden gezielt eingesetzt</w:t>
      </w:r>
      <w:r w:rsidR="00D16717" w:rsidRPr="00B15CAF">
        <w:rPr>
          <w:rFonts w:cs="Arial"/>
          <w:szCs w:val="22"/>
        </w:rPr>
        <w:t xml:space="preserve"> und nur so lange wie nötig </w:t>
      </w:r>
      <w:r w:rsidR="00D16717">
        <w:rPr>
          <w:rFonts w:cs="Arial"/>
          <w:szCs w:val="22"/>
        </w:rPr>
        <w:t>ge</w:t>
      </w:r>
      <w:r w:rsidR="00D16717" w:rsidRPr="00B15CAF">
        <w:rPr>
          <w:rFonts w:cs="Arial"/>
          <w:szCs w:val="22"/>
        </w:rPr>
        <w:t xml:space="preserve">tragen </w:t>
      </w:r>
    </w:p>
    <w:p w:rsidR="00D16717" w:rsidRPr="00B15CAF" w:rsidRDefault="00844D3F" w:rsidP="00A93258">
      <w:pPr>
        <w:numPr>
          <w:ilvl w:val="0"/>
          <w:numId w:val="6"/>
        </w:numPr>
        <w:ind w:left="426" w:hanging="426"/>
        <w:jc w:val="both"/>
        <w:rPr>
          <w:rFonts w:cs="Arial"/>
          <w:szCs w:val="22"/>
        </w:rPr>
      </w:pPr>
      <w:r>
        <w:rPr>
          <w:rFonts w:cs="Arial"/>
          <w:szCs w:val="22"/>
        </w:rPr>
        <w:t>Handschuh</w:t>
      </w:r>
      <w:r w:rsidR="00D16717" w:rsidRPr="00B15CAF">
        <w:rPr>
          <w:rFonts w:cs="Arial"/>
          <w:szCs w:val="22"/>
        </w:rPr>
        <w:t xml:space="preserve">e </w:t>
      </w:r>
      <w:r w:rsidR="00D16717">
        <w:rPr>
          <w:rFonts w:cs="Arial"/>
          <w:szCs w:val="22"/>
        </w:rPr>
        <w:t xml:space="preserve">werden </w:t>
      </w:r>
      <w:r w:rsidR="00D16717" w:rsidRPr="00B15CAF">
        <w:rPr>
          <w:rFonts w:cs="Arial"/>
          <w:szCs w:val="22"/>
        </w:rPr>
        <w:t>nur auf saubere, trockene Hände an</w:t>
      </w:r>
      <w:r w:rsidR="00D16717">
        <w:rPr>
          <w:rFonts w:cs="Arial"/>
          <w:szCs w:val="22"/>
        </w:rPr>
        <w:t>gezogen</w:t>
      </w:r>
    </w:p>
    <w:p w:rsidR="00D16717" w:rsidRPr="00B15CAF" w:rsidRDefault="00844D3F" w:rsidP="00A93258">
      <w:pPr>
        <w:numPr>
          <w:ilvl w:val="0"/>
          <w:numId w:val="6"/>
        </w:numPr>
        <w:ind w:left="426" w:hanging="426"/>
        <w:jc w:val="both"/>
        <w:rPr>
          <w:rFonts w:cs="Arial"/>
          <w:szCs w:val="22"/>
        </w:rPr>
      </w:pPr>
      <w:r>
        <w:rPr>
          <w:rFonts w:cs="Arial"/>
          <w:szCs w:val="22"/>
        </w:rPr>
        <w:t>Handschuh</w:t>
      </w:r>
      <w:r w:rsidR="00D16717" w:rsidRPr="00B15CAF">
        <w:rPr>
          <w:rFonts w:cs="Arial"/>
          <w:szCs w:val="22"/>
        </w:rPr>
        <w:t xml:space="preserve">e </w:t>
      </w:r>
      <w:r w:rsidR="00D16717">
        <w:rPr>
          <w:rFonts w:cs="Arial"/>
          <w:szCs w:val="22"/>
        </w:rPr>
        <w:t>werden ge</w:t>
      </w:r>
      <w:r w:rsidR="00D16717" w:rsidRPr="00B15CAF">
        <w:rPr>
          <w:rFonts w:cs="Arial"/>
          <w:szCs w:val="22"/>
        </w:rPr>
        <w:t>wechsel</w:t>
      </w:r>
      <w:r w:rsidR="00D16717">
        <w:rPr>
          <w:rFonts w:cs="Arial"/>
          <w:szCs w:val="22"/>
        </w:rPr>
        <w:t>t</w:t>
      </w:r>
      <w:r w:rsidR="00D16717" w:rsidRPr="00B15CAF">
        <w:rPr>
          <w:rFonts w:cs="Arial"/>
          <w:szCs w:val="22"/>
        </w:rPr>
        <w:t>, wenn sie beschädigt oder innen feucht sind</w:t>
      </w:r>
    </w:p>
    <w:p w:rsidR="00D16717" w:rsidRPr="00B15CAF" w:rsidRDefault="00D16717" w:rsidP="00A93258">
      <w:pPr>
        <w:numPr>
          <w:ilvl w:val="0"/>
          <w:numId w:val="6"/>
        </w:numPr>
        <w:ind w:left="426" w:hanging="426"/>
        <w:jc w:val="both"/>
        <w:rPr>
          <w:rFonts w:cs="Arial"/>
          <w:szCs w:val="22"/>
        </w:rPr>
      </w:pPr>
      <w:r w:rsidRPr="00B15CAF">
        <w:rPr>
          <w:rFonts w:cs="Arial"/>
          <w:szCs w:val="22"/>
        </w:rPr>
        <w:t xml:space="preserve">Einmalhandschuhe </w:t>
      </w:r>
      <w:r>
        <w:rPr>
          <w:rFonts w:cs="Arial"/>
          <w:szCs w:val="22"/>
        </w:rPr>
        <w:t xml:space="preserve">werden </w:t>
      </w:r>
      <w:r w:rsidRPr="00B15CAF">
        <w:rPr>
          <w:rFonts w:cs="Arial"/>
          <w:szCs w:val="22"/>
        </w:rPr>
        <w:t>nur einmal benutz</w:t>
      </w:r>
      <w:r>
        <w:rPr>
          <w:rFonts w:cs="Arial"/>
          <w:szCs w:val="22"/>
        </w:rPr>
        <w:t>t</w:t>
      </w:r>
      <w:r w:rsidRPr="00B15CAF">
        <w:rPr>
          <w:rFonts w:cs="Arial"/>
          <w:szCs w:val="22"/>
        </w:rPr>
        <w:t xml:space="preserve"> und danach entsorg</w:t>
      </w:r>
      <w:r>
        <w:rPr>
          <w:rFonts w:cs="Arial"/>
          <w:szCs w:val="22"/>
        </w:rPr>
        <w:t>t</w:t>
      </w:r>
    </w:p>
    <w:p w:rsidR="00D16717" w:rsidRPr="00B15CAF" w:rsidRDefault="00844D3F" w:rsidP="00A93258">
      <w:pPr>
        <w:numPr>
          <w:ilvl w:val="0"/>
          <w:numId w:val="6"/>
        </w:numPr>
        <w:ind w:left="426" w:hanging="426"/>
        <w:jc w:val="both"/>
        <w:rPr>
          <w:rFonts w:cs="Arial"/>
          <w:szCs w:val="22"/>
        </w:rPr>
      </w:pPr>
      <w:r>
        <w:rPr>
          <w:rFonts w:cs="Arial"/>
          <w:szCs w:val="22"/>
        </w:rPr>
        <w:t>Handschuh</w:t>
      </w:r>
      <w:r w:rsidR="00D16717">
        <w:rPr>
          <w:rFonts w:cs="Arial"/>
          <w:szCs w:val="22"/>
        </w:rPr>
        <w:t>e werden immer in der richtigen G</w:t>
      </w:r>
      <w:r w:rsidR="00D16717" w:rsidRPr="00B15CAF">
        <w:rPr>
          <w:rFonts w:cs="Arial"/>
          <w:szCs w:val="22"/>
        </w:rPr>
        <w:t>röße aus</w:t>
      </w:r>
      <w:r w:rsidR="00D16717">
        <w:rPr>
          <w:rFonts w:cs="Arial"/>
          <w:szCs w:val="22"/>
        </w:rPr>
        <w:t>ge</w:t>
      </w:r>
      <w:r w:rsidR="00D16717" w:rsidRPr="00B15CAF">
        <w:rPr>
          <w:rFonts w:cs="Arial"/>
          <w:szCs w:val="22"/>
        </w:rPr>
        <w:t>wähl</w:t>
      </w:r>
      <w:r w:rsidR="00D16717">
        <w:rPr>
          <w:rFonts w:cs="Arial"/>
          <w:szCs w:val="22"/>
        </w:rPr>
        <w:t>t</w:t>
      </w:r>
    </w:p>
    <w:p w:rsidR="00D16717" w:rsidRPr="00B15CAF" w:rsidRDefault="00B7703A" w:rsidP="00A93258">
      <w:pPr>
        <w:numPr>
          <w:ilvl w:val="0"/>
          <w:numId w:val="6"/>
        </w:numPr>
        <w:ind w:left="426" w:hanging="426"/>
        <w:jc w:val="both"/>
        <w:rPr>
          <w:rFonts w:cs="Arial"/>
          <w:szCs w:val="22"/>
        </w:rPr>
      </w:pPr>
      <w:r>
        <w:rPr>
          <w:rFonts w:cs="Arial"/>
          <w:szCs w:val="22"/>
        </w:rPr>
        <w:t>d</w:t>
      </w:r>
      <w:r w:rsidR="00D16717">
        <w:rPr>
          <w:rFonts w:cs="Arial"/>
          <w:szCs w:val="22"/>
        </w:rPr>
        <w:t>ie vom Hersteller v</w:t>
      </w:r>
      <w:r w:rsidR="00D16717" w:rsidRPr="00B15CAF">
        <w:rPr>
          <w:rFonts w:cs="Arial"/>
          <w:szCs w:val="22"/>
        </w:rPr>
        <w:t xml:space="preserve">orgegebene maximale Expositionsdauer </w:t>
      </w:r>
      <w:r w:rsidR="00D16717">
        <w:rPr>
          <w:rFonts w:cs="Arial"/>
          <w:szCs w:val="22"/>
        </w:rPr>
        <w:t>bei Anwendung von Chemikalien wi</w:t>
      </w:r>
      <w:r w:rsidR="004905F9">
        <w:rPr>
          <w:rFonts w:cs="Arial"/>
          <w:szCs w:val="22"/>
        </w:rPr>
        <w:t>r</w:t>
      </w:r>
      <w:r w:rsidR="00D16717">
        <w:rPr>
          <w:rFonts w:cs="Arial"/>
          <w:szCs w:val="22"/>
        </w:rPr>
        <w:t xml:space="preserve">d </w:t>
      </w:r>
      <w:r w:rsidR="00D16717" w:rsidRPr="00B15CAF">
        <w:rPr>
          <w:rFonts w:cs="Arial"/>
          <w:szCs w:val="22"/>
        </w:rPr>
        <w:t>nicht überschr</w:t>
      </w:r>
      <w:r w:rsidR="00D16717">
        <w:rPr>
          <w:rFonts w:cs="Arial"/>
          <w:szCs w:val="22"/>
        </w:rPr>
        <w:t>itten</w:t>
      </w:r>
    </w:p>
    <w:p w:rsidR="00D16717" w:rsidRPr="00B15CAF" w:rsidRDefault="00B7703A" w:rsidP="00A93258">
      <w:pPr>
        <w:numPr>
          <w:ilvl w:val="0"/>
          <w:numId w:val="6"/>
        </w:numPr>
        <w:ind w:left="426" w:hanging="426"/>
        <w:jc w:val="both"/>
        <w:rPr>
          <w:rFonts w:cs="Arial"/>
          <w:szCs w:val="22"/>
        </w:rPr>
      </w:pPr>
      <w:r>
        <w:rPr>
          <w:rFonts w:cs="Arial"/>
          <w:szCs w:val="22"/>
        </w:rPr>
        <w:t>d</w:t>
      </w:r>
      <w:r w:rsidR="00D16717" w:rsidRPr="00B15CAF">
        <w:rPr>
          <w:rFonts w:cs="Arial"/>
          <w:szCs w:val="22"/>
        </w:rPr>
        <w:t xml:space="preserve">as Tragen von </w:t>
      </w:r>
      <w:r w:rsidR="00844D3F">
        <w:rPr>
          <w:rFonts w:cs="Arial"/>
          <w:szCs w:val="22"/>
        </w:rPr>
        <w:t>Handschuh</w:t>
      </w:r>
      <w:r w:rsidR="00D16717" w:rsidRPr="00B15CAF">
        <w:rPr>
          <w:rFonts w:cs="Arial"/>
          <w:szCs w:val="22"/>
        </w:rPr>
        <w:t>en entbindet nicht von der Pflicht einer Händedesinfektion vor und nach der entsprechenden Tätigkeit</w:t>
      </w:r>
    </w:p>
    <w:p w:rsidR="00D16717" w:rsidRPr="00B15CAF" w:rsidRDefault="00D16717" w:rsidP="00A93258">
      <w:pPr>
        <w:jc w:val="both"/>
        <w:rPr>
          <w:rFonts w:cs="Arial"/>
          <w:bCs/>
          <w:szCs w:val="26"/>
        </w:rPr>
      </w:pPr>
    </w:p>
    <w:p w:rsidR="00256041" w:rsidRPr="008C018F" w:rsidRDefault="00256041" w:rsidP="00A93258">
      <w:pPr>
        <w:jc w:val="both"/>
        <w:rPr>
          <w:rFonts w:cs="Arial"/>
          <w:b/>
          <w:szCs w:val="22"/>
        </w:rPr>
      </w:pPr>
    </w:p>
    <w:p w:rsidR="008C018F" w:rsidRDefault="008C018F" w:rsidP="00A93258">
      <w:pPr>
        <w:jc w:val="both"/>
        <w:rPr>
          <w:rFonts w:cs="Arial"/>
          <w:b/>
          <w:szCs w:val="22"/>
        </w:rPr>
      </w:pPr>
      <w:r w:rsidRPr="008C018F">
        <w:rPr>
          <w:rFonts w:cs="Arial"/>
          <w:b/>
          <w:szCs w:val="22"/>
        </w:rPr>
        <w:t>Augen- und Gesichtsschutz</w:t>
      </w:r>
    </w:p>
    <w:p w:rsidR="00940C47" w:rsidRPr="008C018F" w:rsidRDefault="00940C47" w:rsidP="00A93258">
      <w:pPr>
        <w:jc w:val="both"/>
        <w:rPr>
          <w:rFonts w:cs="Arial"/>
          <w:b/>
          <w:szCs w:val="22"/>
        </w:rPr>
      </w:pPr>
    </w:p>
    <w:p w:rsidR="008C018F" w:rsidRPr="008C018F" w:rsidRDefault="008C018F" w:rsidP="00A93258">
      <w:pPr>
        <w:jc w:val="both"/>
        <w:rPr>
          <w:rFonts w:cs="Arial"/>
          <w:szCs w:val="22"/>
        </w:rPr>
      </w:pPr>
      <w:r w:rsidRPr="008C018F">
        <w:rPr>
          <w:rFonts w:cs="Arial"/>
          <w:szCs w:val="22"/>
        </w:rPr>
        <w:t>Bei allen Tätigkeiten, bei denen mit einem Verspritzen von Körperflüssigkeiten und Chemikalien zu rechnen ist, wird ein Augen- bzw. Gesichtsschutz getragen. D</w:t>
      </w:r>
      <w:r w:rsidR="00D96549">
        <w:rPr>
          <w:rFonts w:cs="Arial"/>
          <w:szCs w:val="22"/>
        </w:rPr>
        <w:t>as</w:t>
      </w:r>
      <w:r w:rsidRPr="008C018F">
        <w:rPr>
          <w:rFonts w:cs="Arial"/>
          <w:szCs w:val="22"/>
        </w:rPr>
        <w:t xml:space="preserve"> kann in folgenden Situationen notwendig sein:</w:t>
      </w:r>
    </w:p>
    <w:p w:rsidR="008C018F" w:rsidRPr="008C018F" w:rsidRDefault="008C018F" w:rsidP="00A93258">
      <w:pPr>
        <w:numPr>
          <w:ilvl w:val="0"/>
          <w:numId w:val="67"/>
        </w:numPr>
        <w:ind w:left="426" w:hanging="426"/>
        <w:contextualSpacing/>
        <w:jc w:val="both"/>
        <w:rPr>
          <w:rFonts w:cs="Arial"/>
          <w:szCs w:val="22"/>
        </w:rPr>
      </w:pPr>
      <w:r w:rsidRPr="008C018F">
        <w:rPr>
          <w:rFonts w:cs="Arial"/>
          <w:szCs w:val="22"/>
        </w:rPr>
        <w:t>Eingriffe und Untersuchungen mit erhöhter Spritzgefahr</w:t>
      </w:r>
    </w:p>
    <w:p w:rsidR="008C018F" w:rsidRPr="008C018F" w:rsidRDefault="008C018F" w:rsidP="00A93258">
      <w:pPr>
        <w:numPr>
          <w:ilvl w:val="0"/>
          <w:numId w:val="67"/>
        </w:numPr>
        <w:ind w:left="426" w:hanging="426"/>
        <w:contextualSpacing/>
        <w:jc w:val="both"/>
        <w:rPr>
          <w:rFonts w:cs="Arial"/>
          <w:szCs w:val="22"/>
        </w:rPr>
      </w:pPr>
      <w:r w:rsidRPr="008C018F">
        <w:rPr>
          <w:rFonts w:cs="Arial"/>
          <w:szCs w:val="22"/>
        </w:rPr>
        <w:t>Umgang mit chemischen Gefahrstoffen (z.B. Reiniger oder Desinfektionsmittel)</w:t>
      </w:r>
    </w:p>
    <w:p w:rsidR="008C018F" w:rsidRPr="008C018F" w:rsidRDefault="008C018F" w:rsidP="00A93258">
      <w:pPr>
        <w:numPr>
          <w:ilvl w:val="0"/>
          <w:numId w:val="67"/>
        </w:numPr>
        <w:ind w:left="426" w:hanging="426"/>
        <w:contextualSpacing/>
        <w:jc w:val="both"/>
        <w:rPr>
          <w:rFonts w:cs="Arial"/>
          <w:szCs w:val="22"/>
        </w:rPr>
      </w:pPr>
      <w:r w:rsidRPr="008C018F">
        <w:rPr>
          <w:rFonts w:cs="Arial"/>
          <w:szCs w:val="22"/>
        </w:rPr>
        <w:t>Aufbereitung von Medizinprodukten</w:t>
      </w:r>
    </w:p>
    <w:p w:rsidR="008C018F" w:rsidRDefault="008C018F" w:rsidP="00A93258">
      <w:pPr>
        <w:jc w:val="both"/>
        <w:rPr>
          <w:rFonts w:cs="Arial"/>
          <w:b/>
          <w:szCs w:val="22"/>
        </w:rPr>
      </w:pPr>
    </w:p>
    <w:p w:rsidR="00256041" w:rsidRPr="008C018F" w:rsidRDefault="00256041" w:rsidP="00A93258">
      <w:pPr>
        <w:jc w:val="both"/>
        <w:rPr>
          <w:rFonts w:cs="Arial"/>
          <w:b/>
          <w:szCs w:val="22"/>
        </w:rPr>
      </w:pPr>
    </w:p>
    <w:p w:rsidR="008C018F" w:rsidRDefault="008C018F" w:rsidP="00A93258">
      <w:pPr>
        <w:jc w:val="both"/>
        <w:rPr>
          <w:rFonts w:cs="Arial"/>
          <w:b/>
          <w:szCs w:val="22"/>
        </w:rPr>
      </w:pPr>
      <w:r w:rsidRPr="008C018F">
        <w:rPr>
          <w:rFonts w:cs="Arial"/>
          <w:b/>
          <w:szCs w:val="22"/>
        </w:rPr>
        <w:t>Mund-Nasen</w:t>
      </w:r>
      <w:r w:rsidR="00C2626A">
        <w:rPr>
          <w:rFonts w:cs="Arial"/>
          <w:b/>
          <w:szCs w:val="22"/>
        </w:rPr>
        <w:t>-S</w:t>
      </w:r>
      <w:r w:rsidRPr="008C018F">
        <w:rPr>
          <w:rFonts w:cs="Arial"/>
          <w:b/>
          <w:szCs w:val="22"/>
        </w:rPr>
        <w:t>chutz</w:t>
      </w:r>
    </w:p>
    <w:p w:rsidR="00940C47" w:rsidRPr="008C018F" w:rsidRDefault="00940C47" w:rsidP="00A93258">
      <w:pPr>
        <w:jc w:val="both"/>
        <w:rPr>
          <w:rFonts w:cs="Arial"/>
          <w:b/>
          <w:szCs w:val="22"/>
        </w:rPr>
      </w:pPr>
    </w:p>
    <w:p w:rsidR="008C018F" w:rsidRPr="008C018F" w:rsidRDefault="008C018F" w:rsidP="00A93258">
      <w:pPr>
        <w:tabs>
          <w:tab w:val="num" w:pos="426"/>
        </w:tabs>
        <w:jc w:val="both"/>
        <w:rPr>
          <w:rFonts w:cs="Arial"/>
          <w:szCs w:val="22"/>
        </w:rPr>
      </w:pPr>
      <w:r w:rsidRPr="008C018F">
        <w:rPr>
          <w:rFonts w:cs="Arial"/>
          <w:szCs w:val="22"/>
        </w:rPr>
        <w:t>Das Tragen eines Mund-Nasen</w:t>
      </w:r>
      <w:r w:rsidR="00C2626A">
        <w:rPr>
          <w:rFonts w:cs="Arial"/>
          <w:szCs w:val="22"/>
        </w:rPr>
        <w:t>-S</w:t>
      </w:r>
      <w:r w:rsidRPr="008C018F">
        <w:rPr>
          <w:rFonts w:cs="Arial"/>
          <w:szCs w:val="22"/>
        </w:rPr>
        <w:t>chutzes dient einerseits dem Kontaminationsschutz für die Nasen- und Mundschleimhaut, andererseits minimiert dieser die Abgabe von Erregern aus dem Nasen-Rachen-Raum des Trägers. In folgenden Situationen kann das Tragen eines Mund-Nasen</w:t>
      </w:r>
      <w:r w:rsidR="00C2626A">
        <w:rPr>
          <w:rFonts w:cs="Arial"/>
          <w:szCs w:val="22"/>
        </w:rPr>
        <w:t>-S</w:t>
      </w:r>
      <w:r w:rsidRPr="008C018F">
        <w:rPr>
          <w:rFonts w:cs="Arial"/>
          <w:szCs w:val="22"/>
        </w:rPr>
        <w:t>chutzes notwendig sein:</w:t>
      </w:r>
    </w:p>
    <w:p w:rsidR="008C018F" w:rsidRPr="008C018F" w:rsidRDefault="008C018F" w:rsidP="00A93258">
      <w:pPr>
        <w:numPr>
          <w:ilvl w:val="0"/>
          <w:numId w:val="68"/>
        </w:numPr>
        <w:ind w:left="426" w:hanging="426"/>
        <w:contextualSpacing/>
        <w:jc w:val="both"/>
        <w:rPr>
          <w:rFonts w:cs="Arial"/>
          <w:szCs w:val="22"/>
        </w:rPr>
      </w:pPr>
      <w:r w:rsidRPr="008C018F">
        <w:rPr>
          <w:rFonts w:cs="Arial"/>
          <w:szCs w:val="22"/>
        </w:rPr>
        <w:t>Gefahr des Verspritzens von Körperflüssigkeiten oder Chemikalien</w:t>
      </w:r>
    </w:p>
    <w:p w:rsidR="008C018F" w:rsidRPr="008C018F" w:rsidRDefault="00FB11B6" w:rsidP="00A93258">
      <w:pPr>
        <w:numPr>
          <w:ilvl w:val="0"/>
          <w:numId w:val="68"/>
        </w:numPr>
        <w:ind w:left="426" w:hanging="426"/>
        <w:contextualSpacing/>
        <w:jc w:val="both"/>
        <w:rPr>
          <w:rFonts w:cs="Arial"/>
          <w:szCs w:val="22"/>
        </w:rPr>
      </w:pPr>
      <w:r>
        <w:rPr>
          <w:rFonts w:cs="Arial"/>
          <w:szCs w:val="22"/>
        </w:rPr>
        <w:t>e</w:t>
      </w:r>
      <w:r w:rsidR="008C018F" w:rsidRPr="008C018F">
        <w:rPr>
          <w:rFonts w:cs="Arial"/>
          <w:szCs w:val="22"/>
        </w:rPr>
        <w:t xml:space="preserve">rhöhte Gefahr </w:t>
      </w:r>
      <w:r>
        <w:rPr>
          <w:rFonts w:cs="Arial"/>
          <w:szCs w:val="22"/>
        </w:rPr>
        <w:t>durch</w:t>
      </w:r>
      <w:r w:rsidR="008C018F" w:rsidRPr="008C018F">
        <w:rPr>
          <w:rFonts w:cs="Arial"/>
          <w:szCs w:val="22"/>
        </w:rPr>
        <w:t xml:space="preserve"> vermehrte Abgabe von Erregern durch Patienten (z.B. aerogen übertragbare Erkrankungen, multiresistente Erreger)</w:t>
      </w:r>
    </w:p>
    <w:p w:rsidR="000C45E2" w:rsidRPr="008C018F" w:rsidRDefault="000C45E2" w:rsidP="00A93258">
      <w:pPr>
        <w:numPr>
          <w:ilvl w:val="0"/>
          <w:numId w:val="68"/>
        </w:numPr>
        <w:ind w:left="426" w:hanging="426"/>
        <w:contextualSpacing/>
        <w:jc w:val="both"/>
        <w:rPr>
          <w:rFonts w:cs="Arial"/>
          <w:szCs w:val="22"/>
        </w:rPr>
      </w:pPr>
      <w:r w:rsidRPr="008C018F">
        <w:rPr>
          <w:rFonts w:cs="Arial"/>
          <w:szCs w:val="22"/>
        </w:rPr>
        <w:t>Aufbereitung von Medizinprodukten</w:t>
      </w:r>
    </w:p>
    <w:p w:rsidR="008C018F" w:rsidRPr="008C018F" w:rsidRDefault="008C018F" w:rsidP="00A93258">
      <w:pPr>
        <w:numPr>
          <w:ilvl w:val="0"/>
          <w:numId w:val="68"/>
        </w:numPr>
        <w:ind w:left="426" w:hanging="426"/>
        <w:contextualSpacing/>
        <w:jc w:val="both"/>
        <w:rPr>
          <w:rFonts w:cs="Arial"/>
          <w:szCs w:val="22"/>
        </w:rPr>
      </w:pPr>
      <w:r w:rsidRPr="008C018F">
        <w:rPr>
          <w:rFonts w:cs="Arial"/>
          <w:szCs w:val="22"/>
        </w:rPr>
        <w:t>Schutz für immungeschwächte Patienten</w:t>
      </w:r>
    </w:p>
    <w:p w:rsidR="008C018F" w:rsidRPr="008C018F" w:rsidRDefault="008C018F" w:rsidP="00A93258">
      <w:pPr>
        <w:numPr>
          <w:ilvl w:val="0"/>
          <w:numId w:val="68"/>
        </w:numPr>
        <w:ind w:left="426" w:hanging="426"/>
        <w:contextualSpacing/>
        <w:jc w:val="both"/>
        <w:rPr>
          <w:rFonts w:cs="Arial"/>
          <w:szCs w:val="22"/>
        </w:rPr>
      </w:pPr>
      <w:r w:rsidRPr="008C018F">
        <w:rPr>
          <w:rFonts w:cs="Arial"/>
          <w:szCs w:val="22"/>
        </w:rPr>
        <w:t xml:space="preserve">Schutz des Patienten </w:t>
      </w:r>
      <w:r w:rsidR="00FB11B6">
        <w:rPr>
          <w:rFonts w:cs="Arial"/>
          <w:szCs w:val="22"/>
        </w:rPr>
        <w:t>oder des</w:t>
      </w:r>
      <w:r w:rsidRPr="008C018F">
        <w:rPr>
          <w:rFonts w:cs="Arial"/>
          <w:szCs w:val="22"/>
        </w:rPr>
        <w:t xml:space="preserve"> Sterilguts bei Eingriffen (z.B. größere Wundversorgung)</w:t>
      </w:r>
    </w:p>
    <w:p w:rsidR="008C018F" w:rsidRPr="008C018F" w:rsidRDefault="008C018F" w:rsidP="00A93258">
      <w:pPr>
        <w:tabs>
          <w:tab w:val="num" w:pos="426"/>
        </w:tabs>
        <w:jc w:val="both"/>
        <w:rPr>
          <w:rFonts w:cs="Arial"/>
          <w:b/>
          <w:szCs w:val="22"/>
        </w:rPr>
      </w:pPr>
    </w:p>
    <w:p w:rsidR="008C018F" w:rsidRPr="008C018F" w:rsidRDefault="008C018F" w:rsidP="00A93258">
      <w:pPr>
        <w:tabs>
          <w:tab w:val="num" w:pos="426"/>
        </w:tabs>
        <w:jc w:val="both"/>
        <w:rPr>
          <w:rFonts w:cs="Arial"/>
          <w:b/>
          <w:szCs w:val="22"/>
        </w:rPr>
      </w:pPr>
    </w:p>
    <w:p w:rsidR="008C018F" w:rsidRDefault="00D55473" w:rsidP="00A93258">
      <w:pPr>
        <w:jc w:val="both"/>
        <w:rPr>
          <w:rFonts w:cs="Arial"/>
          <w:b/>
          <w:szCs w:val="22"/>
        </w:rPr>
      </w:pPr>
      <w:r>
        <w:rPr>
          <w:rFonts w:cs="Arial"/>
          <w:b/>
          <w:szCs w:val="22"/>
        </w:rPr>
        <w:t xml:space="preserve">An- und </w:t>
      </w:r>
      <w:r w:rsidR="008C018F" w:rsidRPr="008C018F">
        <w:rPr>
          <w:rFonts w:cs="Arial"/>
          <w:b/>
          <w:szCs w:val="22"/>
        </w:rPr>
        <w:t xml:space="preserve">Ablegen der </w:t>
      </w:r>
      <w:r w:rsidR="00940C47">
        <w:rPr>
          <w:rFonts w:cs="Arial"/>
          <w:b/>
          <w:szCs w:val="22"/>
        </w:rPr>
        <w:t>Bekleidung und Schutzausrüstung</w:t>
      </w:r>
    </w:p>
    <w:p w:rsidR="00940C47" w:rsidRPr="008C018F" w:rsidRDefault="00940C47" w:rsidP="00A93258">
      <w:pPr>
        <w:jc w:val="both"/>
        <w:rPr>
          <w:rFonts w:cs="Arial"/>
          <w:b/>
          <w:szCs w:val="22"/>
        </w:rPr>
      </w:pPr>
    </w:p>
    <w:p w:rsidR="00C2626A" w:rsidRPr="008C018F" w:rsidRDefault="00C2626A" w:rsidP="00A93258">
      <w:pPr>
        <w:jc w:val="both"/>
        <w:rPr>
          <w:rFonts w:cs="Arial"/>
          <w:szCs w:val="22"/>
        </w:rPr>
      </w:pPr>
      <w:r w:rsidRPr="008C018F">
        <w:rPr>
          <w:rFonts w:cs="Arial"/>
          <w:szCs w:val="22"/>
        </w:rPr>
        <w:t xml:space="preserve">Ein Wechsel der Bekleidung erfolgt </w:t>
      </w:r>
      <w:r>
        <w:rPr>
          <w:rFonts w:cs="Arial"/>
          <w:szCs w:val="22"/>
        </w:rPr>
        <w:t>täglich</w:t>
      </w:r>
      <w:r w:rsidRPr="008C018F">
        <w:rPr>
          <w:rFonts w:cs="Arial"/>
          <w:szCs w:val="22"/>
        </w:rPr>
        <w:t xml:space="preserve"> sowie nach Bedarf. Die Schutzausrüstung wird patienten- bzw. tätigkeitsbezogen eingesetzt. </w:t>
      </w:r>
      <w:r>
        <w:rPr>
          <w:rFonts w:cs="Arial"/>
          <w:szCs w:val="22"/>
        </w:rPr>
        <w:t xml:space="preserve">Das Ablegen von Bekleidung und Schutzausrüstung erfolgt unter Vermeidung einer Kontamination der Umgebung. </w:t>
      </w:r>
      <w:r>
        <w:t>Einmalmaterialien werden in Abfallbehältnisse abgeworfen, Materialien wie Wäsche und Mehrwegschutzausrüstung werden der Aufbereitung zugeführt. Anschließend wird e</w:t>
      </w:r>
      <w:r w:rsidRPr="008C018F">
        <w:rPr>
          <w:rFonts w:cs="Arial"/>
          <w:szCs w:val="22"/>
        </w:rPr>
        <w:t xml:space="preserve">ine hygienische Händedesinfektion durchgeführt. </w:t>
      </w:r>
    </w:p>
    <w:p w:rsidR="00D55473" w:rsidRDefault="00D55473" w:rsidP="00A93258">
      <w:pPr>
        <w:jc w:val="both"/>
      </w:pPr>
    </w:p>
    <w:p w:rsidR="00D55473" w:rsidRPr="00D55473" w:rsidRDefault="00D55473" w:rsidP="00A93258">
      <w:pPr>
        <w:jc w:val="both"/>
        <w:rPr>
          <w:b/>
          <w:i/>
        </w:rPr>
      </w:pPr>
      <w:r w:rsidRPr="00D55473">
        <w:rPr>
          <w:b/>
          <w:i/>
        </w:rPr>
        <w:t>Womit:</w:t>
      </w:r>
    </w:p>
    <w:p w:rsidR="00D55473" w:rsidRDefault="00D55473" w:rsidP="00A93258">
      <w:pPr>
        <w:ind w:firstLine="1134"/>
        <w:jc w:val="both"/>
        <w:rPr>
          <w:rFonts w:cs="Arial"/>
          <w:szCs w:val="22"/>
        </w:rPr>
      </w:pPr>
      <w:r w:rsidRPr="008B0FA5">
        <w:rPr>
          <w:rFonts w:asciiTheme="minorHAnsi" w:hAnsiTheme="minorHAnsi"/>
          <w:noProof/>
          <w:szCs w:val="22"/>
        </w:rPr>
        <w:drawing>
          <wp:anchor distT="0" distB="0" distL="114300" distR="114300" simplePos="0" relativeHeight="252196352" behindDoc="0" locked="0" layoutInCell="1" allowOverlap="1" wp14:anchorId="0754807A" wp14:editId="4FD17A12">
            <wp:simplePos x="0" y="0"/>
            <wp:positionH relativeFrom="column">
              <wp:posOffset>71755</wp:posOffset>
            </wp:positionH>
            <wp:positionV relativeFrom="paragraph">
              <wp:posOffset>78740</wp:posOffset>
            </wp:positionV>
            <wp:extent cx="370800" cy="396000"/>
            <wp:effectExtent l="0" t="0" r="0" b="4445"/>
            <wp:wrapNone/>
            <wp:docPr id="18" name="Grafik 18"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473" w:rsidRPr="00641603" w:rsidRDefault="00D55473" w:rsidP="00A93258">
      <w:pPr>
        <w:ind w:firstLine="1134"/>
        <w:jc w:val="both"/>
        <w:rPr>
          <w:rFonts w:cs="Arial"/>
          <w:sz w:val="20"/>
          <w:szCs w:val="20"/>
        </w:rPr>
      </w:pPr>
      <w:r w:rsidRPr="00641603">
        <w:rPr>
          <w:rFonts w:cs="Arial"/>
          <w:sz w:val="20"/>
          <w:szCs w:val="20"/>
        </w:rPr>
        <w:t xml:space="preserve">Siehe Anhang „Reinigungs- und Desinfektionsplan“ </w:t>
      </w:r>
    </w:p>
    <w:p w:rsidR="00D55473" w:rsidRDefault="00D55473" w:rsidP="00D55473">
      <w:pPr>
        <w:ind w:left="1134"/>
        <w:rPr>
          <w:rFonts w:cs="Arial"/>
          <w:bCs/>
          <w:sz w:val="20"/>
          <w:szCs w:val="20"/>
        </w:rPr>
      </w:pPr>
    </w:p>
    <w:p w:rsidR="00D55473" w:rsidRDefault="00D55473" w:rsidP="00292991"/>
    <w:p w:rsidR="000F1C98" w:rsidRPr="00CA4811" w:rsidRDefault="000F1C98" w:rsidP="00A93258">
      <w:pPr>
        <w:jc w:val="both"/>
        <w:rPr>
          <w:rFonts w:cs="Arial"/>
          <w:b/>
          <w:szCs w:val="22"/>
        </w:rPr>
      </w:pPr>
      <w:r w:rsidRPr="00CA4811">
        <w:rPr>
          <w:rFonts w:cs="Arial"/>
          <w:b/>
          <w:szCs w:val="22"/>
        </w:rPr>
        <w:t>Weitere Informationen</w:t>
      </w:r>
    </w:p>
    <w:p w:rsidR="00C2626A" w:rsidRDefault="00C2626A" w:rsidP="00A93258">
      <w:pPr>
        <w:jc w:val="both"/>
      </w:pPr>
    </w:p>
    <w:p w:rsidR="00C5749D" w:rsidRPr="002A6096" w:rsidRDefault="00214550" w:rsidP="00A93258">
      <w:pPr>
        <w:ind w:firstLine="1134"/>
        <w:jc w:val="both"/>
        <w:rPr>
          <w:rFonts w:cs="Arial"/>
          <w:sz w:val="20"/>
          <w:szCs w:val="20"/>
        </w:rPr>
      </w:pPr>
      <w:r w:rsidRPr="00AF30DB">
        <w:rPr>
          <w:b/>
          <w:noProof/>
        </w:rPr>
        <w:drawing>
          <wp:anchor distT="0" distB="0" distL="114300" distR="114300" simplePos="0" relativeHeight="251731456" behindDoc="0" locked="0" layoutInCell="1" allowOverlap="1" wp14:anchorId="553C37CC" wp14:editId="02357F14">
            <wp:simplePos x="0" y="0"/>
            <wp:positionH relativeFrom="column">
              <wp:posOffset>71755</wp:posOffset>
            </wp:positionH>
            <wp:positionV relativeFrom="paragraph">
              <wp:posOffset>24434</wp:posOffset>
            </wp:positionV>
            <wp:extent cx="381600" cy="396000"/>
            <wp:effectExtent l="0" t="0" r="0" b="4445"/>
            <wp:wrapNone/>
            <wp:docPr id="65" name="Grafik 65"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49D" w:rsidRPr="002A6096">
        <w:rPr>
          <w:rFonts w:cs="Arial"/>
          <w:sz w:val="20"/>
          <w:szCs w:val="20"/>
        </w:rPr>
        <w:t xml:space="preserve">Siehe </w:t>
      </w:r>
      <w:r w:rsidR="009A67C4" w:rsidRPr="002A6096">
        <w:rPr>
          <w:rFonts w:cs="Arial"/>
          <w:sz w:val="20"/>
          <w:szCs w:val="20"/>
        </w:rPr>
        <w:t>„</w:t>
      </w:r>
      <w:r w:rsidR="00C5749D" w:rsidRPr="002A6096">
        <w:rPr>
          <w:rFonts w:cs="Arial"/>
          <w:sz w:val="20"/>
          <w:szCs w:val="20"/>
        </w:rPr>
        <w:t>Hygiene in der Arztpraxis. Ein Leitfaden</w:t>
      </w:r>
      <w:r w:rsidR="009A67C4" w:rsidRPr="002A6096">
        <w:rPr>
          <w:rFonts w:cs="Arial"/>
          <w:sz w:val="20"/>
          <w:szCs w:val="20"/>
        </w:rPr>
        <w:t>“</w:t>
      </w:r>
    </w:p>
    <w:p w:rsidR="00E503F8" w:rsidRPr="002A6096" w:rsidRDefault="00C5749D" w:rsidP="00A93258">
      <w:pPr>
        <w:ind w:firstLine="1134"/>
        <w:jc w:val="both"/>
        <w:rPr>
          <w:rFonts w:cs="Arial"/>
          <w:sz w:val="20"/>
          <w:szCs w:val="20"/>
        </w:rPr>
      </w:pPr>
      <w:r w:rsidRPr="002A6096">
        <w:rPr>
          <w:rFonts w:cs="Arial"/>
          <w:sz w:val="20"/>
          <w:szCs w:val="20"/>
        </w:rPr>
        <w:t>Kapitel 3.1.</w:t>
      </w:r>
      <w:r w:rsidR="00904D7F" w:rsidRPr="002A6096">
        <w:rPr>
          <w:rFonts w:cs="Arial"/>
          <w:sz w:val="20"/>
          <w:szCs w:val="20"/>
        </w:rPr>
        <w:t>1 Händehygiene</w:t>
      </w:r>
    </w:p>
    <w:p w:rsidR="00C5749D" w:rsidRDefault="00E503F8" w:rsidP="00A93258">
      <w:pPr>
        <w:ind w:firstLine="1134"/>
        <w:jc w:val="both"/>
        <w:rPr>
          <w:rFonts w:cs="Arial"/>
          <w:szCs w:val="22"/>
        </w:rPr>
      </w:pPr>
      <w:r w:rsidRPr="002A6096">
        <w:rPr>
          <w:rFonts w:cs="Arial"/>
          <w:sz w:val="20"/>
          <w:szCs w:val="20"/>
        </w:rPr>
        <w:t>Kapitel</w:t>
      </w:r>
      <w:r w:rsidR="00904D7F" w:rsidRPr="002A6096">
        <w:rPr>
          <w:rFonts w:cs="Arial"/>
          <w:sz w:val="20"/>
          <w:szCs w:val="20"/>
        </w:rPr>
        <w:t xml:space="preserve"> 3.1.2</w:t>
      </w:r>
      <w:r w:rsidR="00C5749D" w:rsidRPr="002A6096">
        <w:rPr>
          <w:rFonts w:cs="Arial"/>
          <w:sz w:val="20"/>
          <w:szCs w:val="20"/>
        </w:rPr>
        <w:t xml:space="preserve"> Personalkleidung</w:t>
      </w:r>
    </w:p>
    <w:p w:rsidR="00033748" w:rsidRDefault="00033748" w:rsidP="00A93258">
      <w:pPr>
        <w:ind w:firstLine="1134"/>
        <w:jc w:val="both"/>
        <w:rPr>
          <w:iCs/>
          <w:szCs w:val="20"/>
        </w:rPr>
      </w:pPr>
    </w:p>
    <w:p w:rsidR="008C018F" w:rsidRDefault="008C018F" w:rsidP="00A93258">
      <w:pPr>
        <w:jc w:val="both"/>
        <w:rPr>
          <w:iCs/>
          <w:szCs w:val="20"/>
        </w:rPr>
      </w:pPr>
    </w:p>
    <w:p w:rsidR="00371679" w:rsidRDefault="00371679" w:rsidP="00A93258">
      <w:pPr>
        <w:jc w:val="both"/>
        <w:rPr>
          <w:iCs/>
          <w:szCs w:val="20"/>
        </w:rPr>
      </w:pPr>
    </w:p>
    <w:p w:rsidR="008C018F" w:rsidRPr="002A6096" w:rsidRDefault="00904D7F" w:rsidP="00A93258">
      <w:pPr>
        <w:pStyle w:val="berschrift3"/>
        <w:tabs>
          <w:tab w:val="clear" w:pos="1004"/>
          <w:tab w:val="num" w:pos="709"/>
        </w:tabs>
        <w:ind w:hanging="1004"/>
        <w:jc w:val="both"/>
        <w:rPr>
          <w:color w:val="990033"/>
        </w:rPr>
      </w:pPr>
      <w:bookmarkStart w:id="22" w:name="_Toc445974859"/>
      <w:r w:rsidRPr="002A6096">
        <w:rPr>
          <w:color w:val="990033"/>
        </w:rPr>
        <w:t xml:space="preserve">Weitere </w:t>
      </w:r>
      <w:r w:rsidR="00371679" w:rsidRPr="002A6096">
        <w:rPr>
          <w:color w:val="990033"/>
        </w:rPr>
        <w:t>Personalschutz</w:t>
      </w:r>
      <w:r w:rsidRPr="002A6096">
        <w:rPr>
          <w:color w:val="990033"/>
        </w:rPr>
        <w:t>maßnahmen</w:t>
      </w:r>
      <w:bookmarkEnd w:id="22"/>
    </w:p>
    <w:p w:rsidR="003A0EF7" w:rsidRDefault="003A0EF7" w:rsidP="00A93258">
      <w:pPr>
        <w:jc w:val="both"/>
        <w:rPr>
          <w:iCs/>
          <w:szCs w:val="20"/>
        </w:rPr>
      </w:pPr>
    </w:p>
    <w:p w:rsidR="00832A67" w:rsidRPr="00832A67" w:rsidRDefault="00832A67" w:rsidP="00A93258">
      <w:pPr>
        <w:jc w:val="both"/>
        <w:rPr>
          <w:rFonts w:cs="Arial"/>
          <w:szCs w:val="22"/>
        </w:rPr>
      </w:pPr>
      <w:r w:rsidRPr="00832A67">
        <w:rPr>
          <w:rFonts w:cs="Arial"/>
          <w:szCs w:val="22"/>
        </w:rPr>
        <w:t>Infektionserreger und Chemikalien können eine Gesundheitsgefährdung darstellen. Zur Vermeidung dieser werden alle zur Verfügung stehenden Schutzmaßnahmen eingehalten.</w:t>
      </w:r>
    </w:p>
    <w:p w:rsidR="00946F1C" w:rsidRDefault="00946F1C" w:rsidP="00A93258">
      <w:pPr>
        <w:jc w:val="both"/>
        <w:rPr>
          <w:rFonts w:cs="Arial"/>
          <w:szCs w:val="22"/>
        </w:rPr>
      </w:pPr>
    </w:p>
    <w:p w:rsidR="002A6096" w:rsidRPr="00832A67" w:rsidRDefault="002A6096" w:rsidP="00A93258">
      <w:pPr>
        <w:jc w:val="both"/>
        <w:rPr>
          <w:rFonts w:cs="Arial"/>
          <w:szCs w:val="22"/>
        </w:rPr>
      </w:pPr>
    </w:p>
    <w:p w:rsidR="00946F1C" w:rsidRDefault="00946F1C" w:rsidP="00A93258">
      <w:pPr>
        <w:jc w:val="both"/>
        <w:rPr>
          <w:rFonts w:cs="Arial"/>
          <w:b/>
          <w:szCs w:val="22"/>
        </w:rPr>
      </w:pPr>
      <w:r w:rsidRPr="00832A67">
        <w:rPr>
          <w:rFonts w:cs="Arial"/>
          <w:b/>
          <w:szCs w:val="22"/>
        </w:rPr>
        <w:t>Vermeidung von impfpräventablen Infektionen</w:t>
      </w:r>
    </w:p>
    <w:p w:rsidR="00940C47" w:rsidRPr="00832A67" w:rsidRDefault="00940C47" w:rsidP="00A93258">
      <w:pPr>
        <w:jc w:val="both"/>
        <w:rPr>
          <w:rFonts w:cs="Arial"/>
          <w:b/>
          <w:szCs w:val="22"/>
        </w:rPr>
      </w:pPr>
    </w:p>
    <w:p w:rsidR="00946F1C" w:rsidRDefault="00946F1C" w:rsidP="00A93258">
      <w:pPr>
        <w:jc w:val="both"/>
        <w:rPr>
          <w:rFonts w:cs="Arial"/>
          <w:szCs w:val="22"/>
        </w:rPr>
      </w:pPr>
      <w:r>
        <w:rPr>
          <w:rFonts w:cs="Arial"/>
          <w:szCs w:val="22"/>
        </w:rPr>
        <w:t xml:space="preserve">Die Mitarbeiter der Praxis sind </w:t>
      </w:r>
      <w:r w:rsidRPr="00832A67">
        <w:rPr>
          <w:rFonts w:cs="Arial"/>
          <w:szCs w:val="22"/>
        </w:rPr>
        <w:t xml:space="preserve">berufsbedingt </w:t>
      </w:r>
      <w:r>
        <w:rPr>
          <w:rFonts w:cs="Arial"/>
          <w:szCs w:val="22"/>
        </w:rPr>
        <w:t xml:space="preserve">einem </w:t>
      </w:r>
      <w:r w:rsidRPr="00832A67">
        <w:rPr>
          <w:rFonts w:cs="Arial"/>
          <w:szCs w:val="22"/>
        </w:rPr>
        <w:t>regelmäßig</w:t>
      </w:r>
      <w:r>
        <w:rPr>
          <w:rFonts w:cs="Arial"/>
          <w:szCs w:val="22"/>
        </w:rPr>
        <w:t>en</w:t>
      </w:r>
      <w:r w:rsidRPr="00832A67">
        <w:rPr>
          <w:rFonts w:cs="Arial"/>
          <w:szCs w:val="22"/>
        </w:rPr>
        <w:t xml:space="preserve"> Kontakt zu übertragbaren Infektionserregern </w:t>
      </w:r>
      <w:r>
        <w:rPr>
          <w:rFonts w:cs="Arial"/>
          <w:szCs w:val="22"/>
        </w:rPr>
        <w:t>ausgesetzt.</w:t>
      </w:r>
      <w:r w:rsidRPr="00832A67">
        <w:rPr>
          <w:rFonts w:cs="Arial"/>
          <w:szCs w:val="22"/>
        </w:rPr>
        <w:t xml:space="preserve"> </w:t>
      </w:r>
      <w:r>
        <w:rPr>
          <w:rFonts w:cs="Arial"/>
          <w:szCs w:val="22"/>
        </w:rPr>
        <w:t>Deshalb werden sie regelmäßig</w:t>
      </w:r>
      <w:r w:rsidRPr="00832A67">
        <w:rPr>
          <w:rFonts w:cs="Arial"/>
          <w:szCs w:val="22"/>
        </w:rPr>
        <w:t xml:space="preserve"> über Gefahren und wirksame Präventivmaßnahmen informiert. </w:t>
      </w:r>
    </w:p>
    <w:p w:rsidR="00946F1C" w:rsidRDefault="00946F1C" w:rsidP="00A93258">
      <w:pPr>
        <w:jc w:val="both"/>
        <w:rPr>
          <w:rFonts w:cs="Arial"/>
          <w:szCs w:val="22"/>
        </w:rPr>
      </w:pPr>
    </w:p>
    <w:p w:rsidR="00946F1C" w:rsidRDefault="00946F1C" w:rsidP="00A93258">
      <w:pPr>
        <w:jc w:val="both"/>
        <w:rPr>
          <w:rFonts w:cs="Arial"/>
          <w:bCs/>
          <w:color w:val="000000"/>
          <w:szCs w:val="20"/>
        </w:rPr>
      </w:pPr>
      <w:r w:rsidRPr="00E429DF">
        <w:rPr>
          <w:rFonts w:cs="Arial"/>
          <w:bCs/>
          <w:color w:val="000000"/>
          <w:szCs w:val="20"/>
        </w:rPr>
        <w:t xml:space="preserve">Allen </w:t>
      </w:r>
      <w:r>
        <w:rPr>
          <w:rFonts w:cs="Arial"/>
          <w:bCs/>
          <w:color w:val="000000"/>
          <w:szCs w:val="20"/>
        </w:rPr>
        <w:t>Mitarbeitern wird im Rahmen der arbeitsmedizinischen Vorsorge ein Impfangebot unterbreitet.</w:t>
      </w:r>
    </w:p>
    <w:p w:rsidR="00946F1C" w:rsidRDefault="00946F1C" w:rsidP="00A93258">
      <w:pPr>
        <w:jc w:val="both"/>
        <w:rPr>
          <w:rFonts w:cs="Arial"/>
          <w:bCs/>
          <w:color w:val="000000"/>
          <w:szCs w:val="20"/>
        </w:rPr>
      </w:pPr>
    </w:p>
    <w:p w:rsidR="002A6096" w:rsidRDefault="002A6096" w:rsidP="00A93258">
      <w:pPr>
        <w:jc w:val="both"/>
        <w:rPr>
          <w:rFonts w:cs="Arial"/>
          <w:bCs/>
          <w:color w:val="000000"/>
          <w:szCs w:val="20"/>
        </w:rPr>
      </w:pPr>
    </w:p>
    <w:p w:rsidR="00832A67" w:rsidRDefault="00832A67" w:rsidP="00A93258">
      <w:pPr>
        <w:jc w:val="both"/>
        <w:rPr>
          <w:rFonts w:cs="Arial"/>
          <w:b/>
          <w:szCs w:val="22"/>
        </w:rPr>
      </w:pPr>
      <w:r w:rsidRPr="00832A67">
        <w:rPr>
          <w:rFonts w:cs="Arial"/>
          <w:b/>
          <w:szCs w:val="22"/>
        </w:rPr>
        <w:t xml:space="preserve">Vermeidung von Stich- und Schnittverletzungen </w:t>
      </w:r>
    </w:p>
    <w:p w:rsidR="00940C47" w:rsidRPr="00832A67" w:rsidRDefault="00940C47" w:rsidP="00A93258">
      <w:pPr>
        <w:jc w:val="both"/>
        <w:rPr>
          <w:rFonts w:cs="Arial"/>
          <w:b/>
          <w:szCs w:val="22"/>
        </w:rPr>
      </w:pPr>
    </w:p>
    <w:p w:rsidR="00832A67" w:rsidRPr="00832A67" w:rsidRDefault="00832A67" w:rsidP="00A93258">
      <w:pPr>
        <w:jc w:val="both"/>
        <w:rPr>
          <w:rFonts w:cs="Arial"/>
          <w:szCs w:val="22"/>
        </w:rPr>
      </w:pPr>
      <w:r w:rsidRPr="00832A67">
        <w:rPr>
          <w:rFonts w:cs="Arial"/>
          <w:szCs w:val="22"/>
        </w:rPr>
        <w:t xml:space="preserve">Um die Gefahr von Stich- und Schnittverletzungen zu vermeiden bzw. so gering wie möglich zu halten, werden </w:t>
      </w:r>
      <w:r w:rsidR="00904D7F">
        <w:rPr>
          <w:rFonts w:cs="Arial"/>
          <w:szCs w:val="22"/>
        </w:rPr>
        <w:t xml:space="preserve">- </w:t>
      </w:r>
      <w:r w:rsidR="00904D7F" w:rsidRPr="00832A67">
        <w:rPr>
          <w:rFonts w:cs="Arial"/>
          <w:szCs w:val="22"/>
        </w:rPr>
        <w:t>soweit d</w:t>
      </w:r>
      <w:r w:rsidR="000C45E2">
        <w:rPr>
          <w:rFonts w:cs="Arial"/>
          <w:szCs w:val="22"/>
        </w:rPr>
        <w:t>ies</w:t>
      </w:r>
      <w:r w:rsidR="00904D7F" w:rsidRPr="00832A67">
        <w:rPr>
          <w:rFonts w:cs="Arial"/>
          <w:szCs w:val="22"/>
        </w:rPr>
        <w:t xml:space="preserve"> technisch möglich ist </w:t>
      </w:r>
      <w:r w:rsidR="00904D7F">
        <w:rPr>
          <w:rFonts w:cs="Arial"/>
          <w:szCs w:val="22"/>
        </w:rPr>
        <w:t xml:space="preserve">- </w:t>
      </w:r>
      <w:r w:rsidRPr="00832A67">
        <w:rPr>
          <w:rFonts w:cs="Arial"/>
          <w:szCs w:val="22"/>
        </w:rPr>
        <w:t xml:space="preserve">Systeme mit Sicherheitsmechanismus eingesetzt. </w:t>
      </w:r>
    </w:p>
    <w:p w:rsidR="00832A67" w:rsidRPr="00832A67" w:rsidRDefault="00832A67" w:rsidP="00A93258">
      <w:pPr>
        <w:jc w:val="both"/>
        <w:rPr>
          <w:rFonts w:cs="Arial"/>
          <w:szCs w:val="22"/>
        </w:rPr>
      </w:pPr>
    </w:p>
    <w:p w:rsidR="00832A67" w:rsidRPr="00832A67" w:rsidRDefault="00832A67" w:rsidP="00A93258">
      <w:pPr>
        <w:jc w:val="both"/>
        <w:rPr>
          <w:rFonts w:cs="Arial"/>
          <w:szCs w:val="22"/>
        </w:rPr>
      </w:pPr>
      <w:r w:rsidRPr="00832A67">
        <w:rPr>
          <w:rFonts w:cs="Arial"/>
          <w:szCs w:val="22"/>
        </w:rPr>
        <w:t>Gebrauchte Kanülen werden nicht in die Schutzkappe zurückgesteckt (Recapping). Ein Verbiegen oder Abknicken ist nicht statthaft, es sei denn, diese Manipulation dient der Aktivierung der integrierten Schutzvorrichtung. Der Sicherheitsmechanismus darf nicht durch Manipulationen außer Kraft gesetzt werden.</w:t>
      </w:r>
    </w:p>
    <w:p w:rsidR="00832A67" w:rsidRPr="00832A67" w:rsidRDefault="00832A67" w:rsidP="00A93258">
      <w:pPr>
        <w:jc w:val="both"/>
        <w:rPr>
          <w:rFonts w:cs="Arial"/>
          <w:szCs w:val="22"/>
        </w:rPr>
      </w:pPr>
    </w:p>
    <w:p w:rsidR="00832A67" w:rsidRPr="00832A67" w:rsidRDefault="00832A67" w:rsidP="00A93258">
      <w:pPr>
        <w:jc w:val="both"/>
        <w:rPr>
          <w:rFonts w:cs="Arial"/>
          <w:szCs w:val="22"/>
        </w:rPr>
      </w:pPr>
      <w:r w:rsidRPr="00832A67">
        <w:rPr>
          <w:rFonts w:cs="Arial"/>
          <w:szCs w:val="22"/>
        </w:rPr>
        <w:t>Zur sicheren Entsorgung von spitzen oder scharfen Gegenständen (z.B. Kanülen) werden stich- und bruchfeste Behälter verwendet</w:t>
      </w:r>
      <w:r w:rsidR="000C45E2">
        <w:rPr>
          <w:rFonts w:cs="Arial"/>
          <w:szCs w:val="22"/>
        </w:rPr>
        <w:t xml:space="preserve">, die eindeutig als </w:t>
      </w:r>
      <w:r w:rsidRPr="00832A67">
        <w:rPr>
          <w:rFonts w:cs="Arial"/>
          <w:szCs w:val="22"/>
        </w:rPr>
        <w:t xml:space="preserve">Abfallbehältnisse </w:t>
      </w:r>
      <w:r w:rsidR="000C45E2">
        <w:rPr>
          <w:rFonts w:cs="Arial"/>
          <w:szCs w:val="22"/>
        </w:rPr>
        <w:t>erkennbar sind</w:t>
      </w:r>
      <w:r w:rsidRPr="00832A67">
        <w:rPr>
          <w:rFonts w:cs="Arial"/>
          <w:szCs w:val="22"/>
        </w:rPr>
        <w:t xml:space="preserve">. </w:t>
      </w:r>
    </w:p>
    <w:p w:rsidR="00832A67" w:rsidRPr="00832A67" w:rsidRDefault="00832A67" w:rsidP="00A93258">
      <w:pPr>
        <w:jc w:val="both"/>
        <w:rPr>
          <w:rFonts w:cs="Arial"/>
          <w:szCs w:val="22"/>
        </w:rPr>
      </w:pPr>
    </w:p>
    <w:p w:rsidR="002A6096" w:rsidRDefault="002A6096" w:rsidP="00A93258">
      <w:pPr>
        <w:jc w:val="both"/>
        <w:rPr>
          <w:rFonts w:cs="Arial"/>
          <w:b/>
          <w:szCs w:val="22"/>
        </w:rPr>
      </w:pPr>
    </w:p>
    <w:p w:rsidR="00832A67" w:rsidRDefault="00832A67" w:rsidP="00A93258">
      <w:pPr>
        <w:jc w:val="both"/>
        <w:rPr>
          <w:rFonts w:cs="Arial"/>
          <w:b/>
          <w:szCs w:val="22"/>
        </w:rPr>
      </w:pPr>
      <w:r w:rsidRPr="00832A67">
        <w:rPr>
          <w:rFonts w:cs="Arial"/>
          <w:b/>
          <w:szCs w:val="22"/>
        </w:rPr>
        <w:t>Vermeidung von Gesundheitsgefährdungen durch Chemikalien</w:t>
      </w:r>
    </w:p>
    <w:p w:rsidR="00940C47" w:rsidRPr="00832A67" w:rsidRDefault="00940C47" w:rsidP="00A93258">
      <w:pPr>
        <w:jc w:val="both"/>
        <w:rPr>
          <w:rFonts w:cs="Arial"/>
          <w:b/>
          <w:szCs w:val="22"/>
        </w:rPr>
      </w:pPr>
    </w:p>
    <w:p w:rsidR="00832A67" w:rsidRPr="00832A67" w:rsidRDefault="00832A67" w:rsidP="00A93258">
      <w:pPr>
        <w:jc w:val="both"/>
        <w:rPr>
          <w:iCs/>
          <w:szCs w:val="20"/>
        </w:rPr>
      </w:pPr>
      <w:r w:rsidRPr="00832A67">
        <w:rPr>
          <w:iCs/>
          <w:szCs w:val="20"/>
        </w:rPr>
        <w:t xml:space="preserve">Zum Schutz vor haut- und schleimhautreizenden Reaktionen sowie </w:t>
      </w:r>
      <w:r w:rsidR="00904D7F">
        <w:rPr>
          <w:iCs/>
          <w:szCs w:val="20"/>
        </w:rPr>
        <w:t xml:space="preserve">zur Vermeidung </w:t>
      </w:r>
      <w:r w:rsidRPr="00832A67">
        <w:rPr>
          <w:iCs/>
          <w:szCs w:val="20"/>
        </w:rPr>
        <w:t>vo</w:t>
      </w:r>
      <w:r w:rsidR="00904D7F">
        <w:rPr>
          <w:iCs/>
          <w:szCs w:val="20"/>
        </w:rPr>
        <w:t>n</w:t>
      </w:r>
      <w:r w:rsidRPr="00832A67">
        <w:rPr>
          <w:iCs/>
          <w:szCs w:val="20"/>
        </w:rPr>
        <w:t xml:space="preserve"> Allergien werden </w:t>
      </w:r>
      <w:r w:rsidR="00904D7F">
        <w:rPr>
          <w:iCs/>
          <w:szCs w:val="20"/>
        </w:rPr>
        <w:t>folgende</w:t>
      </w:r>
      <w:r w:rsidRPr="00832A67">
        <w:rPr>
          <w:iCs/>
          <w:szCs w:val="20"/>
        </w:rPr>
        <w:t xml:space="preserve"> Maßnahmen umgesetzt:</w:t>
      </w:r>
    </w:p>
    <w:p w:rsidR="00832A67" w:rsidRPr="00832A67" w:rsidRDefault="00B7703A" w:rsidP="00A93258">
      <w:pPr>
        <w:numPr>
          <w:ilvl w:val="0"/>
          <w:numId w:val="70"/>
        </w:numPr>
        <w:spacing w:after="200"/>
        <w:contextualSpacing/>
        <w:jc w:val="both"/>
        <w:rPr>
          <w:iCs/>
          <w:szCs w:val="20"/>
        </w:rPr>
      </w:pPr>
      <w:r>
        <w:rPr>
          <w:iCs/>
          <w:szCs w:val="20"/>
        </w:rPr>
        <w:t>d</w:t>
      </w:r>
      <w:r w:rsidR="00832A67" w:rsidRPr="00832A67">
        <w:rPr>
          <w:iCs/>
          <w:szCs w:val="20"/>
        </w:rPr>
        <w:t xml:space="preserve">ie </w:t>
      </w:r>
      <w:r w:rsidR="00904D7F">
        <w:rPr>
          <w:iCs/>
          <w:szCs w:val="20"/>
        </w:rPr>
        <w:t>zum Einsatz kommenden</w:t>
      </w:r>
      <w:r w:rsidR="00832A67" w:rsidRPr="00832A67">
        <w:rPr>
          <w:iCs/>
          <w:szCs w:val="20"/>
        </w:rPr>
        <w:t xml:space="preserve"> Chemikalien w</w:t>
      </w:r>
      <w:r w:rsidR="000C45E2">
        <w:rPr>
          <w:iCs/>
          <w:szCs w:val="20"/>
        </w:rPr>
        <w:t>e</w:t>
      </w:r>
      <w:r w:rsidR="00832A67" w:rsidRPr="00832A67">
        <w:rPr>
          <w:iCs/>
          <w:szCs w:val="20"/>
        </w:rPr>
        <w:t>rden sorgsam gewählt</w:t>
      </w:r>
    </w:p>
    <w:p w:rsidR="00832A67" w:rsidRPr="00832A67" w:rsidRDefault="00B7703A" w:rsidP="00A93258">
      <w:pPr>
        <w:numPr>
          <w:ilvl w:val="0"/>
          <w:numId w:val="70"/>
        </w:numPr>
        <w:spacing w:after="200"/>
        <w:contextualSpacing/>
        <w:jc w:val="both"/>
        <w:rPr>
          <w:iCs/>
          <w:szCs w:val="20"/>
        </w:rPr>
      </w:pPr>
      <w:r>
        <w:rPr>
          <w:iCs/>
          <w:szCs w:val="20"/>
        </w:rPr>
        <w:t>d</w:t>
      </w:r>
      <w:r w:rsidR="00832A67" w:rsidRPr="00832A67">
        <w:rPr>
          <w:iCs/>
          <w:szCs w:val="20"/>
        </w:rPr>
        <w:t>ie Beschäftigten werden regelmäßig unterwiesen</w:t>
      </w:r>
    </w:p>
    <w:p w:rsidR="00832A67" w:rsidRPr="00832A67" w:rsidRDefault="00B7703A" w:rsidP="00A93258">
      <w:pPr>
        <w:numPr>
          <w:ilvl w:val="0"/>
          <w:numId w:val="70"/>
        </w:numPr>
        <w:spacing w:after="200"/>
        <w:contextualSpacing/>
        <w:jc w:val="both"/>
        <w:rPr>
          <w:iCs/>
          <w:szCs w:val="20"/>
        </w:rPr>
      </w:pPr>
      <w:r>
        <w:rPr>
          <w:iCs/>
          <w:szCs w:val="20"/>
        </w:rPr>
        <w:t>u</w:t>
      </w:r>
      <w:r w:rsidR="00832A67" w:rsidRPr="00832A67">
        <w:rPr>
          <w:iCs/>
          <w:szCs w:val="20"/>
        </w:rPr>
        <w:t>ngeschützte Kontakte werden durch situationsgerechte Anwendung der Schutzausrüstung vermieden</w:t>
      </w:r>
    </w:p>
    <w:p w:rsidR="00832A67" w:rsidRPr="00832A67" w:rsidRDefault="00B7703A" w:rsidP="00A93258">
      <w:pPr>
        <w:numPr>
          <w:ilvl w:val="0"/>
          <w:numId w:val="70"/>
        </w:numPr>
        <w:spacing w:after="200"/>
        <w:contextualSpacing/>
        <w:jc w:val="both"/>
        <w:rPr>
          <w:rFonts w:cs="Arial"/>
          <w:iCs/>
          <w:szCs w:val="22"/>
        </w:rPr>
      </w:pPr>
      <w:r>
        <w:rPr>
          <w:iCs/>
          <w:szCs w:val="20"/>
        </w:rPr>
        <w:t>u</w:t>
      </w:r>
      <w:r w:rsidR="001637AA">
        <w:rPr>
          <w:iCs/>
          <w:szCs w:val="20"/>
        </w:rPr>
        <w:t>m einer</w:t>
      </w:r>
      <w:r w:rsidR="00832A67" w:rsidRPr="00832A67">
        <w:rPr>
          <w:iCs/>
          <w:szCs w:val="20"/>
        </w:rPr>
        <w:t xml:space="preserve"> </w:t>
      </w:r>
      <w:r w:rsidR="00832A67" w:rsidRPr="00832A67">
        <w:rPr>
          <w:rFonts w:cs="Arial"/>
          <w:iCs/>
          <w:szCs w:val="22"/>
        </w:rPr>
        <w:t xml:space="preserve">Anreicherung der Raumluft </w:t>
      </w:r>
      <w:r w:rsidR="001637AA">
        <w:rPr>
          <w:rFonts w:cs="Arial"/>
          <w:iCs/>
          <w:szCs w:val="22"/>
        </w:rPr>
        <w:t xml:space="preserve">mit Chemikalien entgegenzuwirken, </w:t>
      </w:r>
      <w:r w:rsidR="00832A67" w:rsidRPr="00832A67">
        <w:rPr>
          <w:rFonts w:cs="Arial"/>
          <w:iCs/>
          <w:szCs w:val="22"/>
        </w:rPr>
        <w:t>w</w:t>
      </w:r>
      <w:r w:rsidR="001637AA">
        <w:rPr>
          <w:rFonts w:cs="Arial"/>
          <w:iCs/>
          <w:szCs w:val="22"/>
        </w:rPr>
        <w:t>erden</w:t>
      </w:r>
      <w:r w:rsidR="00832A67" w:rsidRPr="00832A67">
        <w:rPr>
          <w:rFonts w:cs="Arial"/>
          <w:iCs/>
          <w:szCs w:val="22"/>
        </w:rPr>
        <w:t xml:space="preserve"> bereitgestellte Lösungen </w:t>
      </w:r>
      <w:r w:rsidR="001637AA">
        <w:rPr>
          <w:rFonts w:cs="Arial"/>
          <w:iCs/>
          <w:szCs w:val="22"/>
        </w:rPr>
        <w:t xml:space="preserve">abgedeckt </w:t>
      </w:r>
      <w:r w:rsidR="00832A67" w:rsidRPr="00832A67">
        <w:rPr>
          <w:rFonts w:cs="Arial"/>
          <w:iCs/>
          <w:szCs w:val="22"/>
        </w:rPr>
        <w:t xml:space="preserve">und </w:t>
      </w:r>
      <w:r w:rsidR="001637AA">
        <w:rPr>
          <w:rFonts w:cs="Arial"/>
          <w:iCs/>
          <w:szCs w:val="22"/>
        </w:rPr>
        <w:t xml:space="preserve">Räume </w:t>
      </w:r>
      <w:r w:rsidR="00832A67" w:rsidRPr="00832A67">
        <w:rPr>
          <w:rFonts w:cs="Arial"/>
          <w:iCs/>
          <w:szCs w:val="22"/>
        </w:rPr>
        <w:t xml:space="preserve">gut </w:t>
      </w:r>
      <w:r w:rsidR="001637AA">
        <w:rPr>
          <w:rFonts w:cs="Arial"/>
          <w:iCs/>
          <w:szCs w:val="22"/>
        </w:rPr>
        <w:t>belüftet</w:t>
      </w:r>
    </w:p>
    <w:p w:rsidR="00832A67" w:rsidRDefault="00832A67" w:rsidP="00A93258">
      <w:pPr>
        <w:jc w:val="both"/>
        <w:rPr>
          <w:rFonts w:cs="Arial"/>
          <w:szCs w:val="22"/>
        </w:rPr>
      </w:pPr>
    </w:p>
    <w:p w:rsidR="006A2277" w:rsidRDefault="006A2277" w:rsidP="00A93258">
      <w:pPr>
        <w:jc w:val="both"/>
        <w:rPr>
          <w:rFonts w:cs="Arial"/>
          <w:bCs/>
          <w:color w:val="000000"/>
          <w:szCs w:val="20"/>
        </w:rPr>
      </w:pPr>
    </w:p>
    <w:p w:rsidR="006F6001" w:rsidRPr="00832A67" w:rsidRDefault="006F6001" w:rsidP="00A93258">
      <w:pPr>
        <w:jc w:val="both"/>
        <w:rPr>
          <w:rFonts w:cs="Arial"/>
          <w:szCs w:val="22"/>
        </w:rPr>
      </w:pPr>
      <w:r w:rsidRPr="00832A67">
        <w:rPr>
          <w:rFonts w:cs="Arial"/>
          <w:szCs w:val="22"/>
        </w:rPr>
        <w:t xml:space="preserve">Bei Vorfällen wie Stich- oder Schnittverletzung durch gebrauchte Medizinprodukte </w:t>
      </w:r>
      <w:r>
        <w:rPr>
          <w:rFonts w:cs="Arial"/>
          <w:szCs w:val="22"/>
        </w:rPr>
        <w:t>oder</w:t>
      </w:r>
      <w:r w:rsidRPr="00832A67">
        <w:rPr>
          <w:rFonts w:cs="Arial"/>
          <w:szCs w:val="22"/>
        </w:rPr>
        <w:t xml:space="preserve"> Spritzer von Körperflüssigkeiten oder Chemikalien auf verletzte Haut und Schleimhaut </w:t>
      </w:r>
      <w:r>
        <w:rPr>
          <w:rFonts w:cs="Arial"/>
          <w:szCs w:val="22"/>
        </w:rPr>
        <w:t>werden</w:t>
      </w:r>
      <w:r w:rsidRPr="00832A67">
        <w:rPr>
          <w:rFonts w:cs="Arial"/>
          <w:szCs w:val="22"/>
        </w:rPr>
        <w:t xml:space="preserve"> die entsprechenden Sofortmaßnahmen </w:t>
      </w:r>
      <w:r>
        <w:rPr>
          <w:rFonts w:cs="Arial"/>
          <w:szCs w:val="22"/>
        </w:rPr>
        <w:t>ergriffen</w:t>
      </w:r>
      <w:r w:rsidRPr="00832A67">
        <w:rPr>
          <w:rFonts w:cs="Arial"/>
          <w:szCs w:val="22"/>
        </w:rPr>
        <w:t xml:space="preserve">. Der Vorfall </w:t>
      </w:r>
      <w:r>
        <w:rPr>
          <w:rFonts w:cs="Arial"/>
          <w:szCs w:val="22"/>
        </w:rPr>
        <w:t>wird</w:t>
      </w:r>
      <w:r w:rsidRPr="00832A67">
        <w:rPr>
          <w:rFonts w:cs="Arial"/>
          <w:szCs w:val="22"/>
        </w:rPr>
        <w:t xml:space="preserve"> anschließend detailliert dokumentier</w:t>
      </w:r>
      <w:r>
        <w:rPr>
          <w:rFonts w:cs="Arial"/>
          <w:szCs w:val="22"/>
        </w:rPr>
        <w:t>t</w:t>
      </w:r>
      <w:r w:rsidRPr="00832A67">
        <w:rPr>
          <w:rFonts w:cs="Arial"/>
          <w:szCs w:val="22"/>
        </w:rPr>
        <w:t>.</w:t>
      </w:r>
    </w:p>
    <w:p w:rsidR="00911BF0" w:rsidRDefault="00911BF0" w:rsidP="00A93258">
      <w:pPr>
        <w:jc w:val="both"/>
        <w:rPr>
          <w:rFonts w:cs="Arial"/>
          <w:bCs/>
          <w:color w:val="000000"/>
          <w:szCs w:val="20"/>
        </w:rPr>
      </w:pPr>
    </w:p>
    <w:p w:rsidR="00977A48" w:rsidRDefault="00977A48" w:rsidP="00A93258">
      <w:pPr>
        <w:jc w:val="both"/>
        <w:rPr>
          <w:rFonts w:cs="Arial"/>
          <w:bCs/>
          <w:color w:val="000000"/>
          <w:szCs w:val="20"/>
        </w:rPr>
      </w:pPr>
      <w:r w:rsidRPr="002A6096">
        <w:rPr>
          <w:rFonts w:eastAsiaTheme="minorHAnsi" w:cstheme="minorBidi"/>
          <w:noProof/>
          <w:sz w:val="20"/>
          <w:szCs w:val="20"/>
        </w:rPr>
        <w:drawing>
          <wp:anchor distT="0" distB="0" distL="114300" distR="114300" simplePos="0" relativeHeight="252059136" behindDoc="0" locked="0" layoutInCell="1" allowOverlap="1" wp14:anchorId="6323E177" wp14:editId="728D780E">
            <wp:simplePos x="0" y="0"/>
            <wp:positionH relativeFrom="column">
              <wp:posOffset>71755</wp:posOffset>
            </wp:positionH>
            <wp:positionV relativeFrom="paragraph">
              <wp:posOffset>29210</wp:posOffset>
            </wp:positionV>
            <wp:extent cx="370205" cy="395605"/>
            <wp:effectExtent l="0" t="0" r="0" b="4445"/>
            <wp:wrapNone/>
            <wp:docPr id="76" name="Grafik 76"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709" w:rsidRPr="002A6096" w:rsidRDefault="00946F1C" w:rsidP="00A93258">
      <w:pPr>
        <w:ind w:firstLine="1134"/>
        <w:jc w:val="both"/>
        <w:rPr>
          <w:rFonts w:eastAsiaTheme="minorHAnsi" w:cstheme="minorBidi"/>
          <w:sz w:val="20"/>
          <w:szCs w:val="20"/>
          <w:lang w:eastAsia="en-US"/>
        </w:rPr>
      </w:pPr>
      <w:r w:rsidRPr="002A6096">
        <w:rPr>
          <w:rFonts w:eastAsiaTheme="minorHAnsi" w:cstheme="minorBidi"/>
          <w:sz w:val="20"/>
          <w:szCs w:val="20"/>
          <w:lang w:eastAsia="en-US"/>
        </w:rPr>
        <w:t>Siehe Anhang</w:t>
      </w:r>
      <w:r w:rsidR="005A5709" w:rsidRPr="002A6096">
        <w:rPr>
          <w:rFonts w:eastAsiaTheme="minorHAnsi" w:cstheme="minorBidi"/>
          <w:sz w:val="20"/>
          <w:szCs w:val="20"/>
          <w:lang w:eastAsia="en-US"/>
        </w:rPr>
        <w:t xml:space="preserve"> </w:t>
      </w:r>
      <w:r w:rsidRPr="002A6096">
        <w:rPr>
          <w:rFonts w:eastAsiaTheme="minorHAnsi" w:cstheme="minorBidi"/>
          <w:sz w:val="20"/>
          <w:szCs w:val="20"/>
          <w:lang w:eastAsia="en-US"/>
        </w:rPr>
        <w:t>„</w:t>
      </w:r>
      <w:r w:rsidR="005A5709" w:rsidRPr="002A6096">
        <w:rPr>
          <w:rFonts w:eastAsiaTheme="minorHAnsi" w:cstheme="minorBidi"/>
          <w:sz w:val="20"/>
          <w:szCs w:val="20"/>
          <w:lang w:eastAsia="en-US"/>
        </w:rPr>
        <w:t>Verhalten bei Unfällen</w:t>
      </w:r>
      <w:r w:rsidRPr="002A6096">
        <w:rPr>
          <w:rFonts w:eastAsiaTheme="minorHAnsi" w:cstheme="minorBidi"/>
          <w:sz w:val="20"/>
          <w:szCs w:val="20"/>
          <w:lang w:eastAsia="en-US"/>
        </w:rPr>
        <w:t>“</w:t>
      </w:r>
    </w:p>
    <w:p w:rsidR="000F1C98" w:rsidRDefault="000F1C98" w:rsidP="00A93258">
      <w:pPr>
        <w:pStyle w:val="Listenabsatz"/>
        <w:ind w:left="1134" w:right="34"/>
        <w:jc w:val="both"/>
        <w:rPr>
          <w:rFonts w:cs="Arial"/>
          <w:i/>
          <w:sz w:val="20"/>
          <w:szCs w:val="20"/>
        </w:rPr>
      </w:pPr>
    </w:p>
    <w:p w:rsidR="000F1C98" w:rsidRDefault="000F1C98" w:rsidP="00A93258">
      <w:pPr>
        <w:pStyle w:val="Listenabsatz"/>
        <w:ind w:left="1134" w:right="34"/>
        <w:jc w:val="both"/>
        <w:rPr>
          <w:rFonts w:cs="Arial"/>
          <w:i/>
          <w:sz w:val="20"/>
          <w:szCs w:val="20"/>
        </w:rPr>
      </w:pPr>
    </w:p>
    <w:p w:rsidR="000F1C98" w:rsidRPr="000F1C98" w:rsidRDefault="000F1C98" w:rsidP="00A93258">
      <w:pPr>
        <w:pStyle w:val="Listenabsatz"/>
        <w:ind w:left="0" w:right="34"/>
        <w:jc w:val="both"/>
        <w:rPr>
          <w:rFonts w:cs="Arial"/>
          <w:b/>
          <w:szCs w:val="22"/>
        </w:rPr>
      </w:pPr>
      <w:r w:rsidRPr="000F1C98">
        <w:rPr>
          <w:rFonts w:cs="Arial"/>
          <w:b/>
          <w:szCs w:val="22"/>
        </w:rPr>
        <w:t>Weitere Informationen</w:t>
      </w:r>
    </w:p>
    <w:p w:rsidR="000F1C98" w:rsidRPr="002A6096" w:rsidRDefault="000F1C98" w:rsidP="00A93258">
      <w:pPr>
        <w:pStyle w:val="Listenabsatz"/>
        <w:ind w:left="1134" w:right="34"/>
        <w:jc w:val="both"/>
        <w:rPr>
          <w:rFonts w:cs="Arial"/>
          <w:i/>
          <w:sz w:val="20"/>
          <w:szCs w:val="20"/>
        </w:rPr>
      </w:pPr>
    </w:p>
    <w:p w:rsidR="0025732B" w:rsidRDefault="00E503F8" w:rsidP="00A93258">
      <w:pPr>
        <w:ind w:right="34" w:firstLine="1134"/>
        <w:jc w:val="both"/>
        <w:rPr>
          <w:rFonts w:cs="Arial"/>
          <w:sz w:val="20"/>
          <w:szCs w:val="20"/>
        </w:rPr>
      </w:pPr>
      <w:r w:rsidRPr="002A6096">
        <w:rPr>
          <w:rFonts w:asciiTheme="minorHAnsi" w:hAnsiTheme="minorHAnsi"/>
          <w:noProof/>
        </w:rPr>
        <w:drawing>
          <wp:anchor distT="0" distB="0" distL="114300" distR="114300" simplePos="0" relativeHeight="252116480" behindDoc="0" locked="0" layoutInCell="1" allowOverlap="1" wp14:anchorId="3F269B9E" wp14:editId="472CCDC5">
            <wp:simplePos x="0" y="0"/>
            <wp:positionH relativeFrom="column">
              <wp:posOffset>71755</wp:posOffset>
            </wp:positionH>
            <wp:positionV relativeFrom="paragraph">
              <wp:posOffset>58049</wp:posOffset>
            </wp:positionV>
            <wp:extent cx="457200" cy="396000"/>
            <wp:effectExtent l="0" t="0" r="0" b="4445"/>
            <wp:wrapNone/>
            <wp:docPr id="73" name="Grafik 73"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096" w:rsidRPr="0025732B">
        <w:rPr>
          <w:rFonts w:cs="Arial"/>
          <w:sz w:val="20"/>
          <w:szCs w:val="20"/>
        </w:rPr>
        <w:t xml:space="preserve">Siehe </w:t>
      </w:r>
      <w:r w:rsidR="00584047" w:rsidRPr="0025732B">
        <w:rPr>
          <w:rFonts w:cs="Arial"/>
          <w:sz w:val="20"/>
          <w:szCs w:val="20"/>
        </w:rPr>
        <w:t>KRINKO/BfArM-Empfehlung Aufbereitung von Medizinprodukten</w:t>
      </w:r>
      <w:r w:rsidR="0025732B">
        <w:rPr>
          <w:rFonts w:cs="Arial"/>
          <w:sz w:val="20"/>
          <w:szCs w:val="20"/>
        </w:rPr>
        <w:t xml:space="preserve"> unter</w:t>
      </w:r>
    </w:p>
    <w:p w:rsidR="00977A48" w:rsidRPr="0025732B" w:rsidRDefault="00584047" w:rsidP="00A93258">
      <w:pPr>
        <w:ind w:right="34" w:firstLine="1134"/>
        <w:jc w:val="both"/>
        <w:rPr>
          <w:sz w:val="20"/>
          <w:szCs w:val="20"/>
        </w:rPr>
      </w:pPr>
      <w:r w:rsidRPr="0025732B">
        <w:rPr>
          <w:rFonts w:cs="Arial"/>
          <w:sz w:val="20"/>
          <w:szCs w:val="20"/>
        </w:rPr>
        <w:t>Anhang 4 „Hinweise zum Personalschutz in der Endoskopie</w:t>
      </w:r>
      <w:r w:rsidR="0025732B">
        <w:rPr>
          <w:rFonts w:cs="Arial"/>
          <w:sz w:val="20"/>
          <w:szCs w:val="20"/>
        </w:rPr>
        <w:t>“</w:t>
      </w:r>
    </w:p>
    <w:p w:rsidR="00584047" w:rsidRPr="0025732B" w:rsidRDefault="001500FA" w:rsidP="00A93258">
      <w:pPr>
        <w:ind w:right="34" w:firstLine="1134"/>
        <w:jc w:val="both"/>
        <w:rPr>
          <w:sz w:val="20"/>
          <w:szCs w:val="20"/>
        </w:rPr>
      </w:pPr>
      <w:r w:rsidRPr="0025732B">
        <w:rPr>
          <w:sz w:val="20"/>
          <w:szCs w:val="20"/>
        </w:rPr>
        <w:t xml:space="preserve">Siehe </w:t>
      </w:r>
      <w:r w:rsidR="00584047" w:rsidRPr="0025732B">
        <w:rPr>
          <w:sz w:val="20"/>
          <w:szCs w:val="20"/>
        </w:rPr>
        <w:t xml:space="preserve">TRBA 250 </w:t>
      </w:r>
      <w:r w:rsidR="0027761A">
        <w:rPr>
          <w:sz w:val="20"/>
          <w:szCs w:val="20"/>
        </w:rPr>
        <w:t>Kapitel</w:t>
      </w:r>
      <w:r w:rsidR="00584047" w:rsidRPr="0025732B">
        <w:rPr>
          <w:sz w:val="20"/>
          <w:szCs w:val="20"/>
        </w:rPr>
        <w:t xml:space="preserve"> 6 </w:t>
      </w:r>
      <w:r w:rsidRPr="0025732B">
        <w:rPr>
          <w:sz w:val="20"/>
          <w:szCs w:val="20"/>
        </w:rPr>
        <w:t>„</w:t>
      </w:r>
      <w:r w:rsidR="00584047" w:rsidRPr="0025732B">
        <w:rPr>
          <w:sz w:val="20"/>
          <w:szCs w:val="20"/>
        </w:rPr>
        <w:t>Verhalten bei Unfällen</w:t>
      </w:r>
      <w:r w:rsidRPr="0025732B">
        <w:rPr>
          <w:sz w:val="20"/>
          <w:szCs w:val="20"/>
        </w:rPr>
        <w:t>“</w:t>
      </w:r>
    </w:p>
    <w:p w:rsidR="00584047" w:rsidRPr="002A6096" w:rsidRDefault="00584047" w:rsidP="00A93258">
      <w:pPr>
        <w:ind w:firstLine="1134"/>
        <w:jc w:val="both"/>
        <w:rPr>
          <w:rFonts w:cs="Arial"/>
          <w:bCs/>
          <w:color w:val="000000"/>
          <w:sz w:val="20"/>
          <w:szCs w:val="20"/>
        </w:rPr>
      </w:pPr>
    </w:p>
    <w:p w:rsidR="00584047" w:rsidRPr="002A6096" w:rsidRDefault="00977A48" w:rsidP="00A93258">
      <w:pPr>
        <w:ind w:firstLine="1134"/>
        <w:jc w:val="both"/>
        <w:rPr>
          <w:rFonts w:cs="Arial"/>
          <w:sz w:val="20"/>
          <w:szCs w:val="20"/>
        </w:rPr>
      </w:pPr>
      <w:r w:rsidRPr="002A6096">
        <w:rPr>
          <w:b/>
          <w:noProof/>
          <w:sz w:val="20"/>
          <w:szCs w:val="20"/>
        </w:rPr>
        <w:drawing>
          <wp:anchor distT="0" distB="0" distL="114300" distR="114300" simplePos="0" relativeHeight="252118528" behindDoc="0" locked="0" layoutInCell="1" allowOverlap="1" wp14:anchorId="54858F0C" wp14:editId="22CDB2D3">
            <wp:simplePos x="0" y="0"/>
            <wp:positionH relativeFrom="column">
              <wp:posOffset>71755</wp:posOffset>
            </wp:positionH>
            <wp:positionV relativeFrom="paragraph">
              <wp:posOffset>28311</wp:posOffset>
            </wp:positionV>
            <wp:extent cx="381000" cy="395605"/>
            <wp:effectExtent l="0" t="0" r="0" b="4445"/>
            <wp:wrapNone/>
            <wp:docPr id="89" name="Grafik 89"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047" w:rsidRPr="002A6096">
        <w:rPr>
          <w:rFonts w:cs="Arial"/>
          <w:sz w:val="20"/>
          <w:szCs w:val="20"/>
        </w:rPr>
        <w:t>Siehe „Hygiene in der Arztpraxis. Ein Leitfaden“</w:t>
      </w:r>
    </w:p>
    <w:p w:rsidR="00584047" w:rsidRPr="002A6096" w:rsidRDefault="00584047" w:rsidP="00A93258">
      <w:pPr>
        <w:ind w:firstLine="1134"/>
        <w:jc w:val="both"/>
        <w:rPr>
          <w:rFonts w:cs="Arial"/>
          <w:sz w:val="20"/>
          <w:szCs w:val="20"/>
        </w:rPr>
      </w:pPr>
      <w:r w:rsidRPr="002A6096">
        <w:rPr>
          <w:rFonts w:cs="Arial"/>
          <w:sz w:val="20"/>
          <w:szCs w:val="20"/>
        </w:rPr>
        <w:t>Kapitel 2.3 Grundpflichten und Schutzmaßnahmen</w:t>
      </w:r>
    </w:p>
    <w:p w:rsidR="00584047" w:rsidRPr="002A6096" w:rsidRDefault="00E503F8" w:rsidP="00A93258">
      <w:pPr>
        <w:ind w:firstLine="1134"/>
        <w:jc w:val="both"/>
        <w:rPr>
          <w:rFonts w:cs="Arial"/>
          <w:bCs/>
          <w:color w:val="000000"/>
          <w:sz w:val="20"/>
          <w:szCs w:val="20"/>
        </w:rPr>
      </w:pPr>
      <w:r w:rsidRPr="002A6096">
        <w:rPr>
          <w:rFonts w:cs="Arial"/>
          <w:sz w:val="20"/>
          <w:szCs w:val="20"/>
        </w:rPr>
        <w:t xml:space="preserve">Kapitel </w:t>
      </w:r>
      <w:r w:rsidR="00584047" w:rsidRPr="002A6096">
        <w:rPr>
          <w:rFonts w:cs="Arial"/>
          <w:sz w:val="20"/>
          <w:szCs w:val="20"/>
        </w:rPr>
        <w:t>2.4 Arbeitsmedizinische Vorsorge und Impfungen</w:t>
      </w:r>
    </w:p>
    <w:p w:rsidR="00584047" w:rsidRDefault="00584047" w:rsidP="00A93258">
      <w:pPr>
        <w:ind w:left="1134"/>
        <w:jc w:val="both"/>
        <w:rPr>
          <w:rFonts w:cs="Arial"/>
          <w:bCs/>
          <w:color w:val="000000"/>
          <w:sz w:val="20"/>
          <w:szCs w:val="20"/>
        </w:rPr>
      </w:pPr>
    </w:p>
    <w:p w:rsidR="00040015" w:rsidRDefault="00040015" w:rsidP="00A93258">
      <w:pPr>
        <w:ind w:left="1134"/>
        <w:jc w:val="both"/>
        <w:rPr>
          <w:rFonts w:cs="Arial"/>
          <w:bCs/>
          <w:color w:val="000000"/>
          <w:sz w:val="20"/>
          <w:szCs w:val="20"/>
        </w:rPr>
      </w:pPr>
    </w:p>
    <w:p w:rsidR="00A5784A" w:rsidRPr="008F3E01" w:rsidRDefault="00175978" w:rsidP="00A93258">
      <w:pPr>
        <w:ind w:left="1134"/>
        <w:jc w:val="right"/>
        <w:rPr>
          <w:rFonts w:cs="Arial"/>
          <w:b/>
          <w:bCs/>
          <w:color w:val="000000"/>
          <w:sz w:val="18"/>
          <w:szCs w:val="18"/>
        </w:rPr>
      </w:pPr>
      <w:hyperlink w:anchor="Inhaltsverzeichnis" w:history="1">
        <w:r w:rsidR="00A5784A" w:rsidRPr="008F3E01">
          <w:rPr>
            <w:rStyle w:val="Hyperlink"/>
            <w:rFonts w:cs="Arial"/>
            <w:b/>
            <w:bCs/>
            <w:color w:val="auto"/>
            <w:sz w:val="18"/>
            <w:szCs w:val="18"/>
            <w:u w:val="none"/>
          </w:rPr>
          <w:t>Zurück zur Inhaltsübersicht</w:t>
        </w:r>
      </w:hyperlink>
    </w:p>
    <w:p w:rsidR="006A2277" w:rsidRDefault="006A2277" w:rsidP="00A93258">
      <w:pPr>
        <w:jc w:val="both"/>
      </w:pPr>
    </w:p>
    <w:p w:rsidR="00A93258" w:rsidRDefault="00A93258" w:rsidP="00A93258">
      <w:pPr>
        <w:jc w:val="both"/>
      </w:pPr>
    </w:p>
    <w:p w:rsidR="006A2277" w:rsidRPr="00C10888" w:rsidRDefault="006A2277" w:rsidP="00A93258">
      <w:pPr>
        <w:jc w:val="both"/>
      </w:pPr>
    </w:p>
    <w:p w:rsidR="00734FD6" w:rsidRPr="00977A48" w:rsidRDefault="00B55932" w:rsidP="00A93258">
      <w:pPr>
        <w:pStyle w:val="berschrift2"/>
        <w:tabs>
          <w:tab w:val="num" w:pos="720"/>
        </w:tabs>
        <w:ind w:hanging="860"/>
        <w:jc w:val="both"/>
        <w:rPr>
          <w:i w:val="0"/>
          <w:iCs w:val="0"/>
          <w:color w:val="990033"/>
        </w:rPr>
      </w:pPr>
      <w:bookmarkStart w:id="23" w:name="_Toc445974860"/>
      <w:r w:rsidRPr="00977A48">
        <w:rPr>
          <w:i w:val="0"/>
          <w:iCs w:val="0"/>
          <w:color w:val="990033"/>
        </w:rPr>
        <w:t>Umgebungshygiene</w:t>
      </w:r>
      <w:bookmarkEnd w:id="23"/>
    </w:p>
    <w:p w:rsidR="004C63C6" w:rsidRDefault="004C63C6" w:rsidP="00A93258">
      <w:pPr>
        <w:jc w:val="both"/>
      </w:pPr>
    </w:p>
    <w:p w:rsidR="00E2664E" w:rsidRPr="00307FF8" w:rsidRDefault="00E2664E" w:rsidP="00A93258">
      <w:pPr>
        <w:jc w:val="both"/>
      </w:pPr>
      <w:r w:rsidRPr="00307FF8">
        <w:t xml:space="preserve">Bei den Medizinprodukten werden </w:t>
      </w:r>
      <w:r w:rsidR="00307FF8">
        <w:t xml:space="preserve">insbesondere </w:t>
      </w:r>
      <w:r w:rsidRPr="00307FF8">
        <w:t>– soweit zutreffend - folgende Angaben</w:t>
      </w:r>
      <w:r w:rsidR="00307FF8">
        <w:t xml:space="preserve"> der Hersteller</w:t>
      </w:r>
      <w:r w:rsidRPr="00307FF8">
        <w:t xml:space="preserve"> beachtet:</w:t>
      </w:r>
    </w:p>
    <w:p w:rsidR="00E2664E" w:rsidRPr="00307FF8" w:rsidRDefault="00B7703A" w:rsidP="00A93258">
      <w:pPr>
        <w:numPr>
          <w:ilvl w:val="0"/>
          <w:numId w:val="80"/>
        </w:numPr>
        <w:ind w:left="426" w:hanging="426"/>
        <w:contextualSpacing/>
        <w:jc w:val="both"/>
      </w:pPr>
      <w:r>
        <w:t>b</w:t>
      </w:r>
      <w:r w:rsidR="00E2664E" w:rsidRPr="00307FF8">
        <w:t xml:space="preserve">estimmungsgemäße Anwendung </w:t>
      </w:r>
    </w:p>
    <w:p w:rsidR="00E2664E" w:rsidRPr="00307FF8" w:rsidRDefault="00E2664E" w:rsidP="00A93258">
      <w:pPr>
        <w:numPr>
          <w:ilvl w:val="0"/>
          <w:numId w:val="80"/>
        </w:numPr>
        <w:ind w:left="426" w:hanging="426"/>
        <w:contextualSpacing/>
        <w:jc w:val="both"/>
      </w:pPr>
      <w:r w:rsidRPr="00307FF8">
        <w:t>Umgang und Einweisung</w:t>
      </w:r>
    </w:p>
    <w:p w:rsidR="00307FF8" w:rsidRDefault="00E2664E" w:rsidP="00A93258">
      <w:pPr>
        <w:numPr>
          <w:ilvl w:val="0"/>
          <w:numId w:val="80"/>
        </w:numPr>
        <w:ind w:left="426" w:hanging="426"/>
        <w:contextualSpacing/>
        <w:jc w:val="both"/>
      </w:pPr>
      <w:r w:rsidRPr="00307FF8">
        <w:t>Routine</w:t>
      </w:r>
      <w:r w:rsidR="00307FF8">
        <w:t>überprüfungen</w:t>
      </w:r>
    </w:p>
    <w:p w:rsidR="00E2664E" w:rsidRPr="00307FF8" w:rsidRDefault="00307FF8" w:rsidP="00A93258">
      <w:pPr>
        <w:numPr>
          <w:ilvl w:val="0"/>
          <w:numId w:val="80"/>
        </w:numPr>
        <w:ind w:left="426" w:hanging="426"/>
        <w:contextualSpacing/>
        <w:jc w:val="both"/>
      </w:pPr>
      <w:r>
        <w:t>Instandhaltungs</w:t>
      </w:r>
      <w:r w:rsidR="00E2664E" w:rsidRPr="00307FF8">
        <w:t>maßnahmen</w:t>
      </w:r>
    </w:p>
    <w:p w:rsidR="00E2664E" w:rsidRPr="00307FF8" w:rsidRDefault="00E2664E" w:rsidP="00A93258">
      <w:pPr>
        <w:numPr>
          <w:ilvl w:val="0"/>
          <w:numId w:val="80"/>
        </w:numPr>
        <w:ind w:left="426" w:hanging="426"/>
        <w:contextualSpacing/>
        <w:jc w:val="both"/>
      </w:pPr>
      <w:r w:rsidRPr="00307FF8">
        <w:t>Verfahren der Aufbereitung</w:t>
      </w:r>
    </w:p>
    <w:p w:rsidR="00E2664E" w:rsidRDefault="00E2664E" w:rsidP="00A93258">
      <w:pPr>
        <w:jc w:val="both"/>
      </w:pPr>
    </w:p>
    <w:p w:rsidR="001F6260" w:rsidRPr="00371679" w:rsidRDefault="000C45E2" w:rsidP="00A93258">
      <w:pPr>
        <w:jc w:val="both"/>
      </w:pPr>
      <w:r>
        <w:t>Bei allen Desinfektionsmitteln und Chemikalien</w:t>
      </w:r>
      <w:r w:rsidR="00B644A1" w:rsidRPr="00371679">
        <w:t xml:space="preserve"> werden folgende Angaben </w:t>
      </w:r>
      <w:r w:rsidR="00307FF8">
        <w:t xml:space="preserve">der Hersteller </w:t>
      </w:r>
      <w:r w:rsidR="00B644A1" w:rsidRPr="00371679">
        <w:t>beachtet:</w:t>
      </w:r>
    </w:p>
    <w:p w:rsidR="001F6260" w:rsidRDefault="001D6994" w:rsidP="00A93258">
      <w:pPr>
        <w:pStyle w:val="Listenabsatz"/>
        <w:numPr>
          <w:ilvl w:val="0"/>
          <w:numId w:val="25"/>
        </w:numPr>
        <w:ind w:left="426" w:hanging="426"/>
        <w:jc w:val="both"/>
      </w:pPr>
      <w:r>
        <w:t xml:space="preserve">Materialverträglichkeit </w:t>
      </w:r>
    </w:p>
    <w:p w:rsidR="001D6994" w:rsidRDefault="001D6994" w:rsidP="00A93258">
      <w:pPr>
        <w:pStyle w:val="Listenabsatz"/>
        <w:numPr>
          <w:ilvl w:val="0"/>
          <w:numId w:val="25"/>
        </w:numPr>
        <w:ind w:left="426" w:hanging="426"/>
        <w:jc w:val="both"/>
      </w:pPr>
      <w:r>
        <w:t>Kompatibilität</w:t>
      </w:r>
      <w:r w:rsidR="00356238">
        <w:t xml:space="preserve"> </w:t>
      </w:r>
      <w:r w:rsidR="000C45E2">
        <w:t xml:space="preserve">der einzelnen Mittel untereinander </w:t>
      </w:r>
      <w:r w:rsidR="00356238">
        <w:t xml:space="preserve"> </w:t>
      </w:r>
    </w:p>
    <w:p w:rsidR="001D6994" w:rsidRDefault="001D6994" w:rsidP="00A93258">
      <w:pPr>
        <w:pStyle w:val="Listenabsatz"/>
        <w:numPr>
          <w:ilvl w:val="0"/>
          <w:numId w:val="25"/>
        </w:numPr>
        <w:ind w:left="426" w:hanging="426"/>
        <w:jc w:val="both"/>
      </w:pPr>
      <w:r>
        <w:t>Kontraindikationen</w:t>
      </w:r>
    </w:p>
    <w:p w:rsidR="001D6994" w:rsidRDefault="001D6994" w:rsidP="00A93258">
      <w:pPr>
        <w:pStyle w:val="Listenabsatz"/>
        <w:numPr>
          <w:ilvl w:val="0"/>
          <w:numId w:val="25"/>
        </w:numPr>
        <w:ind w:left="426" w:hanging="426"/>
        <w:jc w:val="both"/>
      </w:pPr>
      <w:r>
        <w:t>Ansetzen, Konzentration, Einwirkzeit</w:t>
      </w:r>
    </w:p>
    <w:p w:rsidR="001D6994" w:rsidRDefault="001D6994" w:rsidP="00A93258">
      <w:pPr>
        <w:pStyle w:val="Listenabsatz"/>
        <w:numPr>
          <w:ilvl w:val="0"/>
          <w:numId w:val="25"/>
        </w:numPr>
        <w:ind w:left="426" w:hanging="426"/>
        <w:jc w:val="both"/>
      </w:pPr>
      <w:r>
        <w:t xml:space="preserve">Lagerung </w:t>
      </w:r>
    </w:p>
    <w:p w:rsidR="001D6994" w:rsidRDefault="001D6994" w:rsidP="00A93258">
      <w:pPr>
        <w:pStyle w:val="Listenabsatz"/>
        <w:numPr>
          <w:ilvl w:val="0"/>
          <w:numId w:val="25"/>
        </w:numPr>
        <w:ind w:left="426" w:hanging="426"/>
        <w:jc w:val="both"/>
      </w:pPr>
      <w:r>
        <w:t>Haltbarkeit (geöffnet/ungeöffnet)</w:t>
      </w:r>
    </w:p>
    <w:p w:rsidR="001D6994" w:rsidRDefault="001D6994" w:rsidP="00A93258">
      <w:pPr>
        <w:pStyle w:val="Listenabsatz"/>
        <w:numPr>
          <w:ilvl w:val="0"/>
          <w:numId w:val="25"/>
        </w:numPr>
        <w:ind w:left="426" w:hanging="426"/>
        <w:jc w:val="both"/>
      </w:pPr>
      <w:r>
        <w:t>Entsorgung (Umweltschutz, Gesundheitsgefahren)</w:t>
      </w:r>
    </w:p>
    <w:p w:rsidR="001D6994" w:rsidRDefault="00EA012E" w:rsidP="00A93258">
      <w:pPr>
        <w:pStyle w:val="Listenabsatz"/>
        <w:numPr>
          <w:ilvl w:val="0"/>
          <w:numId w:val="25"/>
        </w:numPr>
        <w:ind w:left="426" w:hanging="426"/>
        <w:jc w:val="both"/>
      </w:pPr>
      <w:r>
        <w:t>t</w:t>
      </w:r>
      <w:r w:rsidR="001D6994">
        <w:t>olerierbare Restmengen im Nachspülwasser (Rückstände der Prozesschemikalien)</w:t>
      </w:r>
    </w:p>
    <w:p w:rsidR="001D6994" w:rsidRDefault="00EB3021" w:rsidP="00A93258">
      <w:pPr>
        <w:pStyle w:val="Listenabsatz"/>
        <w:numPr>
          <w:ilvl w:val="0"/>
          <w:numId w:val="25"/>
        </w:numPr>
        <w:ind w:left="426" w:hanging="426"/>
        <w:jc w:val="both"/>
      </w:pPr>
      <w:r>
        <w:t xml:space="preserve">besondere </w:t>
      </w:r>
      <w:r w:rsidR="001D6994">
        <w:t>Schutzmaßnahmen</w:t>
      </w:r>
    </w:p>
    <w:p w:rsidR="001D6994" w:rsidRDefault="001D6994" w:rsidP="00A93258">
      <w:pPr>
        <w:jc w:val="both"/>
      </w:pPr>
    </w:p>
    <w:p w:rsidR="001F6260" w:rsidRPr="00371679" w:rsidRDefault="00B644A1" w:rsidP="00A93258">
      <w:pPr>
        <w:jc w:val="both"/>
      </w:pPr>
      <w:r w:rsidRPr="00371679">
        <w:t xml:space="preserve">Bei der </w:t>
      </w:r>
      <w:r w:rsidR="001F6260" w:rsidRPr="00371679">
        <w:t>Persönliche</w:t>
      </w:r>
      <w:r w:rsidRPr="00371679">
        <w:t>n</w:t>
      </w:r>
      <w:r w:rsidR="001F6260" w:rsidRPr="00371679">
        <w:t xml:space="preserve"> Schutzausrüstung</w:t>
      </w:r>
      <w:r w:rsidRPr="00371679">
        <w:t xml:space="preserve"> werden folgende Angaben</w:t>
      </w:r>
      <w:r w:rsidR="00307FF8">
        <w:t xml:space="preserve"> der Hersteller</w:t>
      </w:r>
      <w:r w:rsidRPr="00371679">
        <w:t xml:space="preserve"> beachtet:</w:t>
      </w:r>
    </w:p>
    <w:p w:rsidR="001F6260" w:rsidRDefault="001D6994" w:rsidP="00A93258">
      <w:pPr>
        <w:pStyle w:val="Listenabsatz"/>
        <w:numPr>
          <w:ilvl w:val="0"/>
          <w:numId w:val="26"/>
        </w:numPr>
        <w:ind w:left="426" w:hanging="426"/>
        <w:jc w:val="both"/>
      </w:pPr>
      <w:r>
        <w:t>Dauer/Tragedauer</w:t>
      </w:r>
    </w:p>
    <w:p w:rsidR="001D6994" w:rsidRDefault="001D6994" w:rsidP="00A93258">
      <w:pPr>
        <w:pStyle w:val="Listenabsatz"/>
        <w:numPr>
          <w:ilvl w:val="0"/>
          <w:numId w:val="26"/>
        </w:numPr>
        <w:ind w:left="426" w:hanging="426"/>
        <w:jc w:val="both"/>
      </w:pPr>
      <w:r>
        <w:t>Eignung für Chemikalien</w:t>
      </w:r>
    </w:p>
    <w:p w:rsidR="00B644A1" w:rsidRDefault="00B644A1" w:rsidP="00A93258">
      <w:pPr>
        <w:pStyle w:val="Listenabsatz"/>
        <w:numPr>
          <w:ilvl w:val="0"/>
          <w:numId w:val="26"/>
        </w:numPr>
        <w:ind w:left="426" w:hanging="426"/>
        <w:jc w:val="both"/>
      </w:pPr>
      <w:r>
        <w:t>Lagerung</w:t>
      </w:r>
    </w:p>
    <w:p w:rsidR="001D6994" w:rsidRDefault="001D6994" w:rsidP="00A93258">
      <w:pPr>
        <w:pStyle w:val="Listenabsatz"/>
        <w:numPr>
          <w:ilvl w:val="0"/>
          <w:numId w:val="26"/>
        </w:numPr>
        <w:ind w:left="426" w:hanging="426"/>
        <w:jc w:val="both"/>
      </w:pPr>
      <w:r>
        <w:t>Aufbereitung (z.B. Schutzbrille)</w:t>
      </w:r>
    </w:p>
    <w:p w:rsidR="001F6260" w:rsidRDefault="001F6260" w:rsidP="00A93258">
      <w:pPr>
        <w:jc w:val="both"/>
      </w:pPr>
    </w:p>
    <w:p w:rsidR="00D404C2" w:rsidRDefault="00D404C2" w:rsidP="00A93258">
      <w:pPr>
        <w:jc w:val="both"/>
      </w:pPr>
    </w:p>
    <w:p w:rsidR="00D404C2" w:rsidRPr="00977A48" w:rsidRDefault="00D404C2" w:rsidP="00A93258">
      <w:pPr>
        <w:jc w:val="both"/>
        <w:rPr>
          <w:color w:val="990033"/>
        </w:rPr>
      </w:pPr>
    </w:p>
    <w:p w:rsidR="00A455AE" w:rsidRPr="00977A48" w:rsidRDefault="00734FD6" w:rsidP="00A93258">
      <w:pPr>
        <w:pStyle w:val="berschrift3"/>
        <w:tabs>
          <w:tab w:val="clear" w:pos="1004"/>
          <w:tab w:val="num" w:pos="709"/>
        </w:tabs>
        <w:ind w:hanging="1004"/>
        <w:jc w:val="both"/>
        <w:rPr>
          <w:color w:val="990033"/>
          <w:szCs w:val="22"/>
        </w:rPr>
      </w:pPr>
      <w:bookmarkStart w:id="24" w:name="_Toc445974861"/>
      <w:r w:rsidRPr="00977A48">
        <w:rPr>
          <w:color w:val="990033"/>
        </w:rPr>
        <w:t>Flächenreinigung und Flächendesinfektion</w:t>
      </w:r>
      <w:bookmarkEnd w:id="24"/>
      <w:r w:rsidR="006067E7" w:rsidRPr="00977A48">
        <w:rPr>
          <w:color w:val="990033"/>
        </w:rPr>
        <w:t xml:space="preserve"> </w:t>
      </w:r>
    </w:p>
    <w:p w:rsidR="006067E7" w:rsidRDefault="006067E7" w:rsidP="00A93258">
      <w:pPr>
        <w:jc w:val="both"/>
        <w:rPr>
          <w:rFonts w:cs="Arial"/>
          <w:b/>
          <w:szCs w:val="22"/>
        </w:rPr>
      </w:pPr>
    </w:p>
    <w:p w:rsidR="00760C18" w:rsidRPr="00AB6B0B" w:rsidRDefault="00760C18" w:rsidP="00A93258">
      <w:pPr>
        <w:jc w:val="both"/>
        <w:rPr>
          <w:rFonts w:cs="Arial"/>
          <w:b/>
          <w:i/>
          <w:szCs w:val="22"/>
        </w:rPr>
      </w:pPr>
      <w:r w:rsidRPr="00AB6B0B">
        <w:rPr>
          <w:rFonts w:cs="Arial"/>
          <w:b/>
          <w:i/>
          <w:szCs w:val="22"/>
        </w:rPr>
        <w:t>Warum:</w:t>
      </w:r>
    </w:p>
    <w:p w:rsidR="006067E7" w:rsidRPr="0028321E" w:rsidRDefault="006067E7" w:rsidP="00A93258">
      <w:pPr>
        <w:jc w:val="both"/>
        <w:rPr>
          <w:rFonts w:cs="Arial"/>
          <w:color w:val="000000"/>
          <w:szCs w:val="22"/>
        </w:rPr>
      </w:pPr>
      <w:r w:rsidRPr="0028321E">
        <w:rPr>
          <w:rFonts w:cs="Arial"/>
          <w:color w:val="000000"/>
          <w:szCs w:val="22"/>
        </w:rPr>
        <w:t xml:space="preserve">Die Reinigung ist ein Prozess zur Entfernung von Verunreinigungen (z.B. Staub, chemische </w:t>
      </w:r>
      <w:r w:rsidR="00B735F5">
        <w:rPr>
          <w:rFonts w:cs="Arial"/>
          <w:color w:val="000000"/>
          <w:szCs w:val="22"/>
        </w:rPr>
        <w:t xml:space="preserve">oder </w:t>
      </w:r>
      <w:r w:rsidR="00B735F5" w:rsidRPr="0028321E">
        <w:rPr>
          <w:rFonts w:cs="Arial"/>
          <w:color w:val="000000"/>
          <w:szCs w:val="22"/>
        </w:rPr>
        <w:t xml:space="preserve">organische </w:t>
      </w:r>
      <w:r w:rsidRPr="0028321E">
        <w:rPr>
          <w:rFonts w:cs="Arial"/>
          <w:color w:val="000000"/>
          <w:szCs w:val="22"/>
        </w:rPr>
        <w:t>Substanzen), ohne dass bestimmungsgemäß eine Abtötung oder Inaktivierung von Mikroorganismen stattfindet.</w:t>
      </w:r>
    </w:p>
    <w:p w:rsidR="006067E7" w:rsidRPr="0028321E" w:rsidRDefault="006067E7" w:rsidP="00A93258">
      <w:pPr>
        <w:jc w:val="both"/>
        <w:rPr>
          <w:rFonts w:cs="Arial"/>
          <w:color w:val="000000"/>
          <w:szCs w:val="22"/>
        </w:rPr>
      </w:pPr>
    </w:p>
    <w:p w:rsidR="007C7EFC" w:rsidRDefault="006D5EAE" w:rsidP="00A93258">
      <w:pPr>
        <w:autoSpaceDE w:val="0"/>
        <w:autoSpaceDN w:val="0"/>
        <w:adjustRightInd w:val="0"/>
        <w:jc w:val="both"/>
        <w:rPr>
          <w:rFonts w:cs="Arial"/>
          <w:color w:val="000000"/>
          <w:szCs w:val="22"/>
        </w:rPr>
      </w:pPr>
      <w:r w:rsidRPr="006067E7">
        <w:rPr>
          <w:rFonts w:cs="Arial"/>
          <w:color w:val="000000"/>
          <w:szCs w:val="22"/>
        </w:rPr>
        <w:t>Desinfektion ist ein Prozess, durch den die Anzahl vermehrungsfähiger Mikroorganismen infolge Abtötung/Inaktivierung unter Angabe eines standardisierten, quantifizierbaren Wirkungsnachweises reduziert wird.</w:t>
      </w:r>
      <w:r>
        <w:rPr>
          <w:rFonts w:cs="Arial"/>
          <w:color w:val="000000"/>
          <w:szCs w:val="22"/>
        </w:rPr>
        <w:t xml:space="preserve"> </w:t>
      </w:r>
      <w:r w:rsidR="00760C18" w:rsidRPr="006067E7">
        <w:rPr>
          <w:rFonts w:cs="Arial"/>
          <w:color w:val="000000"/>
          <w:szCs w:val="22"/>
        </w:rPr>
        <w:t>Ziel der Desinfektion ist, einen Gegenstand, eine Fläche oder einen Bereich in einen Zustand zu versetzen, dass von ihm keine Infektionsgefährdung mehr ausgeh</w:t>
      </w:r>
      <w:r w:rsidR="00EB3021">
        <w:rPr>
          <w:rFonts w:cs="Arial"/>
          <w:color w:val="000000"/>
          <w:szCs w:val="22"/>
        </w:rPr>
        <w:t>t</w:t>
      </w:r>
      <w:r w:rsidR="00760C18" w:rsidRPr="006067E7">
        <w:rPr>
          <w:rFonts w:cs="Arial"/>
          <w:color w:val="000000"/>
          <w:szCs w:val="22"/>
        </w:rPr>
        <w:t>.</w:t>
      </w:r>
    </w:p>
    <w:p w:rsidR="00DA06A1" w:rsidRDefault="00DA06A1" w:rsidP="00A93258">
      <w:pPr>
        <w:autoSpaceDE w:val="0"/>
        <w:autoSpaceDN w:val="0"/>
        <w:adjustRightInd w:val="0"/>
        <w:jc w:val="both"/>
        <w:rPr>
          <w:rFonts w:cs="Arial"/>
          <w:color w:val="000000"/>
          <w:szCs w:val="22"/>
        </w:rPr>
      </w:pPr>
    </w:p>
    <w:p w:rsidR="004A305A" w:rsidRPr="004A305A" w:rsidRDefault="004A305A" w:rsidP="00A93258">
      <w:pPr>
        <w:autoSpaceDE w:val="0"/>
        <w:autoSpaceDN w:val="0"/>
        <w:adjustRightInd w:val="0"/>
        <w:jc w:val="both"/>
        <w:rPr>
          <w:rFonts w:cs="Arial"/>
          <w:color w:val="000000"/>
          <w:szCs w:val="22"/>
        </w:rPr>
      </w:pPr>
    </w:p>
    <w:p w:rsidR="00914858" w:rsidRPr="00AB6B0B" w:rsidRDefault="00914858" w:rsidP="00A93258">
      <w:pPr>
        <w:jc w:val="both"/>
        <w:rPr>
          <w:rFonts w:cs="Arial"/>
          <w:b/>
          <w:i/>
          <w:szCs w:val="22"/>
        </w:rPr>
      </w:pPr>
      <w:r w:rsidRPr="00AB6B0B">
        <w:rPr>
          <w:rFonts w:cs="Arial"/>
          <w:b/>
          <w:i/>
          <w:szCs w:val="22"/>
        </w:rPr>
        <w:t>Wie:</w:t>
      </w:r>
    </w:p>
    <w:p w:rsidR="00914858" w:rsidRDefault="00914858" w:rsidP="00A93258">
      <w:pPr>
        <w:jc w:val="both"/>
        <w:rPr>
          <w:rFonts w:cs="Arial"/>
          <w:color w:val="000000"/>
          <w:szCs w:val="22"/>
        </w:rPr>
      </w:pPr>
      <w:r>
        <w:rPr>
          <w:rFonts w:cs="Arial"/>
          <w:color w:val="000000"/>
          <w:szCs w:val="22"/>
        </w:rPr>
        <w:t xml:space="preserve">Die Reinigung erfolgt </w:t>
      </w:r>
      <w:r w:rsidRPr="0028321E">
        <w:rPr>
          <w:rFonts w:cs="Arial"/>
          <w:color w:val="000000"/>
          <w:szCs w:val="22"/>
        </w:rPr>
        <w:t>unter Verwendung von Wasser mit reinigungsverstärkenden Zusätzen</w:t>
      </w:r>
      <w:r>
        <w:rPr>
          <w:rFonts w:cs="Arial"/>
          <w:color w:val="000000"/>
          <w:szCs w:val="22"/>
        </w:rPr>
        <w:t>. Für eine Desinfektion wird Desinfektionsmittel (fertiges Präparat oder angesetzte Lösung) verwendet.</w:t>
      </w:r>
    </w:p>
    <w:p w:rsidR="00914858" w:rsidRDefault="00914858" w:rsidP="00A93258">
      <w:pPr>
        <w:jc w:val="both"/>
        <w:rPr>
          <w:rFonts w:cs="Arial"/>
          <w:color w:val="000000"/>
          <w:szCs w:val="22"/>
        </w:rPr>
      </w:pPr>
    </w:p>
    <w:p w:rsidR="00914858" w:rsidRPr="004A305A" w:rsidRDefault="001123EA" w:rsidP="00A93258">
      <w:pPr>
        <w:autoSpaceDE w:val="0"/>
        <w:autoSpaceDN w:val="0"/>
        <w:adjustRightInd w:val="0"/>
        <w:jc w:val="both"/>
        <w:rPr>
          <w:rFonts w:cs="Arial"/>
          <w:color w:val="000000"/>
          <w:szCs w:val="22"/>
        </w:rPr>
      </w:pPr>
      <w:r>
        <w:rPr>
          <w:rFonts w:cs="Arial"/>
          <w:color w:val="000000"/>
          <w:szCs w:val="22"/>
        </w:rPr>
        <w:t>Je nach</w:t>
      </w:r>
      <w:r w:rsidR="00914858" w:rsidRPr="004A305A">
        <w:rPr>
          <w:rFonts w:cs="Arial"/>
          <w:color w:val="000000"/>
          <w:szCs w:val="22"/>
        </w:rPr>
        <w:t xml:space="preserve"> Verschmutzung</w:t>
      </w:r>
      <w:r>
        <w:rPr>
          <w:rFonts w:cs="Arial"/>
          <w:color w:val="000000"/>
          <w:szCs w:val="22"/>
        </w:rPr>
        <w:t xml:space="preserve">, Situation und zu desinfizierender Fläche wird ein kombiniertes Präparat </w:t>
      </w:r>
      <w:r w:rsidR="00914858" w:rsidRPr="004A305A">
        <w:rPr>
          <w:rFonts w:cs="Arial"/>
          <w:color w:val="000000"/>
          <w:szCs w:val="22"/>
        </w:rPr>
        <w:t>eingesetzt</w:t>
      </w:r>
      <w:r>
        <w:rPr>
          <w:rFonts w:cs="Arial"/>
          <w:color w:val="000000"/>
          <w:szCs w:val="22"/>
        </w:rPr>
        <w:t xml:space="preserve"> und die </w:t>
      </w:r>
      <w:r w:rsidR="00914858" w:rsidRPr="004A305A">
        <w:rPr>
          <w:rFonts w:cs="Arial"/>
          <w:color w:val="000000"/>
          <w:szCs w:val="22"/>
        </w:rPr>
        <w:t xml:space="preserve">Flächenreinigung und </w:t>
      </w:r>
      <w:r w:rsidR="00914858">
        <w:rPr>
          <w:rFonts w:cs="Arial"/>
          <w:color w:val="000000"/>
          <w:szCs w:val="22"/>
        </w:rPr>
        <w:t>-</w:t>
      </w:r>
      <w:r w:rsidR="00914858" w:rsidRPr="004A305A">
        <w:rPr>
          <w:rFonts w:cs="Arial"/>
          <w:color w:val="000000"/>
          <w:szCs w:val="22"/>
        </w:rPr>
        <w:t xml:space="preserve">desinfektion in einem Schritt </w:t>
      </w:r>
      <w:r>
        <w:rPr>
          <w:rFonts w:cs="Arial"/>
          <w:color w:val="000000"/>
          <w:szCs w:val="22"/>
        </w:rPr>
        <w:t>durchgeführt.</w:t>
      </w:r>
    </w:p>
    <w:p w:rsidR="00914858" w:rsidRDefault="00914858" w:rsidP="00A93258">
      <w:pPr>
        <w:jc w:val="both"/>
        <w:rPr>
          <w:rFonts w:cs="Arial"/>
          <w:color w:val="000000"/>
          <w:szCs w:val="22"/>
        </w:rPr>
      </w:pPr>
    </w:p>
    <w:p w:rsidR="004A305A" w:rsidRPr="004A305A" w:rsidRDefault="004A305A" w:rsidP="00A93258">
      <w:pPr>
        <w:jc w:val="both"/>
      </w:pPr>
      <w:r w:rsidRPr="004A305A">
        <w:rPr>
          <w:rFonts w:cs="Arial"/>
          <w:color w:val="000000"/>
          <w:szCs w:val="22"/>
        </w:rPr>
        <w:t>Die eingesetzten Flächen</w:t>
      </w:r>
      <w:r w:rsidR="00533590">
        <w:rPr>
          <w:rFonts w:cs="Arial"/>
          <w:color w:val="000000"/>
          <w:szCs w:val="22"/>
        </w:rPr>
        <w:t>d</w:t>
      </w:r>
      <w:r w:rsidRPr="00E503F8">
        <w:rPr>
          <w:rFonts w:cs="Arial"/>
          <w:color w:val="000000"/>
          <w:szCs w:val="22"/>
        </w:rPr>
        <w:t xml:space="preserve">esinfektionsmittel sind </w:t>
      </w:r>
      <w:r w:rsidRPr="004A305A">
        <w:rPr>
          <w:rFonts w:cs="Arial"/>
          <w:color w:val="000000"/>
          <w:szCs w:val="22"/>
        </w:rPr>
        <w:t xml:space="preserve">entsprechend der zu desinfizierenden Oberflächen und des erforderlichen Erreger-Wirkspektrums sorgsam ausgewählt. </w:t>
      </w:r>
      <w:r w:rsidRPr="004A305A">
        <w:t xml:space="preserve">Zur sicheren und wirkungsvollen Anwendung werden die Angaben des Herstellers bezüglich Zubereitung, Konzentration, Einwirkzeit und Schutzmaßnahmen eingehalten. </w:t>
      </w:r>
    </w:p>
    <w:p w:rsidR="004A305A" w:rsidRPr="004A305A" w:rsidRDefault="004A305A" w:rsidP="00A93258">
      <w:pPr>
        <w:autoSpaceDE w:val="0"/>
        <w:autoSpaceDN w:val="0"/>
        <w:adjustRightInd w:val="0"/>
        <w:jc w:val="both"/>
        <w:rPr>
          <w:rFonts w:cs="Arial"/>
          <w:color w:val="000000"/>
          <w:szCs w:val="22"/>
        </w:rPr>
      </w:pPr>
    </w:p>
    <w:p w:rsidR="008655DB" w:rsidRDefault="004A305A" w:rsidP="00A93258">
      <w:pPr>
        <w:jc w:val="both"/>
        <w:rPr>
          <w:rFonts w:cs="Arial"/>
          <w:szCs w:val="22"/>
        </w:rPr>
      </w:pPr>
      <w:r w:rsidRPr="004A305A">
        <w:rPr>
          <w:rFonts w:cs="Arial"/>
          <w:szCs w:val="22"/>
        </w:rPr>
        <w:t xml:space="preserve">Die Sprühdesinfektion von Oberflächen erfolgt aufgrund der inhalativen Gefährdung nur auf kleinen Flächen oder an Stellen, die einer Wischdesinfektion nicht </w:t>
      </w:r>
      <w:r w:rsidR="008F0CB6">
        <w:rPr>
          <w:rFonts w:cs="Arial"/>
          <w:szCs w:val="22"/>
        </w:rPr>
        <w:t>zugänglich</w:t>
      </w:r>
      <w:r w:rsidRPr="004A305A">
        <w:rPr>
          <w:rFonts w:cs="Arial"/>
          <w:szCs w:val="22"/>
        </w:rPr>
        <w:t xml:space="preserve"> sind. </w:t>
      </w:r>
    </w:p>
    <w:p w:rsidR="008655DB" w:rsidRDefault="008655DB" w:rsidP="00A93258">
      <w:pPr>
        <w:jc w:val="both"/>
        <w:rPr>
          <w:rFonts w:cs="Arial"/>
          <w:szCs w:val="22"/>
        </w:rPr>
      </w:pPr>
    </w:p>
    <w:p w:rsidR="004A305A" w:rsidRPr="004A305A" w:rsidRDefault="004A305A" w:rsidP="00A93258">
      <w:pPr>
        <w:jc w:val="both"/>
        <w:rPr>
          <w:rFonts w:cs="Arial"/>
          <w:szCs w:val="22"/>
        </w:rPr>
      </w:pPr>
      <w:r w:rsidRPr="004A305A">
        <w:rPr>
          <w:rFonts w:cs="Arial"/>
          <w:szCs w:val="22"/>
        </w:rPr>
        <w:t>Die Desinfektion von Flächen und medizinischen Geräten wird mittels Wischdesinfektion unter Beachtung folgender Maßnahmen durchgeführt:</w:t>
      </w:r>
    </w:p>
    <w:p w:rsidR="004A305A" w:rsidRPr="004A305A" w:rsidRDefault="00B7703A" w:rsidP="00A93258">
      <w:pPr>
        <w:numPr>
          <w:ilvl w:val="0"/>
          <w:numId w:val="49"/>
        </w:numPr>
        <w:ind w:left="426"/>
        <w:contextualSpacing/>
        <w:jc w:val="both"/>
        <w:rPr>
          <w:rFonts w:cs="Arial"/>
          <w:szCs w:val="22"/>
        </w:rPr>
      </w:pPr>
      <w:r>
        <w:rPr>
          <w:rFonts w:cs="Arial"/>
          <w:szCs w:val="22"/>
        </w:rPr>
        <w:t>e</w:t>
      </w:r>
      <w:r w:rsidR="001123EA">
        <w:rPr>
          <w:rFonts w:cs="Arial"/>
          <w:szCs w:val="22"/>
        </w:rPr>
        <w:t xml:space="preserve">s wird </w:t>
      </w:r>
      <w:r w:rsidR="004A305A" w:rsidRPr="004A305A">
        <w:rPr>
          <w:rFonts w:cs="Arial"/>
          <w:szCs w:val="22"/>
        </w:rPr>
        <w:t>geeignete Schutzausrüstung</w:t>
      </w:r>
      <w:r w:rsidR="001123EA">
        <w:rPr>
          <w:rFonts w:cs="Arial"/>
          <w:szCs w:val="22"/>
        </w:rPr>
        <w:t xml:space="preserve"> getragen</w:t>
      </w:r>
    </w:p>
    <w:p w:rsidR="004A305A" w:rsidRPr="004A305A" w:rsidRDefault="00B7703A" w:rsidP="00A93258">
      <w:pPr>
        <w:numPr>
          <w:ilvl w:val="0"/>
          <w:numId w:val="49"/>
        </w:numPr>
        <w:ind w:left="426"/>
        <w:contextualSpacing/>
        <w:jc w:val="both"/>
        <w:rPr>
          <w:rFonts w:cs="Arial"/>
          <w:szCs w:val="22"/>
        </w:rPr>
      </w:pPr>
      <w:r>
        <w:rPr>
          <w:rFonts w:cs="Arial"/>
          <w:szCs w:val="22"/>
        </w:rPr>
        <w:t>m</w:t>
      </w:r>
      <w:r w:rsidR="004A305A" w:rsidRPr="004A305A">
        <w:rPr>
          <w:rFonts w:cs="Arial"/>
          <w:szCs w:val="22"/>
        </w:rPr>
        <w:t>it</w:t>
      </w:r>
      <w:r w:rsidR="00BC0811">
        <w:rPr>
          <w:rFonts w:cs="Arial"/>
          <w:szCs w:val="22"/>
        </w:rPr>
        <w:t xml:space="preserve"> </w:t>
      </w:r>
      <w:r w:rsidR="00114D2F">
        <w:rPr>
          <w:rFonts w:cs="Arial"/>
          <w:szCs w:val="22"/>
        </w:rPr>
        <w:t>D</w:t>
      </w:r>
      <w:r w:rsidR="004A305A" w:rsidRPr="004A305A">
        <w:rPr>
          <w:rFonts w:cs="Arial"/>
          <w:szCs w:val="22"/>
        </w:rPr>
        <w:t>esinfektionsmittel</w:t>
      </w:r>
      <w:r w:rsidR="00114D2F">
        <w:rPr>
          <w:rFonts w:cs="Arial"/>
          <w:szCs w:val="22"/>
        </w:rPr>
        <w:t xml:space="preserve"> </w:t>
      </w:r>
      <w:r w:rsidR="004A305A" w:rsidRPr="004A305A">
        <w:rPr>
          <w:rFonts w:cs="Arial"/>
          <w:szCs w:val="22"/>
        </w:rPr>
        <w:t>geträn</w:t>
      </w:r>
      <w:r w:rsidR="00CA57D7">
        <w:rPr>
          <w:rFonts w:cs="Arial"/>
          <w:szCs w:val="22"/>
        </w:rPr>
        <w:t>k</w:t>
      </w:r>
      <w:r w:rsidR="004A305A" w:rsidRPr="004A305A">
        <w:rPr>
          <w:rFonts w:cs="Arial"/>
          <w:szCs w:val="22"/>
        </w:rPr>
        <w:t>tem Tuch</w:t>
      </w:r>
      <w:r w:rsidR="00BC0811">
        <w:rPr>
          <w:rFonts w:cs="Arial"/>
          <w:szCs w:val="22"/>
        </w:rPr>
        <w:t xml:space="preserve"> wird die Fläche </w:t>
      </w:r>
      <w:r w:rsidR="00BC0811" w:rsidRPr="004A305A">
        <w:rPr>
          <w:rFonts w:cs="Arial"/>
          <w:szCs w:val="22"/>
        </w:rPr>
        <w:t>unter leichtem Druck</w:t>
      </w:r>
      <w:r w:rsidR="00BC0811">
        <w:rPr>
          <w:rFonts w:cs="Arial"/>
          <w:szCs w:val="22"/>
        </w:rPr>
        <w:t xml:space="preserve"> vollständig benetzt</w:t>
      </w:r>
      <w:r w:rsidR="004A305A" w:rsidRPr="004A305A">
        <w:rPr>
          <w:rFonts w:cs="Arial"/>
          <w:szCs w:val="22"/>
        </w:rPr>
        <w:t xml:space="preserve">; </w:t>
      </w:r>
      <w:r w:rsidR="00BC0811">
        <w:rPr>
          <w:rFonts w:cs="Arial"/>
          <w:szCs w:val="22"/>
        </w:rPr>
        <w:t xml:space="preserve">es erfolgt </w:t>
      </w:r>
      <w:r w:rsidR="004A305A" w:rsidRPr="004A305A">
        <w:rPr>
          <w:rFonts w:cs="Arial"/>
          <w:szCs w:val="22"/>
        </w:rPr>
        <w:t>kein Nach- oder Trockenwischen</w:t>
      </w:r>
    </w:p>
    <w:p w:rsidR="004A305A" w:rsidRPr="004A305A" w:rsidRDefault="00B7703A" w:rsidP="00A93258">
      <w:pPr>
        <w:numPr>
          <w:ilvl w:val="0"/>
          <w:numId w:val="49"/>
        </w:numPr>
        <w:ind w:left="426"/>
        <w:contextualSpacing/>
        <w:jc w:val="both"/>
        <w:rPr>
          <w:rFonts w:cs="Arial"/>
          <w:szCs w:val="22"/>
        </w:rPr>
      </w:pPr>
      <w:r>
        <w:rPr>
          <w:rFonts w:cs="Arial"/>
          <w:szCs w:val="22"/>
        </w:rPr>
        <w:t>s</w:t>
      </w:r>
      <w:r w:rsidR="004A305A" w:rsidRPr="004A305A">
        <w:rPr>
          <w:rFonts w:cs="Arial"/>
          <w:szCs w:val="22"/>
        </w:rPr>
        <w:t>tark kontaminierte und verschmutzte Oberflächen</w:t>
      </w:r>
      <w:r w:rsidR="00BC0811">
        <w:rPr>
          <w:rFonts w:cs="Arial"/>
          <w:szCs w:val="22"/>
        </w:rPr>
        <w:t xml:space="preserve"> werden vorgereinigt </w:t>
      </w:r>
    </w:p>
    <w:p w:rsidR="004A305A" w:rsidRPr="004A305A" w:rsidRDefault="00B7703A" w:rsidP="00A93258">
      <w:pPr>
        <w:numPr>
          <w:ilvl w:val="0"/>
          <w:numId w:val="49"/>
        </w:numPr>
        <w:ind w:left="426"/>
        <w:contextualSpacing/>
        <w:jc w:val="both"/>
        <w:rPr>
          <w:rFonts w:cs="Arial"/>
          <w:szCs w:val="22"/>
        </w:rPr>
      </w:pPr>
      <w:r>
        <w:rPr>
          <w:rFonts w:cs="Arial"/>
          <w:szCs w:val="22"/>
        </w:rPr>
        <w:t>e</w:t>
      </w:r>
      <w:r w:rsidR="004A305A" w:rsidRPr="004A305A">
        <w:rPr>
          <w:rFonts w:cs="Arial"/>
          <w:szCs w:val="22"/>
        </w:rPr>
        <w:t>in Einbringen von Verschmutzungen in Desinfektionslösung</w:t>
      </w:r>
      <w:r w:rsidR="00BC0811">
        <w:rPr>
          <w:rFonts w:cs="Arial"/>
          <w:szCs w:val="22"/>
        </w:rPr>
        <w:t xml:space="preserve"> wird vermieden</w:t>
      </w:r>
    </w:p>
    <w:p w:rsidR="004A305A" w:rsidRDefault="00B7703A" w:rsidP="00A93258">
      <w:pPr>
        <w:numPr>
          <w:ilvl w:val="0"/>
          <w:numId w:val="49"/>
        </w:numPr>
        <w:ind w:left="426"/>
        <w:contextualSpacing/>
        <w:jc w:val="both"/>
        <w:rPr>
          <w:rFonts w:cs="Arial"/>
          <w:szCs w:val="22"/>
        </w:rPr>
      </w:pPr>
      <w:r>
        <w:rPr>
          <w:rFonts w:cs="Arial"/>
          <w:szCs w:val="22"/>
        </w:rPr>
        <w:t>v</w:t>
      </w:r>
      <w:r w:rsidR="004A305A" w:rsidRPr="004A305A">
        <w:rPr>
          <w:rFonts w:cs="Arial"/>
          <w:szCs w:val="22"/>
        </w:rPr>
        <w:t xml:space="preserve">erwendete Utensilien </w:t>
      </w:r>
      <w:r w:rsidR="00BC0811">
        <w:rPr>
          <w:rFonts w:cs="Arial"/>
          <w:szCs w:val="22"/>
        </w:rPr>
        <w:t xml:space="preserve">werden </w:t>
      </w:r>
      <w:r w:rsidR="004A305A" w:rsidRPr="004A305A">
        <w:rPr>
          <w:rFonts w:cs="Arial"/>
          <w:szCs w:val="22"/>
        </w:rPr>
        <w:t xml:space="preserve">nach </w:t>
      </w:r>
      <w:r w:rsidR="009536B8" w:rsidRPr="004A305A">
        <w:rPr>
          <w:rFonts w:cs="Arial"/>
          <w:szCs w:val="22"/>
        </w:rPr>
        <w:t>Abschluss</w:t>
      </w:r>
      <w:r w:rsidR="004A305A" w:rsidRPr="004A305A">
        <w:rPr>
          <w:rFonts w:cs="Arial"/>
          <w:szCs w:val="22"/>
        </w:rPr>
        <w:t xml:space="preserve"> </w:t>
      </w:r>
      <w:r w:rsidR="00EB3021">
        <w:rPr>
          <w:rFonts w:cs="Arial"/>
          <w:szCs w:val="22"/>
        </w:rPr>
        <w:t xml:space="preserve">desinfizierend </w:t>
      </w:r>
      <w:r w:rsidR="00BC0811">
        <w:rPr>
          <w:rFonts w:cs="Arial"/>
          <w:szCs w:val="22"/>
        </w:rPr>
        <w:t>ge</w:t>
      </w:r>
      <w:r w:rsidR="004A305A" w:rsidRPr="004A305A">
        <w:rPr>
          <w:rFonts w:cs="Arial"/>
          <w:szCs w:val="22"/>
        </w:rPr>
        <w:t>reinig</w:t>
      </w:r>
      <w:r w:rsidR="00BC0811">
        <w:rPr>
          <w:rFonts w:cs="Arial"/>
          <w:szCs w:val="22"/>
        </w:rPr>
        <w:t>t</w:t>
      </w:r>
      <w:r w:rsidR="004A305A" w:rsidRPr="004A305A">
        <w:rPr>
          <w:rFonts w:cs="Arial"/>
          <w:szCs w:val="22"/>
        </w:rPr>
        <w:t xml:space="preserve"> bzw. </w:t>
      </w:r>
      <w:r w:rsidR="00EB3021">
        <w:rPr>
          <w:rFonts w:cs="Arial"/>
          <w:szCs w:val="22"/>
        </w:rPr>
        <w:t>verworfen</w:t>
      </w:r>
      <w:r w:rsidR="004A305A" w:rsidRPr="004A305A">
        <w:rPr>
          <w:rFonts w:cs="Arial"/>
          <w:szCs w:val="22"/>
        </w:rPr>
        <w:t xml:space="preserve"> </w:t>
      </w:r>
    </w:p>
    <w:p w:rsidR="00CA57D7" w:rsidRPr="004A305A" w:rsidRDefault="00B7703A" w:rsidP="00A93258">
      <w:pPr>
        <w:numPr>
          <w:ilvl w:val="0"/>
          <w:numId w:val="49"/>
        </w:numPr>
        <w:ind w:left="426"/>
        <w:contextualSpacing/>
        <w:jc w:val="both"/>
        <w:rPr>
          <w:rFonts w:cs="Arial"/>
          <w:szCs w:val="22"/>
        </w:rPr>
      </w:pPr>
      <w:r>
        <w:rPr>
          <w:rFonts w:cs="Arial"/>
          <w:szCs w:val="22"/>
        </w:rPr>
        <w:t>e</w:t>
      </w:r>
      <w:r w:rsidR="00BC0811">
        <w:rPr>
          <w:rFonts w:cs="Arial"/>
          <w:szCs w:val="22"/>
        </w:rPr>
        <w:t xml:space="preserve">s wird für </w:t>
      </w:r>
      <w:r w:rsidR="00CA57D7">
        <w:rPr>
          <w:rFonts w:cs="Arial"/>
          <w:szCs w:val="22"/>
        </w:rPr>
        <w:t>ausreichende Belüftung</w:t>
      </w:r>
      <w:r w:rsidR="00BC0811">
        <w:rPr>
          <w:rFonts w:cs="Arial"/>
          <w:szCs w:val="22"/>
        </w:rPr>
        <w:t xml:space="preserve"> gesorgt</w:t>
      </w:r>
    </w:p>
    <w:p w:rsidR="004A305A" w:rsidRDefault="004A305A" w:rsidP="00A93258">
      <w:pPr>
        <w:jc w:val="both"/>
        <w:rPr>
          <w:rFonts w:cs="Arial"/>
          <w:szCs w:val="22"/>
        </w:rPr>
      </w:pPr>
    </w:p>
    <w:p w:rsidR="004A305A" w:rsidRDefault="004A305A" w:rsidP="00A93258">
      <w:pPr>
        <w:jc w:val="both"/>
        <w:rPr>
          <w:rFonts w:cs="Arial"/>
          <w:szCs w:val="22"/>
        </w:rPr>
      </w:pPr>
    </w:p>
    <w:p w:rsidR="00BC0811" w:rsidRPr="00AB6B0B" w:rsidRDefault="00BC0811" w:rsidP="00A93258">
      <w:pPr>
        <w:jc w:val="both"/>
        <w:rPr>
          <w:rFonts w:cs="Arial"/>
          <w:b/>
          <w:i/>
          <w:szCs w:val="22"/>
        </w:rPr>
      </w:pPr>
      <w:r w:rsidRPr="00AB6B0B">
        <w:rPr>
          <w:rFonts w:cs="Arial"/>
          <w:b/>
          <w:i/>
          <w:szCs w:val="22"/>
        </w:rPr>
        <w:t>Was:</w:t>
      </w:r>
    </w:p>
    <w:p w:rsidR="004831A0" w:rsidRDefault="004831A0" w:rsidP="00A93258">
      <w:pPr>
        <w:jc w:val="both"/>
        <w:rPr>
          <w:rFonts w:cs="Arial"/>
          <w:b/>
          <w:szCs w:val="22"/>
        </w:rPr>
      </w:pPr>
      <w:r w:rsidRPr="004831A0">
        <w:rPr>
          <w:rFonts w:cs="Arial"/>
          <w:b/>
          <w:szCs w:val="22"/>
        </w:rPr>
        <w:t>Reinigung und Desinfektion von Fußböden</w:t>
      </w:r>
    </w:p>
    <w:p w:rsidR="00940C47" w:rsidRPr="004831A0" w:rsidRDefault="00940C47" w:rsidP="00A93258">
      <w:pPr>
        <w:jc w:val="both"/>
        <w:rPr>
          <w:rFonts w:cs="Arial"/>
          <w:b/>
          <w:szCs w:val="22"/>
        </w:rPr>
      </w:pPr>
    </w:p>
    <w:p w:rsidR="004831A0" w:rsidRPr="004831A0" w:rsidRDefault="004831A0" w:rsidP="00A93258">
      <w:pPr>
        <w:jc w:val="both"/>
        <w:rPr>
          <w:rFonts w:cs="Arial"/>
          <w:szCs w:val="22"/>
        </w:rPr>
      </w:pPr>
      <w:r w:rsidRPr="004831A0">
        <w:rPr>
          <w:rFonts w:cs="Arial"/>
          <w:szCs w:val="22"/>
        </w:rPr>
        <w:t xml:space="preserve">Die Fußböden </w:t>
      </w:r>
      <w:r w:rsidR="005D61DA" w:rsidRPr="004831A0">
        <w:rPr>
          <w:rFonts w:cs="Arial"/>
          <w:szCs w:val="22"/>
        </w:rPr>
        <w:t>i</w:t>
      </w:r>
      <w:r w:rsidR="005D61DA">
        <w:rPr>
          <w:rFonts w:cs="Arial"/>
          <w:szCs w:val="22"/>
        </w:rPr>
        <w:t>n</w:t>
      </w:r>
      <w:r w:rsidR="005D61DA" w:rsidRPr="004831A0">
        <w:rPr>
          <w:rFonts w:cs="Arial"/>
          <w:szCs w:val="22"/>
        </w:rPr>
        <w:t xml:space="preserve"> </w:t>
      </w:r>
      <w:r w:rsidRPr="004831A0">
        <w:rPr>
          <w:rFonts w:cs="Arial"/>
          <w:szCs w:val="22"/>
        </w:rPr>
        <w:t xml:space="preserve">Labor, Untersuchungsräumen sowie im Aufbereitungsraum werden arbeitstäglich bzw. bei sichtbarer Kontamination einer Desinfektion unterzogen. </w:t>
      </w:r>
    </w:p>
    <w:p w:rsidR="004831A0" w:rsidRPr="004831A0" w:rsidRDefault="004831A0" w:rsidP="00A93258">
      <w:pPr>
        <w:jc w:val="both"/>
        <w:rPr>
          <w:rFonts w:cs="Arial"/>
          <w:szCs w:val="22"/>
        </w:rPr>
      </w:pPr>
    </w:p>
    <w:p w:rsidR="004831A0" w:rsidRPr="004831A0" w:rsidRDefault="004831A0" w:rsidP="00A93258">
      <w:pPr>
        <w:jc w:val="both"/>
        <w:rPr>
          <w:rFonts w:cs="Arial"/>
          <w:szCs w:val="22"/>
        </w:rPr>
      </w:pPr>
      <w:r w:rsidRPr="004831A0">
        <w:rPr>
          <w:rFonts w:cs="Arial"/>
          <w:szCs w:val="22"/>
        </w:rPr>
        <w:t xml:space="preserve">In allen anderen Räumen </w:t>
      </w:r>
      <w:r w:rsidR="00BC0811">
        <w:rPr>
          <w:rFonts w:cs="Arial"/>
          <w:szCs w:val="22"/>
        </w:rPr>
        <w:t>wird der Fußboden</w:t>
      </w:r>
      <w:r w:rsidRPr="004831A0">
        <w:rPr>
          <w:rFonts w:cs="Arial"/>
          <w:szCs w:val="22"/>
        </w:rPr>
        <w:t xml:space="preserve"> arbeitstäglich</w:t>
      </w:r>
      <w:r w:rsidR="00BC0811">
        <w:rPr>
          <w:rFonts w:cs="Arial"/>
          <w:szCs w:val="22"/>
        </w:rPr>
        <w:t xml:space="preserve"> gereinigt</w:t>
      </w:r>
      <w:r w:rsidRPr="004831A0">
        <w:rPr>
          <w:rFonts w:cs="Arial"/>
          <w:szCs w:val="22"/>
        </w:rPr>
        <w:t>. Eine Desinfektion erfolgt nur gezielt bei erkennbarer Kontamination (z.B. mit Blut, Stuhl, Erbrochenem, Urin).</w:t>
      </w:r>
    </w:p>
    <w:p w:rsidR="004B12E3" w:rsidRDefault="004B12E3" w:rsidP="00A93258">
      <w:pPr>
        <w:jc w:val="both"/>
        <w:rPr>
          <w:rFonts w:cs="Arial"/>
          <w:b/>
          <w:szCs w:val="22"/>
        </w:rPr>
      </w:pPr>
    </w:p>
    <w:p w:rsidR="004B12E3" w:rsidRDefault="004B12E3" w:rsidP="00A93258">
      <w:pPr>
        <w:jc w:val="both"/>
        <w:rPr>
          <w:rFonts w:cs="Arial"/>
          <w:b/>
          <w:szCs w:val="22"/>
        </w:rPr>
      </w:pPr>
    </w:p>
    <w:p w:rsidR="004831A0" w:rsidRDefault="008F0CB6" w:rsidP="00A93258">
      <w:pPr>
        <w:jc w:val="both"/>
        <w:rPr>
          <w:rFonts w:cs="Arial"/>
          <w:b/>
          <w:szCs w:val="22"/>
        </w:rPr>
      </w:pPr>
      <w:r>
        <w:rPr>
          <w:rFonts w:cs="Arial"/>
          <w:b/>
          <w:szCs w:val="22"/>
        </w:rPr>
        <w:t xml:space="preserve">Reinigung und </w:t>
      </w:r>
      <w:r w:rsidR="004831A0" w:rsidRPr="004831A0">
        <w:rPr>
          <w:rFonts w:cs="Arial"/>
          <w:b/>
          <w:szCs w:val="22"/>
        </w:rPr>
        <w:t>Desinfektion von Flächen</w:t>
      </w:r>
    </w:p>
    <w:p w:rsidR="00940C47" w:rsidRPr="004831A0" w:rsidRDefault="00940C47" w:rsidP="00A93258">
      <w:pPr>
        <w:jc w:val="both"/>
        <w:rPr>
          <w:rFonts w:cs="Arial"/>
          <w:b/>
          <w:szCs w:val="22"/>
        </w:rPr>
      </w:pPr>
    </w:p>
    <w:p w:rsidR="004831A0" w:rsidRPr="004831A0" w:rsidRDefault="004831A0" w:rsidP="00A93258">
      <w:pPr>
        <w:jc w:val="both"/>
        <w:rPr>
          <w:rFonts w:cs="Arial"/>
          <w:szCs w:val="22"/>
        </w:rPr>
      </w:pPr>
      <w:r w:rsidRPr="004831A0">
        <w:rPr>
          <w:rFonts w:cs="Arial"/>
          <w:szCs w:val="22"/>
        </w:rPr>
        <w:t xml:space="preserve">Eine haushaltsübliche </w:t>
      </w:r>
      <w:r w:rsidR="007F07C9">
        <w:rPr>
          <w:rFonts w:cs="Arial"/>
          <w:szCs w:val="22"/>
        </w:rPr>
        <w:t>Flächenr</w:t>
      </w:r>
      <w:r w:rsidRPr="004831A0">
        <w:rPr>
          <w:rFonts w:cs="Arial"/>
          <w:szCs w:val="22"/>
        </w:rPr>
        <w:t>einigung erfolgt</w:t>
      </w:r>
      <w:r w:rsidR="007F07C9">
        <w:rPr>
          <w:rFonts w:cs="Arial"/>
          <w:szCs w:val="22"/>
        </w:rPr>
        <w:t>:</w:t>
      </w:r>
    </w:p>
    <w:p w:rsidR="004831A0" w:rsidRPr="004831A0" w:rsidRDefault="004831A0" w:rsidP="00A93258">
      <w:pPr>
        <w:numPr>
          <w:ilvl w:val="0"/>
          <w:numId w:val="50"/>
        </w:numPr>
        <w:ind w:left="426" w:hanging="426"/>
        <w:contextualSpacing/>
        <w:jc w:val="both"/>
        <w:rPr>
          <w:rFonts w:cs="Arial"/>
          <w:szCs w:val="22"/>
        </w:rPr>
      </w:pPr>
      <w:r w:rsidRPr="004831A0">
        <w:rPr>
          <w:rFonts w:cs="Arial"/>
          <w:szCs w:val="22"/>
        </w:rPr>
        <w:t>in Bereichen, in denen kein Infektionsrisiko besteht (z.B. Treppenhäuser, Flure, Büros, Sozialräume)</w:t>
      </w:r>
    </w:p>
    <w:p w:rsidR="004831A0" w:rsidRPr="004831A0" w:rsidRDefault="007F07C9" w:rsidP="00A93258">
      <w:pPr>
        <w:numPr>
          <w:ilvl w:val="0"/>
          <w:numId w:val="50"/>
        </w:numPr>
        <w:ind w:left="426" w:hanging="426"/>
        <w:contextualSpacing/>
        <w:jc w:val="both"/>
        <w:rPr>
          <w:rFonts w:cs="Arial"/>
          <w:szCs w:val="22"/>
        </w:rPr>
      </w:pPr>
      <w:r>
        <w:rPr>
          <w:rFonts w:cs="Arial"/>
          <w:szCs w:val="22"/>
        </w:rPr>
        <w:t>an Flächen, ohne</w:t>
      </w:r>
      <w:r w:rsidR="004831A0" w:rsidRPr="004831A0">
        <w:rPr>
          <w:rFonts w:cs="Arial"/>
          <w:szCs w:val="22"/>
        </w:rPr>
        <w:t xml:space="preserve"> </w:t>
      </w:r>
      <w:r w:rsidR="008F0CB6" w:rsidRPr="004831A0">
        <w:rPr>
          <w:rFonts w:cs="Arial"/>
          <w:szCs w:val="22"/>
        </w:rPr>
        <w:t>häufige</w:t>
      </w:r>
      <w:r w:rsidR="008F0CB6">
        <w:rPr>
          <w:rFonts w:cs="Arial"/>
          <w:szCs w:val="22"/>
        </w:rPr>
        <w:t>n</w:t>
      </w:r>
      <w:r w:rsidR="008F0CB6" w:rsidRPr="004831A0">
        <w:rPr>
          <w:rFonts w:cs="Arial"/>
          <w:szCs w:val="22"/>
        </w:rPr>
        <w:t xml:space="preserve"> </w:t>
      </w:r>
      <w:r w:rsidR="004831A0" w:rsidRPr="004831A0">
        <w:rPr>
          <w:rFonts w:cs="Arial"/>
          <w:szCs w:val="22"/>
        </w:rPr>
        <w:t>Hand- oder Hautkontakt (Ausnahme: Bereich zur Abfallentsorgung oder Medizinprodukteaufbereitung)</w:t>
      </w:r>
    </w:p>
    <w:p w:rsidR="004831A0" w:rsidRPr="004831A0" w:rsidRDefault="004831A0" w:rsidP="007B069D">
      <w:pPr>
        <w:jc w:val="both"/>
        <w:rPr>
          <w:rFonts w:cs="Arial"/>
          <w:szCs w:val="22"/>
        </w:rPr>
      </w:pPr>
    </w:p>
    <w:p w:rsidR="004831A0" w:rsidRPr="004831A0" w:rsidRDefault="004831A0" w:rsidP="00A93258">
      <w:pPr>
        <w:jc w:val="both"/>
        <w:rPr>
          <w:rFonts w:cs="Arial"/>
          <w:szCs w:val="22"/>
        </w:rPr>
      </w:pPr>
      <w:r w:rsidRPr="004831A0">
        <w:rPr>
          <w:rFonts w:cs="Arial"/>
          <w:szCs w:val="22"/>
        </w:rPr>
        <w:t>Eine Desinfektion vor Benutzung erfolgt</w:t>
      </w:r>
      <w:r w:rsidR="0033126C">
        <w:rPr>
          <w:rFonts w:cs="Arial"/>
          <w:szCs w:val="22"/>
        </w:rPr>
        <w:t xml:space="preserve"> an</w:t>
      </w:r>
      <w:r w:rsidRPr="004831A0">
        <w:rPr>
          <w:rFonts w:cs="Arial"/>
          <w:szCs w:val="22"/>
        </w:rPr>
        <w:t>:</w:t>
      </w:r>
    </w:p>
    <w:p w:rsidR="004831A0" w:rsidRPr="004831A0" w:rsidRDefault="004831A0" w:rsidP="00A93258">
      <w:pPr>
        <w:numPr>
          <w:ilvl w:val="0"/>
          <w:numId w:val="18"/>
        </w:numPr>
        <w:tabs>
          <w:tab w:val="num" w:pos="426"/>
        </w:tabs>
        <w:ind w:left="426" w:hanging="426"/>
        <w:jc w:val="both"/>
        <w:rPr>
          <w:rFonts w:cs="Arial"/>
          <w:szCs w:val="22"/>
        </w:rPr>
      </w:pPr>
      <w:r w:rsidRPr="004831A0">
        <w:rPr>
          <w:rFonts w:cs="Arial"/>
          <w:szCs w:val="22"/>
        </w:rPr>
        <w:t>Arbeitsflächen</w:t>
      </w:r>
      <w:r w:rsidR="007F07C9">
        <w:rPr>
          <w:rFonts w:cs="Arial"/>
          <w:szCs w:val="22"/>
        </w:rPr>
        <w:t>,</w:t>
      </w:r>
      <w:r w:rsidRPr="004831A0">
        <w:rPr>
          <w:rFonts w:cs="Arial"/>
          <w:szCs w:val="22"/>
        </w:rPr>
        <w:t xml:space="preserve"> auf denen aseptische Tätigkeiten erfolgen (</w:t>
      </w:r>
      <w:r w:rsidR="008F0CB6">
        <w:rPr>
          <w:rFonts w:cs="Arial"/>
          <w:szCs w:val="22"/>
        </w:rPr>
        <w:t xml:space="preserve">z.B. </w:t>
      </w:r>
      <w:r w:rsidRPr="004831A0">
        <w:rPr>
          <w:rFonts w:cs="Arial"/>
          <w:szCs w:val="22"/>
        </w:rPr>
        <w:t xml:space="preserve">Zubereitung </w:t>
      </w:r>
      <w:r w:rsidR="008F0CB6">
        <w:rPr>
          <w:rFonts w:cs="Arial"/>
          <w:szCs w:val="22"/>
        </w:rPr>
        <w:t xml:space="preserve">oder Ablegen </w:t>
      </w:r>
      <w:r w:rsidRPr="004831A0">
        <w:rPr>
          <w:rFonts w:cs="Arial"/>
          <w:szCs w:val="22"/>
        </w:rPr>
        <w:t>von Medikamenten, Infusionslösungen, Spritzen)</w:t>
      </w:r>
    </w:p>
    <w:p w:rsidR="004831A0" w:rsidRPr="004831A0" w:rsidRDefault="004831A0" w:rsidP="00A93258">
      <w:pPr>
        <w:numPr>
          <w:ilvl w:val="0"/>
          <w:numId w:val="18"/>
        </w:numPr>
        <w:tabs>
          <w:tab w:val="num" w:pos="426"/>
        </w:tabs>
        <w:ind w:left="426" w:hanging="426"/>
        <w:jc w:val="both"/>
        <w:rPr>
          <w:rFonts w:cs="Arial"/>
          <w:szCs w:val="22"/>
        </w:rPr>
      </w:pPr>
      <w:r w:rsidRPr="004831A0">
        <w:rPr>
          <w:rFonts w:cs="Arial"/>
          <w:szCs w:val="22"/>
        </w:rPr>
        <w:t>Arbeitsflächen, auf d</w:t>
      </w:r>
      <w:r w:rsidR="005D61DA">
        <w:rPr>
          <w:rFonts w:cs="Arial"/>
          <w:szCs w:val="22"/>
        </w:rPr>
        <w:t>enen</w:t>
      </w:r>
      <w:r w:rsidRPr="004831A0">
        <w:rPr>
          <w:rFonts w:cs="Arial"/>
          <w:szCs w:val="22"/>
        </w:rPr>
        <w:t xml:space="preserve"> desinfizierte Instrumente (z.B. zum Trocknen, Funktionsprüfung, Verpacken) </w:t>
      </w:r>
      <w:r w:rsidR="005D61DA">
        <w:rPr>
          <w:rFonts w:cs="Arial"/>
          <w:szCs w:val="22"/>
        </w:rPr>
        <w:t>ab</w:t>
      </w:r>
      <w:r w:rsidRPr="004831A0">
        <w:rPr>
          <w:rFonts w:cs="Arial"/>
          <w:szCs w:val="22"/>
        </w:rPr>
        <w:t>gelegt werden</w:t>
      </w:r>
    </w:p>
    <w:p w:rsidR="004831A0" w:rsidRPr="004831A0" w:rsidRDefault="004831A0" w:rsidP="00A93258">
      <w:pPr>
        <w:jc w:val="both"/>
        <w:rPr>
          <w:rFonts w:cs="Arial"/>
          <w:szCs w:val="22"/>
        </w:rPr>
      </w:pPr>
    </w:p>
    <w:p w:rsidR="004831A0" w:rsidRPr="004831A0" w:rsidRDefault="004831A0" w:rsidP="00A93258">
      <w:pPr>
        <w:jc w:val="both"/>
        <w:rPr>
          <w:rFonts w:cs="Arial"/>
          <w:szCs w:val="22"/>
        </w:rPr>
      </w:pPr>
      <w:r w:rsidRPr="004831A0">
        <w:rPr>
          <w:rFonts w:cs="Arial"/>
          <w:szCs w:val="22"/>
        </w:rPr>
        <w:t>Eine Desinfektion nach Benutzung erfolgt</w:t>
      </w:r>
      <w:r w:rsidR="0033126C">
        <w:rPr>
          <w:rFonts w:cs="Arial"/>
          <w:szCs w:val="22"/>
        </w:rPr>
        <w:t xml:space="preserve"> an</w:t>
      </w:r>
      <w:r w:rsidRPr="004831A0">
        <w:rPr>
          <w:rFonts w:cs="Arial"/>
          <w:szCs w:val="22"/>
        </w:rPr>
        <w:t>:</w:t>
      </w:r>
    </w:p>
    <w:p w:rsidR="004831A0" w:rsidRPr="004831A0" w:rsidRDefault="004831A0" w:rsidP="00A93258">
      <w:pPr>
        <w:numPr>
          <w:ilvl w:val="0"/>
          <w:numId w:val="18"/>
        </w:numPr>
        <w:tabs>
          <w:tab w:val="num" w:pos="426"/>
        </w:tabs>
        <w:ind w:left="426" w:hanging="426"/>
        <w:jc w:val="both"/>
        <w:rPr>
          <w:rFonts w:cs="Arial"/>
          <w:szCs w:val="22"/>
        </w:rPr>
      </w:pPr>
      <w:r w:rsidRPr="004831A0">
        <w:rPr>
          <w:rFonts w:cs="Arial"/>
          <w:szCs w:val="22"/>
        </w:rPr>
        <w:t>Arbeitsflächen, auf welchen die Aufbereitung von Instrumenten durchgeführt wurde</w:t>
      </w:r>
    </w:p>
    <w:p w:rsidR="004831A0" w:rsidRPr="004831A0" w:rsidRDefault="004831A0" w:rsidP="00A93258">
      <w:pPr>
        <w:numPr>
          <w:ilvl w:val="0"/>
          <w:numId w:val="18"/>
        </w:numPr>
        <w:tabs>
          <w:tab w:val="num" w:pos="426"/>
        </w:tabs>
        <w:ind w:hanging="783"/>
        <w:jc w:val="both"/>
        <w:rPr>
          <w:rFonts w:cs="Arial"/>
          <w:szCs w:val="22"/>
        </w:rPr>
      </w:pPr>
      <w:r w:rsidRPr="004831A0">
        <w:rPr>
          <w:rFonts w:cs="Arial"/>
          <w:szCs w:val="22"/>
        </w:rPr>
        <w:t>patientennahe</w:t>
      </w:r>
      <w:r w:rsidR="007F07C9">
        <w:rPr>
          <w:rFonts w:cs="Arial"/>
          <w:szCs w:val="22"/>
        </w:rPr>
        <w:t>n</w:t>
      </w:r>
      <w:r w:rsidRPr="004831A0">
        <w:rPr>
          <w:rFonts w:cs="Arial"/>
          <w:szCs w:val="22"/>
        </w:rPr>
        <w:t xml:space="preserve"> Flächen </w:t>
      </w:r>
      <w:r w:rsidR="00F73D15">
        <w:rPr>
          <w:rFonts w:cs="Arial"/>
          <w:szCs w:val="22"/>
        </w:rPr>
        <w:t>(</w:t>
      </w:r>
      <w:r w:rsidRPr="004831A0">
        <w:rPr>
          <w:rFonts w:cs="Arial"/>
          <w:szCs w:val="22"/>
        </w:rPr>
        <w:t>wie z.B. Patientenliegen ohne Papierauflage</w:t>
      </w:r>
      <w:r w:rsidR="00F73D15">
        <w:rPr>
          <w:rFonts w:cs="Arial"/>
          <w:szCs w:val="22"/>
        </w:rPr>
        <w:t>)</w:t>
      </w:r>
    </w:p>
    <w:p w:rsidR="004831A0" w:rsidRPr="004831A0" w:rsidRDefault="004831A0" w:rsidP="00A93258">
      <w:pPr>
        <w:numPr>
          <w:ilvl w:val="0"/>
          <w:numId w:val="18"/>
        </w:numPr>
        <w:tabs>
          <w:tab w:val="num" w:pos="426"/>
        </w:tabs>
        <w:ind w:hanging="783"/>
        <w:jc w:val="both"/>
        <w:rPr>
          <w:rFonts w:cs="Arial"/>
          <w:szCs w:val="22"/>
        </w:rPr>
      </w:pPr>
      <w:r w:rsidRPr="004831A0">
        <w:rPr>
          <w:rFonts w:cs="Arial"/>
          <w:szCs w:val="22"/>
        </w:rPr>
        <w:t xml:space="preserve">allen Flächen, bei denen eine Kontamination sichtbar ist oder vermutet wird </w:t>
      </w:r>
    </w:p>
    <w:p w:rsidR="004831A0" w:rsidRPr="004831A0" w:rsidRDefault="004831A0" w:rsidP="00A93258">
      <w:pPr>
        <w:jc w:val="both"/>
        <w:rPr>
          <w:rFonts w:cs="Arial"/>
          <w:b/>
          <w:szCs w:val="22"/>
        </w:rPr>
      </w:pPr>
    </w:p>
    <w:p w:rsidR="004831A0" w:rsidRPr="004831A0" w:rsidRDefault="004831A0" w:rsidP="00A93258">
      <w:pPr>
        <w:jc w:val="both"/>
        <w:rPr>
          <w:rFonts w:cs="Arial"/>
          <w:szCs w:val="22"/>
        </w:rPr>
      </w:pPr>
      <w:r w:rsidRPr="004831A0">
        <w:rPr>
          <w:rFonts w:cs="Arial"/>
          <w:szCs w:val="22"/>
        </w:rPr>
        <w:t xml:space="preserve">Eine </w:t>
      </w:r>
      <w:r w:rsidR="000E0311">
        <w:rPr>
          <w:rFonts w:cs="Arial"/>
          <w:szCs w:val="22"/>
        </w:rPr>
        <w:t>mindestens arbeitstägliche</w:t>
      </w:r>
      <w:r w:rsidRPr="004831A0">
        <w:rPr>
          <w:rFonts w:cs="Arial"/>
          <w:szCs w:val="22"/>
        </w:rPr>
        <w:t xml:space="preserve"> Desinfektion erfolgt </w:t>
      </w:r>
      <w:r w:rsidR="007F07C9">
        <w:rPr>
          <w:rFonts w:cs="Arial"/>
          <w:szCs w:val="22"/>
        </w:rPr>
        <w:t>an</w:t>
      </w:r>
      <w:r w:rsidRPr="004831A0">
        <w:rPr>
          <w:rFonts w:cs="Arial"/>
          <w:szCs w:val="22"/>
        </w:rPr>
        <w:t>:</w:t>
      </w:r>
    </w:p>
    <w:p w:rsidR="004831A0" w:rsidRPr="004831A0" w:rsidRDefault="004831A0" w:rsidP="00A93258">
      <w:pPr>
        <w:numPr>
          <w:ilvl w:val="0"/>
          <w:numId w:val="51"/>
        </w:numPr>
        <w:contextualSpacing/>
        <w:jc w:val="both"/>
        <w:rPr>
          <w:rFonts w:cs="Arial"/>
          <w:szCs w:val="22"/>
        </w:rPr>
      </w:pPr>
      <w:r w:rsidRPr="004831A0">
        <w:rPr>
          <w:rFonts w:cs="Arial"/>
          <w:szCs w:val="22"/>
        </w:rPr>
        <w:t>Flächen mit häufigem Hand- oder Hautkontakt</w:t>
      </w:r>
    </w:p>
    <w:p w:rsidR="004831A0" w:rsidRPr="004831A0" w:rsidRDefault="004831A0" w:rsidP="00A93258">
      <w:pPr>
        <w:numPr>
          <w:ilvl w:val="0"/>
          <w:numId w:val="51"/>
        </w:numPr>
        <w:contextualSpacing/>
        <w:jc w:val="both"/>
        <w:rPr>
          <w:rFonts w:cs="Arial"/>
          <w:szCs w:val="22"/>
        </w:rPr>
      </w:pPr>
      <w:r w:rsidRPr="004831A0">
        <w:rPr>
          <w:rFonts w:cs="Arial"/>
          <w:szCs w:val="22"/>
        </w:rPr>
        <w:t xml:space="preserve">Flächen, die </w:t>
      </w:r>
      <w:r w:rsidR="0019062D">
        <w:rPr>
          <w:rFonts w:cs="Arial"/>
          <w:szCs w:val="22"/>
        </w:rPr>
        <w:t xml:space="preserve">in die </w:t>
      </w:r>
      <w:r w:rsidRPr="004831A0">
        <w:rPr>
          <w:rFonts w:cs="Arial"/>
          <w:szCs w:val="22"/>
        </w:rPr>
        <w:t xml:space="preserve">Versorgung und Behandlung von Patienten </w:t>
      </w:r>
      <w:r w:rsidR="0019062D">
        <w:rPr>
          <w:rFonts w:cs="Arial"/>
          <w:szCs w:val="22"/>
        </w:rPr>
        <w:t>einbezogen werden</w:t>
      </w:r>
    </w:p>
    <w:p w:rsidR="004831A0" w:rsidRPr="004831A0" w:rsidRDefault="004831A0" w:rsidP="00A93258">
      <w:pPr>
        <w:numPr>
          <w:ilvl w:val="0"/>
          <w:numId w:val="51"/>
        </w:numPr>
        <w:contextualSpacing/>
        <w:jc w:val="both"/>
        <w:rPr>
          <w:rFonts w:cs="Arial"/>
          <w:szCs w:val="22"/>
        </w:rPr>
      </w:pPr>
      <w:r w:rsidRPr="004831A0">
        <w:rPr>
          <w:rFonts w:cs="Arial"/>
          <w:szCs w:val="22"/>
        </w:rPr>
        <w:t>Flächen im erweiterten Untersuchungs- und Behandlungsumfeld</w:t>
      </w:r>
    </w:p>
    <w:p w:rsidR="000E0311" w:rsidRDefault="000E0311" w:rsidP="00A93258">
      <w:pPr>
        <w:jc w:val="both"/>
        <w:rPr>
          <w:rFonts w:cs="Arial"/>
          <w:szCs w:val="22"/>
        </w:rPr>
      </w:pPr>
    </w:p>
    <w:p w:rsidR="004B12E3" w:rsidRPr="000E0311" w:rsidRDefault="004B12E3" w:rsidP="00A93258">
      <w:pPr>
        <w:jc w:val="both"/>
        <w:rPr>
          <w:rFonts w:cs="Arial"/>
          <w:szCs w:val="22"/>
        </w:rPr>
      </w:pPr>
    </w:p>
    <w:p w:rsidR="000E0311" w:rsidRDefault="000E0311" w:rsidP="00A93258">
      <w:pPr>
        <w:jc w:val="both"/>
        <w:rPr>
          <w:rFonts w:cs="Arial"/>
          <w:b/>
          <w:szCs w:val="22"/>
        </w:rPr>
      </w:pPr>
      <w:r>
        <w:rPr>
          <w:rFonts w:cs="Arial"/>
          <w:b/>
          <w:szCs w:val="22"/>
        </w:rPr>
        <w:t xml:space="preserve">Reinigung und </w:t>
      </w:r>
      <w:r w:rsidRPr="000E0311">
        <w:rPr>
          <w:rFonts w:cs="Arial"/>
          <w:b/>
          <w:szCs w:val="22"/>
        </w:rPr>
        <w:t>Desinfektion von medizinischen Geräten und Materialien</w:t>
      </w:r>
    </w:p>
    <w:p w:rsidR="00940C47" w:rsidRPr="000E0311" w:rsidRDefault="00940C47" w:rsidP="00A93258">
      <w:pPr>
        <w:jc w:val="both"/>
        <w:rPr>
          <w:rFonts w:cs="Arial"/>
          <w:b/>
          <w:szCs w:val="22"/>
        </w:rPr>
      </w:pPr>
    </w:p>
    <w:p w:rsidR="000E0311" w:rsidRPr="000E0311" w:rsidRDefault="00946F1C" w:rsidP="00A93258">
      <w:pPr>
        <w:jc w:val="both"/>
        <w:rPr>
          <w:rFonts w:cs="Arial"/>
          <w:szCs w:val="22"/>
        </w:rPr>
      </w:pPr>
      <w:r>
        <w:rPr>
          <w:rFonts w:cs="Arial"/>
          <w:szCs w:val="22"/>
        </w:rPr>
        <w:t>M</w:t>
      </w:r>
      <w:r w:rsidR="000E0311" w:rsidRPr="000E0311">
        <w:rPr>
          <w:rFonts w:cs="Arial"/>
          <w:szCs w:val="22"/>
        </w:rPr>
        <w:t xml:space="preserve">edizinische Geräte und Materialien, die direkten oder indirekten Kontakt zum Patienten </w:t>
      </w:r>
      <w:r>
        <w:rPr>
          <w:rFonts w:cs="Arial"/>
          <w:szCs w:val="22"/>
        </w:rPr>
        <w:t>oder dem Patien</w:t>
      </w:r>
      <w:r w:rsidR="00114750">
        <w:rPr>
          <w:rFonts w:cs="Arial"/>
          <w:szCs w:val="22"/>
        </w:rPr>
        <w:t>t</w:t>
      </w:r>
      <w:r>
        <w:rPr>
          <w:rFonts w:cs="Arial"/>
          <w:szCs w:val="22"/>
        </w:rPr>
        <w:t>enum</w:t>
      </w:r>
      <w:r w:rsidR="000E0311" w:rsidRPr="000E0311">
        <w:rPr>
          <w:rFonts w:cs="Arial"/>
          <w:szCs w:val="22"/>
        </w:rPr>
        <w:t>feld haben und in dessen Versorgung oder</w:t>
      </w:r>
      <w:r>
        <w:rPr>
          <w:rFonts w:cs="Arial"/>
          <w:szCs w:val="22"/>
        </w:rPr>
        <w:t xml:space="preserve"> Behandlung eingeschlossen sind</w:t>
      </w:r>
      <w:r w:rsidR="00114750">
        <w:rPr>
          <w:rFonts w:cs="Arial"/>
          <w:szCs w:val="22"/>
        </w:rPr>
        <w:t>,</w:t>
      </w:r>
      <w:r>
        <w:rPr>
          <w:rFonts w:cs="Arial"/>
          <w:szCs w:val="22"/>
        </w:rPr>
        <w:t xml:space="preserve"> werden einer regemäßigen Desinfektion unterzogen.</w:t>
      </w:r>
      <w:r w:rsidR="000E0311" w:rsidRPr="000E0311">
        <w:rPr>
          <w:rFonts w:cs="Arial"/>
          <w:szCs w:val="22"/>
        </w:rPr>
        <w:t xml:space="preserve"> </w:t>
      </w:r>
    </w:p>
    <w:p w:rsidR="000E0311" w:rsidRPr="000E0311" w:rsidRDefault="000E0311" w:rsidP="00A93258">
      <w:pPr>
        <w:jc w:val="both"/>
        <w:rPr>
          <w:rFonts w:cs="Arial"/>
          <w:szCs w:val="22"/>
        </w:rPr>
      </w:pPr>
    </w:p>
    <w:p w:rsidR="000E0311" w:rsidRDefault="000E0311" w:rsidP="00A93258">
      <w:pPr>
        <w:jc w:val="both"/>
        <w:rPr>
          <w:rFonts w:cs="Arial"/>
          <w:szCs w:val="22"/>
        </w:rPr>
      </w:pPr>
      <w:r>
        <w:rPr>
          <w:rFonts w:cs="Arial"/>
          <w:szCs w:val="22"/>
        </w:rPr>
        <w:t xml:space="preserve">Eine </w:t>
      </w:r>
      <w:r w:rsidR="001F109B">
        <w:rPr>
          <w:rFonts w:cs="Arial"/>
          <w:szCs w:val="22"/>
        </w:rPr>
        <w:t xml:space="preserve">zusätzliche </w:t>
      </w:r>
      <w:r w:rsidR="00E279BE">
        <w:rPr>
          <w:rFonts w:cs="Arial"/>
          <w:szCs w:val="22"/>
        </w:rPr>
        <w:t xml:space="preserve">nicht-desinfizierende </w:t>
      </w:r>
      <w:r>
        <w:rPr>
          <w:rFonts w:cs="Arial"/>
          <w:szCs w:val="22"/>
        </w:rPr>
        <w:t>Reinigung medizinischer Geräte und Materialien erfolgt</w:t>
      </w:r>
      <w:r w:rsidR="001F109B">
        <w:rPr>
          <w:rFonts w:cs="Arial"/>
          <w:szCs w:val="22"/>
        </w:rPr>
        <w:t xml:space="preserve"> </w:t>
      </w:r>
      <w:r>
        <w:rPr>
          <w:rFonts w:cs="Arial"/>
          <w:szCs w:val="22"/>
        </w:rPr>
        <w:t>nach Bedarf.</w:t>
      </w:r>
    </w:p>
    <w:p w:rsidR="000E0311" w:rsidRPr="000E0311" w:rsidRDefault="000E0311" w:rsidP="00A93258">
      <w:pPr>
        <w:jc w:val="both"/>
        <w:rPr>
          <w:rFonts w:cs="Arial"/>
          <w:szCs w:val="22"/>
        </w:rPr>
      </w:pPr>
    </w:p>
    <w:p w:rsidR="007C7B7B" w:rsidRPr="000E0311" w:rsidRDefault="007C7B7B" w:rsidP="00A93258">
      <w:pPr>
        <w:jc w:val="both"/>
        <w:rPr>
          <w:rFonts w:cs="Arial"/>
          <w:szCs w:val="22"/>
        </w:rPr>
      </w:pPr>
      <w:r>
        <w:rPr>
          <w:rFonts w:cs="Arial"/>
          <w:szCs w:val="22"/>
        </w:rPr>
        <w:t>Unter Beachtung der Kompatibilität von eingesetzten Mitteln zu den einzelnen Oberflächen erfolgt e</w:t>
      </w:r>
      <w:r w:rsidRPr="000E0311">
        <w:rPr>
          <w:rFonts w:cs="Arial"/>
          <w:szCs w:val="22"/>
        </w:rPr>
        <w:t xml:space="preserve">ine Wischdesinfektion nach jeder Anwendung </w:t>
      </w:r>
      <w:r>
        <w:rPr>
          <w:rFonts w:cs="Arial"/>
          <w:szCs w:val="22"/>
        </w:rPr>
        <w:t>an:</w:t>
      </w:r>
    </w:p>
    <w:p w:rsidR="000E0311" w:rsidRPr="000E0311" w:rsidRDefault="00B7703A" w:rsidP="00A93258">
      <w:pPr>
        <w:numPr>
          <w:ilvl w:val="0"/>
          <w:numId w:val="52"/>
        </w:numPr>
        <w:spacing w:after="200"/>
        <w:ind w:left="426" w:hanging="426"/>
        <w:contextualSpacing/>
        <w:jc w:val="both"/>
        <w:rPr>
          <w:rFonts w:cs="Arial"/>
          <w:szCs w:val="22"/>
        </w:rPr>
      </w:pPr>
      <w:r>
        <w:rPr>
          <w:rFonts w:cs="Arial"/>
          <w:szCs w:val="22"/>
        </w:rPr>
        <w:t>m</w:t>
      </w:r>
      <w:r w:rsidR="00114750">
        <w:rPr>
          <w:rFonts w:cs="Arial"/>
          <w:szCs w:val="22"/>
        </w:rPr>
        <w:t xml:space="preserve">edizinischen </w:t>
      </w:r>
      <w:r w:rsidR="000E0311" w:rsidRPr="000E0311">
        <w:rPr>
          <w:rFonts w:cs="Arial"/>
          <w:szCs w:val="22"/>
        </w:rPr>
        <w:t>Geräte</w:t>
      </w:r>
      <w:r w:rsidR="00BC4431">
        <w:rPr>
          <w:rFonts w:cs="Arial"/>
          <w:szCs w:val="22"/>
        </w:rPr>
        <w:t xml:space="preserve">n </w:t>
      </w:r>
      <w:r w:rsidR="00F73D15">
        <w:rPr>
          <w:rFonts w:cs="Arial"/>
          <w:szCs w:val="22"/>
        </w:rPr>
        <w:t>(</w:t>
      </w:r>
      <w:r w:rsidR="00BC4431">
        <w:rPr>
          <w:rFonts w:cs="Arial"/>
          <w:szCs w:val="22"/>
        </w:rPr>
        <w:t>wie</w:t>
      </w:r>
      <w:r w:rsidR="000E0311" w:rsidRPr="000E0311">
        <w:rPr>
          <w:rFonts w:cs="Arial"/>
          <w:szCs w:val="22"/>
        </w:rPr>
        <w:t xml:space="preserve"> z.B. Blutzucker-, Blutdruckmessgeräte, Stethoskope, Fieberthermometer</w:t>
      </w:r>
      <w:r w:rsidR="00F73D15">
        <w:rPr>
          <w:rFonts w:cs="Arial"/>
          <w:szCs w:val="22"/>
        </w:rPr>
        <w:t>)</w:t>
      </w:r>
    </w:p>
    <w:p w:rsidR="000E0311" w:rsidRPr="000E0311" w:rsidRDefault="000E0311" w:rsidP="00A93258">
      <w:pPr>
        <w:numPr>
          <w:ilvl w:val="0"/>
          <w:numId w:val="52"/>
        </w:numPr>
        <w:spacing w:after="200"/>
        <w:ind w:left="426" w:hanging="426"/>
        <w:contextualSpacing/>
        <w:jc w:val="both"/>
        <w:rPr>
          <w:rFonts w:cs="Arial"/>
          <w:szCs w:val="22"/>
        </w:rPr>
      </w:pPr>
      <w:r w:rsidRPr="000E0311">
        <w:rPr>
          <w:rFonts w:cs="Arial"/>
          <w:szCs w:val="22"/>
        </w:rPr>
        <w:t xml:space="preserve">Patienten-Kontaktflächen eingesetzter Geräte </w:t>
      </w:r>
      <w:r w:rsidR="004835EA">
        <w:rPr>
          <w:rFonts w:cs="Arial"/>
          <w:szCs w:val="22"/>
        </w:rPr>
        <w:t>(</w:t>
      </w:r>
      <w:r w:rsidRPr="000E0311">
        <w:rPr>
          <w:rFonts w:cs="Arial"/>
          <w:szCs w:val="22"/>
        </w:rPr>
        <w:t>z.B. Ultraschallköpfe, Sonden und Kabel für EKG oder O2-Sättigung</w:t>
      </w:r>
      <w:r w:rsidR="004835EA">
        <w:rPr>
          <w:rFonts w:cs="Arial"/>
          <w:szCs w:val="22"/>
        </w:rPr>
        <w:t>)</w:t>
      </w:r>
    </w:p>
    <w:p w:rsidR="000E0311" w:rsidRPr="000E0311" w:rsidRDefault="000E0311" w:rsidP="00A93258">
      <w:pPr>
        <w:numPr>
          <w:ilvl w:val="0"/>
          <w:numId w:val="52"/>
        </w:numPr>
        <w:spacing w:after="200"/>
        <w:ind w:left="426" w:hanging="426"/>
        <w:contextualSpacing/>
        <w:jc w:val="both"/>
        <w:rPr>
          <w:rFonts w:cs="Arial"/>
          <w:szCs w:val="22"/>
        </w:rPr>
      </w:pPr>
      <w:r w:rsidRPr="000E0311">
        <w:rPr>
          <w:rFonts w:cs="Arial"/>
          <w:szCs w:val="22"/>
        </w:rPr>
        <w:t>Bediener-Kontaktflächen eingesetzter</w:t>
      </w:r>
      <w:r w:rsidR="00114750">
        <w:rPr>
          <w:rFonts w:cs="Arial"/>
          <w:szCs w:val="22"/>
        </w:rPr>
        <w:t xml:space="preserve"> medizinischer</w:t>
      </w:r>
      <w:r w:rsidRPr="000E0311">
        <w:rPr>
          <w:rFonts w:cs="Arial"/>
          <w:szCs w:val="22"/>
        </w:rPr>
        <w:t xml:space="preserve"> Geräte </w:t>
      </w:r>
      <w:r w:rsidR="004835EA">
        <w:rPr>
          <w:rFonts w:cs="Arial"/>
          <w:szCs w:val="22"/>
        </w:rPr>
        <w:t>(</w:t>
      </w:r>
      <w:r w:rsidRPr="000E0311">
        <w:rPr>
          <w:rFonts w:cs="Arial"/>
          <w:szCs w:val="22"/>
        </w:rPr>
        <w:t>z.B. Knöpfe, Tastaturen, Bedienelemente</w:t>
      </w:r>
      <w:r w:rsidR="004835EA">
        <w:rPr>
          <w:rFonts w:cs="Arial"/>
          <w:szCs w:val="22"/>
        </w:rPr>
        <w:t>)</w:t>
      </w:r>
    </w:p>
    <w:p w:rsidR="000E0311" w:rsidRPr="000E0311" w:rsidRDefault="000E0311" w:rsidP="00A93258">
      <w:pPr>
        <w:numPr>
          <w:ilvl w:val="0"/>
          <w:numId w:val="52"/>
        </w:numPr>
        <w:spacing w:after="200"/>
        <w:ind w:left="426" w:hanging="426"/>
        <w:contextualSpacing/>
        <w:jc w:val="both"/>
        <w:rPr>
          <w:rFonts w:cs="Arial"/>
          <w:szCs w:val="22"/>
        </w:rPr>
      </w:pPr>
      <w:r w:rsidRPr="000E0311">
        <w:rPr>
          <w:rFonts w:cs="Arial"/>
          <w:szCs w:val="22"/>
        </w:rPr>
        <w:t xml:space="preserve">verwendete Hilfsmittel </w:t>
      </w:r>
      <w:r w:rsidR="004835EA">
        <w:rPr>
          <w:rFonts w:cs="Arial"/>
          <w:szCs w:val="22"/>
        </w:rPr>
        <w:t>(</w:t>
      </w:r>
      <w:r w:rsidRPr="000E0311">
        <w:rPr>
          <w:rFonts w:cs="Arial"/>
          <w:szCs w:val="22"/>
        </w:rPr>
        <w:t>z.B. Nierenschalen, Tabletts</w:t>
      </w:r>
      <w:r w:rsidR="004835EA">
        <w:rPr>
          <w:rFonts w:cs="Arial"/>
          <w:szCs w:val="22"/>
        </w:rPr>
        <w:t>)</w:t>
      </w:r>
    </w:p>
    <w:p w:rsidR="000E0311" w:rsidRPr="000E0311" w:rsidRDefault="000E0311" w:rsidP="00A93258">
      <w:pPr>
        <w:ind w:left="360"/>
        <w:jc w:val="both"/>
        <w:rPr>
          <w:rFonts w:cs="Arial"/>
          <w:szCs w:val="22"/>
        </w:rPr>
      </w:pPr>
    </w:p>
    <w:p w:rsidR="000E0311" w:rsidRPr="000E0311" w:rsidRDefault="000E0311" w:rsidP="00A93258">
      <w:pPr>
        <w:jc w:val="both"/>
        <w:rPr>
          <w:rFonts w:cs="Arial"/>
          <w:szCs w:val="22"/>
        </w:rPr>
      </w:pPr>
      <w:r w:rsidRPr="000E0311">
        <w:rPr>
          <w:rFonts w:cs="Arial"/>
          <w:szCs w:val="22"/>
        </w:rPr>
        <w:t xml:space="preserve">Eine Wischdesinfektion </w:t>
      </w:r>
      <w:r w:rsidR="001F109B" w:rsidRPr="000E0311">
        <w:rPr>
          <w:rFonts w:cs="Arial"/>
          <w:szCs w:val="22"/>
        </w:rPr>
        <w:t xml:space="preserve">erfolgt </w:t>
      </w:r>
      <w:r w:rsidRPr="000E0311">
        <w:rPr>
          <w:rFonts w:cs="Arial"/>
          <w:szCs w:val="22"/>
        </w:rPr>
        <w:t>mindestens arbeitstäglich für</w:t>
      </w:r>
      <w:r w:rsidR="00493E5B">
        <w:rPr>
          <w:rFonts w:cs="Arial"/>
          <w:szCs w:val="22"/>
        </w:rPr>
        <w:t>:</w:t>
      </w:r>
    </w:p>
    <w:p w:rsidR="000E0311" w:rsidRPr="000E0311" w:rsidRDefault="000E0311" w:rsidP="00A93258">
      <w:pPr>
        <w:numPr>
          <w:ilvl w:val="0"/>
          <w:numId w:val="53"/>
        </w:numPr>
        <w:spacing w:after="200"/>
        <w:ind w:left="426" w:hanging="426"/>
        <w:contextualSpacing/>
        <w:jc w:val="both"/>
        <w:rPr>
          <w:rFonts w:cs="Arial"/>
          <w:szCs w:val="22"/>
        </w:rPr>
      </w:pPr>
      <w:r w:rsidRPr="000E0311">
        <w:rPr>
          <w:rFonts w:cs="Arial"/>
          <w:szCs w:val="22"/>
        </w:rPr>
        <w:t>die gesamte Oberfläche aller medizinische</w:t>
      </w:r>
      <w:r w:rsidR="007C7B7B">
        <w:rPr>
          <w:rFonts w:cs="Arial"/>
          <w:szCs w:val="22"/>
        </w:rPr>
        <w:t>n</w:t>
      </w:r>
      <w:r w:rsidRPr="000E0311">
        <w:rPr>
          <w:rFonts w:cs="Arial"/>
          <w:szCs w:val="22"/>
        </w:rPr>
        <w:t xml:space="preserve"> Geräte</w:t>
      </w:r>
    </w:p>
    <w:p w:rsidR="000E0311" w:rsidRDefault="000E0311" w:rsidP="00A93258">
      <w:pPr>
        <w:ind w:left="423"/>
        <w:jc w:val="both"/>
        <w:rPr>
          <w:rFonts w:cs="Arial"/>
          <w:szCs w:val="22"/>
        </w:rPr>
      </w:pPr>
    </w:p>
    <w:p w:rsidR="004C687A" w:rsidRPr="000E0311" w:rsidRDefault="004C687A" w:rsidP="00A93258">
      <w:pPr>
        <w:jc w:val="both"/>
        <w:rPr>
          <w:rFonts w:cs="Arial"/>
          <w:szCs w:val="22"/>
        </w:rPr>
      </w:pPr>
      <w:r w:rsidRPr="000E0311">
        <w:rPr>
          <w:rFonts w:cs="Arial"/>
          <w:szCs w:val="22"/>
        </w:rPr>
        <w:t xml:space="preserve">Medizinprodukte, die Kontakt zu Schleimhaut, krankhaft veränderter Haut oder Wunden haben sowie solche, die Haut und Schleimhaut durchdringen oder zur Anwendung von Blut, </w:t>
      </w:r>
      <w:r w:rsidR="008A43C2">
        <w:rPr>
          <w:rFonts w:cs="Arial"/>
          <w:szCs w:val="22"/>
        </w:rPr>
        <w:t>Blut</w:t>
      </w:r>
      <w:r w:rsidRPr="000E0311">
        <w:rPr>
          <w:rFonts w:cs="Arial"/>
          <w:szCs w:val="22"/>
        </w:rPr>
        <w:t>produkten und steriler Arzneimittel kommen</w:t>
      </w:r>
      <w:r>
        <w:rPr>
          <w:rFonts w:cs="Arial"/>
          <w:szCs w:val="22"/>
        </w:rPr>
        <w:t>, unterliegen besonderen Aufbereitungskriterien. Siehe dazu</w:t>
      </w:r>
      <w:r w:rsidRPr="000E0311">
        <w:rPr>
          <w:rFonts w:cs="Arial"/>
          <w:szCs w:val="22"/>
        </w:rPr>
        <w:t xml:space="preserve"> </w:t>
      </w:r>
      <w:r w:rsidRPr="00783301">
        <w:rPr>
          <w:rFonts w:cs="Arial"/>
          <w:szCs w:val="22"/>
        </w:rPr>
        <w:t>Kapitel 4</w:t>
      </w:r>
      <w:r w:rsidR="00C11724">
        <w:rPr>
          <w:rFonts w:cs="Arial"/>
          <w:szCs w:val="22"/>
        </w:rPr>
        <w:t>.</w:t>
      </w:r>
    </w:p>
    <w:p w:rsidR="004C687A" w:rsidRDefault="004C687A" w:rsidP="00A93258">
      <w:pPr>
        <w:ind w:left="423"/>
        <w:jc w:val="both"/>
        <w:rPr>
          <w:rFonts w:cs="Arial"/>
          <w:szCs w:val="22"/>
        </w:rPr>
      </w:pPr>
    </w:p>
    <w:p w:rsidR="004B12E3" w:rsidRDefault="004B12E3" w:rsidP="00A93258">
      <w:pPr>
        <w:ind w:left="423"/>
        <w:jc w:val="both"/>
        <w:rPr>
          <w:rFonts w:cs="Arial"/>
          <w:szCs w:val="22"/>
        </w:rPr>
      </w:pPr>
    </w:p>
    <w:p w:rsidR="003A4D85" w:rsidRDefault="003A4D85" w:rsidP="00A93258">
      <w:pPr>
        <w:jc w:val="both"/>
        <w:rPr>
          <w:rFonts w:cs="Arial"/>
          <w:b/>
          <w:szCs w:val="22"/>
        </w:rPr>
      </w:pPr>
      <w:r w:rsidRPr="003A4D85">
        <w:rPr>
          <w:rFonts w:cs="Arial"/>
          <w:b/>
          <w:szCs w:val="22"/>
        </w:rPr>
        <w:t xml:space="preserve">Reinigung und Desinfektion von Sanitäreinrichtungen </w:t>
      </w:r>
    </w:p>
    <w:p w:rsidR="00940C47" w:rsidRPr="003A4D85" w:rsidRDefault="00940C47" w:rsidP="00A93258">
      <w:pPr>
        <w:jc w:val="both"/>
        <w:rPr>
          <w:rFonts w:cs="Arial"/>
          <w:b/>
          <w:szCs w:val="22"/>
        </w:rPr>
      </w:pPr>
    </w:p>
    <w:p w:rsidR="003A4D85" w:rsidRPr="003A4D85" w:rsidRDefault="003A4D85" w:rsidP="00A93258">
      <w:pPr>
        <w:jc w:val="both"/>
        <w:rPr>
          <w:rFonts w:cs="Arial"/>
          <w:szCs w:val="22"/>
        </w:rPr>
      </w:pPr>
      <w:r w:rsidRPr="003A4D85">
        <w:rPr>
          <w:rFonts w:cs="Arial"/>
          <w:szCs w:val="22"/>
        </w:rPr>
        <w:t>Sanitäreinrichtungen</w:t>
      </w:r>
      <w:r w:rsidR="00A62AFC">
        <w:rPr>
          <w:rFonts w:cs="Arial"/>
          <w:szCs w:val="22"/>
        </w:rPr>
        <w:t>,</w:t>
      </w:r>
      <w:r w:rsidRPr="003A4D85">
        <w:rPr>
          <w:rFonts w:cs="Arial"/>
          <w:szCs w:val="22"/>
        </w:rPr>
        <w:t xml:space="preserve"> </w:t>
      </w:r>
      <w:r w:rsidR="00BC4431">
        <w:rPr>
          <w:rFonts w:cs="Arial"/>
          <w:szCs w:val="22"/>
        </w:rPr>
        <w:t>einschließlich</w:t>
      </w:r>
      <w:r w:rsidRPr="003A4D85">
        <w:rPr>
          <w:rFonts w:cs="Arial"/>
          <w:szCs w:val="22"/>
        </w:rPr>
        <w:t xml:space="preserve"> Toiletten</w:t>
      </w:r>
      <w:r w:rsidR="00A62AFC">
        <w:rPr>
          <w:rFonts w:cs="Arial"/>
          <w:szCs w:val="22"/>
        </w:rPr>
        <w:t>,</w:t>
      </w:r>
      <w:r w:rsidRPr="003A4D85">
        <w:rPr>
          <w:rFonts w:cs="Arial"/>
          <w:szCs w:val="22"/>
        </w:rPr>
        <w:t xml:space="preserve"> </w:t>
      </w:r>
      <w:r w:rsidR="00BC4431">
        <w:rPr>
          <w:rFonts w:cs="Arial"/>
          <w:szCs w:val="22"/>
        </w:rPr>
        <w:t>werden</w:t>
      </w:r>
      <w:r w:rsidRPr="003A4D85">
        <w:rPr>
          <w:rFonts w:cs="Arial"/>
          <w:szCs w:val="22"/>
        </w:rPr>
        <w:t xml:space="preserve"> arbeitstäglich sowie bei Bedarf</w:t>
      </w:r>
      <w:r w:rsidR="00BC4431">
        <w:rPr>
          <w:rFonts w:cs="Arial"/>
          <w:szCs w:val="22"/>
        </w:rPr>
        <w:t xml:space="preserve"> gereinigt</w:t>
      </w:r>
      <w:r w:rsidRPr="003A4D85">
        <w:rPr>
          <w:rFonts w:cs="Arial"/>
          <w:szCs w:val="22"/>
        </w:rPr>
        <w:t xml:space="preserve">. Eine Desinfektion </w:t>
      </w:r>
      <w:r w:rsidR="00BC4431">
        <w:rPr>
          <w:rFonts w:cs="Arial"/>
          <w:szCs w:val="22"/>
        </w:rPr>
        <w:t>der Toiletten erfolgt dann</w:t>
      </w:r>
      <w:r w:rsidRPr="003A4D85">
        <w:rPr>
          <w:rFonts w:cs="Arial"/>
          <w:szCs w:val="22"/>
        </w:rPr>
        <w:t>, wenn eine Übertragungsgefahr</w:t>
      </w:r>
      <w:r w:rsidR="00F73D15">
        <w:rPr>
          <w:rFonts w:cs="Arial"/>
          <w:szCs w:val="22"/>
        </w:rPr>
        <w:t xml:space="preserve"> (</w:t>
      </w:r>
      <w:r w:rsidRPr="003A4D85">
        <w:rPr>
          <w:rFonts w:cs="Arial"/>
          <w:szCs w:val="22"/>
        </w:rPr>
        <w:t>z.B. mit Durchfallerregern</w:t>
      </w:r>
      <w:r w:rsidR="00A975E7">
        <w:rPr>
          <w:rFonts w:cs="Arial"/>
          <w:szCs w:val="22"/>
        </w:rPr>
        <w:t>,</w:t>
      </w:r>
      <w:r w:rsidRPr="003A4D85">
        <w:rPr>
          <w:rFonts w:cs="Arial"/>
          <w:szCs w:val="22"/>
        </w:rPr>
        <w:t xml:space="preserve"> </w:t>
      </w:r>
      <w:r w:rsidR="007C7B7B">
        <w:rPr>
          <w:rFonts w:cs="Arial"/>
          <w:szCs w:val="22"/>
        </w:rPr>
        <w:t>ge</w:t>
      </w:r>
      <w:r w:rsidRPr="003A4D85">
        <w:rPr>
          <w:rFonts w:cs="Arial"/>
          <w:szCs w:val="22"/>
        </w:rPr>
        <w:t>geben ist</w:t>
      </w:r>
      <w:r w:rsidR="00F73D15">
        <w:rPr>
          <w:rFonts w:cs="Arial"/>
          <w:szCs w:val="22"/>
        </w:rPr>
        <w:t>).</w:t>
      </w:r>
    </w:p>
    <w:p w:rsidR="003A4D85" w:rsidRDefault="003A4D85" w:rsidP="00A93258">
      <w:pPr>
        <w:jc w:val="both"/>
        <w:rPr>
          <w:rFonts w:cs="Arial"/>
          <w:b/>
          <w:szCs w:val="22"/>
        </w:rPr>
      </w:pPr>
    </w:p>
    <w:p w:rsidR="00672677" w:rsidRPr="00672677" w:rsidRDefault="00672677" w:rsidP="00A93258">
      <w:pPr>
        <w:jc w:val="both"/>
        <w:rPr>
          <w:rFonts w:cs="Arial"/>
          <w:b/>
          <w:szCs w:val="22"/>
        </w:rPr>
      </w:pPr>
    </w:p>
    <w:p w:rsidR="00672677" w:rsidRPr="00672677" w:rsidRDefault="00672677" w:rsidP="00A93258">
      <w:pPr>
        <w:jc w:val="both"/>
        <w:rPr>
          <w:rFonts w:cs="Arial"/>
          <w:b/>
          <w:szCs w:val="22"/>
        </w:rPr>
      </w:pPr>
      <w:r w:rsidRPr="00672677">
        <w:rPr>
          <w:rFonts w:cs="Arial"/>
          <w:b/>
          <w:szCs w:val="22"/>
        </w:rPr>
        <w:t>Mittel und Intervalle für die Reinigung und Desinfektion</w:t>
      </w:r>
    </w:p>
    <w:p w:rsidR="00672677" w:rsidRDefault="00672677" w:rsidP="003A4D85">
      <w:pPr>
        <w:jc w:val="both"/>
        <w:rPr>
          <w:rFonts w:cs="Arial"/>
          <w:szCs w:val="22"/>
        </w:rPr>
      </w:pPr>
    </w:p>
    <w:p w:rsidR="00672677" w:rsidRDefault="00672677" w:rsidP="00B87EE0">
      <w:pPr>
        <w:jc w:val="both"/>
        <w:rPr>
          <w:rFonts w:cs="Arial"/>
          <w:szCs w:val="22"/>
        </w:rPr>
      </w:pPr>
      <w:r>
        <w:rPr>
          <w:rFonts w:cs="Arial"/>
          <w:szCs w:val="22"/>
        </w:rPr>
        <w:t xml:space="preserve">Entsprechend der jeweiligen Anforderungen kommen unterschiedliche Verfahren und Produkte </w:t>
      </w:r>
      <w:r w:rsidR="00844BC9">
        <w:rPr>
          <w:rFonts w:cs="Arial"/>
          <w:szCs w:val="22"/>
        </w:rPr>
        <w:t xml:space="preserve">zur </w:t>
      </w:r>
      <w:r>
        <w:rPr>
          <w:rFonts w:cs="Arial"/>
          <w:szCs w:val="22"/>
        </w:rPr>
        <w:t xml:space="preserve">Anwendung. </w:t>
      </w:r>
    </w:p>
    <w:p w:rsidR="00844BC9" w:rsidRPr="003A4D85" w:rsidRDefault="00844BC9" w:rsidP="00B87EE0">
      <w:pPr>
        <w:jc w:val="both"/>
        <w:rPr>
          <w:rFonts w:cs="Arial"/>
          <w:szCs w:val="22"/>
        </w:rPr>
      </w:pPr>
    </w:p>
    <w:p w:rsidR="0069566E" w:rsidRPr="00AB6B0B" w:rsidRDefault="00844BC9" w:rsidP="00B87EE0">
      <w:pPr>
        <w:jc w:val="both"/>
        <w:rPr>
          <w:rFonts w:cs="Arial"/>
          <w:b/>
          <w:i/>
          <w:szCs w:val="22"/>
        </w:rPr>
      </w:pPr>
      <w:r>
        <w:rPr>
          <w:rFonts w:cs="Arial"/>
          <w:b/>
          <w:i/>
          <w:szCs w:val="22"/>
        </w:rPr>
        <w:t>Wann und w</w:t>
      </w:r>
      <w:r w:rsidR="00415A83" w:rsidRPr="00AB6B0B">
        <w:rPr>
          <w:rFonts w:cs="Arial"/>
          <w:b/>
          <w:i/>
          <w:szCs w:val="22"/>
        </w:rPr>
        <w:t>omit:</w:t>
      </w:r>
    </w:p>
    <w:p w:rsidR="00415A83" w:rsidRDefault="002953F0" w:rsidP="00B87EE0">
      <w:pPr>
        <w:jc w:val="both"/>
        <w:rPr>
          <w:rFonts w:cs="Arial"/>
          <w:b/>
          <w:szCs w:val="22"/>
        </w:rPr>
      </w:pPr>
      <w:r w:rsidRPr="002953F0">
        <w:rPr>
          <w:noProof/>
          <w:sz w:val="20"/>
          <w:szCs w:val="20"/>
        </w:rPr>
        <w:drawing>
          <wp:anchor distT="0" distB="0" distL="114300" distR="114300" simplePos="0" relativeHeight="252063232" behindDoc="0" locked="0" layoutInCell="1" allowOverlap="1" wp14:anchorId="796E08B4" wp14:editId="0D50E844">
            <wp:simplePos x="0" y="0"/>
            <wp:positionH relativeFrom="column">
              <wp:posOffset>71755</wp:posOffset>
            </wp:positionH>
            <wp:positionV relativeFrom="paragraph">
              <wp:posOffset>116840</wp:posOffset>
            </wp:positionV>
            <wp:extent cx="370800" cy="396000"/>
            <wp:effectExtent l="0" t="0" r="0" b="4445"/>
            <wp:wrapNone/>
            <wp:docPr id="21" name="Grafik 21"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A83" w:rsidRPr="002953F0" w:rsidRDefault="002953F0" w:rsidP="00B87EE0">
      <w:pPr>
        <w:ind w:firstLine="1134"/>
        <w:jc w:val="both"/>
        <w:rPr>
          <w:rFonts w:cs="Arial"/>
          <w:b/>
          <w:sz w:val="20"/>
          <w:szCs w:val="20"/>
        </w:rPr>
      </w:pPr>
      <w:r w:rsidRPr="002953F0">
        <w:rPr>
          <w:rFonts w:cs="Arial"/>
          <w:sz w:val="20"/>
          <w:szCs w:val="20"/>
        </w:rPr>
        <w:t>Siehe Anhang „</w:t>
      </w:r>
      <w:r w:rsidR="00415A83" w:rsidRPr="002953F0">
        <w:rPr>
          <w:rFonts w:cs="Arial"/>
          <w:sz w:val="20"/>
          <w:szCs w:val="20"/>
        </w:rPr>
        <w:t>Reinigungs- und Desinfektionsplan</w:t>
      </w:r>
      <w:r w:rsidRPr="002953F0">
        <w:rPr>
          <w:rFonts w:cs="Arial"/>
          <w:sz w:val="20"/>
          <w:szCs w:val="20"/>
        </w:rPr>
        <w:t>“</w:t>
      </w:r>
      <w:r w:rsidR="00415A83" w:rsidRPr="002953F0" w:rsidDel="00B0645B">
        <w:rPr>
          <w:sz w:val="20"/>
          <w:szCs w:val="20"/>
        </w:rPr>
        <w:t xml:space="preserve"> </w:t>
      </w:r>
    </w:p>
    <w:p w:rsidR="00415A83" w:rsidRDefault="00415A83" w:rsidP="00B87EE0">
      <w:pPr>
        <w:ind w:firstLine="427"/>
        <w:jc w:val="both"/>
        <w:rPr>
          <w:rFonts w:cs="Arial"/>
          <w:b/>
          <w:sz w:val="20"/>
          <w:szCs w:val="20"/>
        </w:rPr>
      </w:pPr>
    </w:p>
    <w:p w:rsidR="00D55473" w:rsidRDefault="00D55473" w:rsidP="00B87EE0">
      <w:pPr>
        <w:jc w:val="both"/>
        <w:rPr>
          <w:rFonts w:cs="Arial"/>
          <w:b/>
          <w:szCs w:val="22"/>
        </w:rPr>
      </w:pPr>
    </w:p>
    <w:p w:rsidR="00844BC9" w:rsidRDefault="00844BC9" w:rsidP="00B87EE0">
      <w:pPr>
        <w:jc w:val="both"/>
        <w:rPr>
          <w:rFonts w:cs="Arial"/>
          <w:b/>
          <w:szCs w:val="22"/>
        </w:rPr>
      </w:pPr>
    </w:p>
    <w:p w:rsidR="000F1C98" w:rsidRPr="000F1C98" w:rsidRDefault="000F1C98" w:rsidP="00B87EE0">
      <w:pPr>
        <w:jc w:val="both"/>
        <w:rPr>
          <w:rFonts w:cs="Arial"/>
          <w:b/>
          <w:szCs w:val="22"/>
        </w:rPr>
      </w:pPr>
      <w:r w:rsidRPr="000F1C98">
        <w:rPr>
          <w:rFonts w:cs="Arial"/>
          <w:b/>
          <w:szCs w:val="22"/>
        </w:rPr>
        <w:t>Weitere Inform</w:t>
      </w:r>
      <w:r>
        <w:rPr>
          <w:rFonts w:cs="Arial"/>
          <w:b/>
          <w:szCs w:val="22"/>
        </w:rPr>
        <w:t>a</w:t>
      </w:r>
      <w:r w:rsidRPr="000F1C98">
        <w:rPr>
          <w:rFonts w:cs="Arial"/>
          <w:b/>
          <w:szCs w:val="22"/>
        </w:rPr>
        <w:t>tionen</w:t>
      </w:r>
    </w:p>
    <w:p w:rsidR="0069566E" w:rsidRPr="002953F0" w:rsidRDefault="008D248D" w:rsidP="00B87EE0">
      <w:pPr>
        <w:ind w:firstLine="427"/>
        <w:jc w:val="both"/>
        <w:rPr>
          <w:b/>
          <w:iCs/>
          <w:sz w:val="20"/>
          <w:szCs w:val="20"/>
        </w:rPr>
      </w:pPr>
      <w:r w:rsidRPr="002953F0">
        <w:rPr>
          <w:noProof/>
          <w:sz w:val="20"/>
          <w:szCs w:val="20"/>
        </w:rPr>
        <w:drawing>
          <wp:anchor distT="0" distB="0" distL="114300" distR="114300" simplePos="0" relativeHeight="251742720" behindDoc="0" locked="0" layoutInCell="1" allowOverlap="1" wp14:anchorId="34312F0A" wp14:editId="5DE67191">
            <wp:simplePos x="0" y="0"/>
            <wp:positionH relativeFrom="column">
              <wp:posOffset>71755</wp:posOffset>
            </wp:positionH>
            <wp:positionV relativeFrom="paragraph">
              <wp:posOffset>135890</wp:posOffset>
            </wp:positionV>
            <wp:extent cx="381000" cy="395605"/>
            <wp:effectExtent l="0" t="0" r="0" b="4445"/>
            <wp:wrapNone/>
            <wp:docPr id="22" name="Grafik 2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66E" w:rsidRPr="002953F0" w:rsidRDefault="0069566E" w:rsidP="00B87EE0">
      <w:pPr>
        <w:ind w:firstLine="1134"/>
        <w:jc w:val="both"/>
        <w:rPr>
          <w:rFonts w:cs="Arial"/>
          <w:sz w:val="20"/>
          <w:szCs w:val="20"/>
        </w:rPr>
      </w:pPr>
      <w:r w:rsidRPr="002953F0">
        <w:rPr>
          <w:rFonts w:cs="Arial"/>
          <w:sz w:val="20"/>
          <w:szCs w:val="20"/>
        </w:rPr>
        <w:t xml:space="preserve">Siehe </w:t>
      </w:r>
      <w:r w:rsidR="00415A83" w:rsidRPr="002953F0">
        <w:rPr>
          <w:rFonts w:cs="Arial"/>
          <w:sz w:val="20"/>
          <w:szCs w:val="20"/>
        </w:rPr>
        <w:t>„</w:t>
      </w:r>
      <w:r w:rsidRPr="002953F0">
        <w:rPr>
          <w:rFonts w:cs="Arial"/>
          <w:sz w:val="20"/>
          <w:szCs w:val="20"/>
        </w:rPr>
        <w:t>Hygiene in der Arztpraxis. Ein Leitfaden</w:t>
      </w:r>
      <w:r w:rsidR="00415A83" w:rsidRPr="002953F0">
        <w:rPr>
          <w:rFonts w:cs="Arial"/>
          <w:sz w:val="20"/>
          <w:szCs w:val="20"/>
        </w:rPr>
        <w:t>“</w:t>
      </w:r>
    </w:p>
    <w:p w:rsidR="0069566E" w:rsidRPr="002953F0" w:rsidRDefault="00E503F8" w:rsidP="00B87EE0">
      <w:pPr>
        <w:ind w:firstLine="1134"/>
        <w:jc w:val="both"/>
        <w:rPr>
          <w:rFonts w:cs="Arial"/>
          <w:sz w:val="20"/>
          <w:szCs w:val="20"/>
        </w:rPr>
      </w:pPr>
      <w:r w:rsidRPr="002953F0">
        <w:rPr>
          <w:rFonts w:cs="Arial"/>
          <w:sz w:val="20"/>
          <w:szCs w:val="20"/>
        </w:rPr>
        <w:t xml:space="preserve">Kapitel </w:t>
      </w:r>
      <w:r w:rsidR="0069566E" w:rsidRPr="002953F0">
        <w:rPr>
          <w:rFonts w:cs="Arial"/>
          <w:sz w:val="20"/>
          <w:szCs w:val="20"/>
        </w:rPr>
        <w:t xml:space="preserve">3.2.1 Flächenreinigung und Flächendesinfektion </w:t>
      </w:r>
    </w:p>
    <w:p w:rsidR="0069566E" w:rsidRDefault="0069566E" w:rsidP="00B87EE0">
      <w:pPr>
        <w:ind w:firstLine="427"/>
        <w:jc w:val="both"/>
        <w:rPr>
          <w:rFonts w:cs="Arial"/>
          <w:b/>
          <w:szCs w:val="22"/>
        </w:rPr>
      </w:pPr>
    </w:p>
    <w:p w:rsidR="00FD57FE" w:rsidRDefault="00FD57FE" w:rsidP="00B87EE0">
      <w:pPr>
        <w:jc w:val="both"/>
      </w:pPr>
    </w:p>
    <w:p w:rsidR="00FD57FE" w:rsidRPr="004B12E3" w:rsidRDefault="00FD57FE" w:rsidP="00B87EE0">
      <w:pPr>
        <w:jc w:val="both"/>
        <w:rPr>
          <w:color w:val="990033"/>
        </w:rPr>
      </w:pPr>
    </w:p>
    <w:p w:rsidR="00734FD6" w:rsidRPr="004B12E3" w:rsidRDefault="00B55932" w:rsidP="00B87EE0">
      <w:pPr>
        <w:pStyle w:val="berschrift3"/>
        <w:tabs>
          <w:tab w:val="clear" w:pos="1004"/>
          <w:tab w:val="num" w:pos="567"/>
        </w:tabs>
        <w:ind w:hanging="1004"/>
        <w:jc w:val="both"/>
        <w:rPr>
          <w:color w:val="990033"/>
        </w:rPr>
      </w:pPr>
      <w:bookmarkStart w:id="25" w:name="_Toc445974862"/>
      <w:r w:rsidRPr="004B12E3">
        <w:rPr>
          <w:color w:val="990033"/>
        </w:rPr>
        <w:t>Umgang mit Abfällen</w:t>
      </w:r>
      <w:bookmarkEnd w:id="25"/>
      <w:r w:rsidR="00734FD6" w:rsidRPr="004B12E3">
        <w:rPr>
          <w:color w:val="990033"/>
        </w:rPr>
        <w:t xml:space="preserve"> </w:t>
      </w:r>
    </w:p>
    <w:p w:rsidR="00734FD6" w:rsidRPr="00734FD6" w:rsidRDefault="00734FD6" w:rsidP="00B87EE0">
      <w:pPr>
        <w:tabs>
          <w:tab w:val="num" w:pos="720"/>
        </w:tabs>
        <w:jc w:val="both"/>
      </w:pPr>
    </w:p>
    <w:p w:rsidR="00DB31C0" w:rsidRPr="00DB31C0" w:rsidRDefault="00562F5F" w:rsidP="00B87EE0">
      <w:pPr>
        <w:autoSpaceDE w:val="0"/>
        <w:autoSpaceDN w:val="0"/>
        <w:adjustRightInd w:val="0"/>
        <w:jc w:val="both"/>
        <w:rPr>
          <w:rFonts w:cs="Arial"/>
          <w:szCs w:val="22"/>
        </w:rPr>
      </w:pPr>
      <w:r>
        <w:rPr>
          <w:rFonts w:cs="Arial"/>
          <w:szCs w:val="22"/>
        </w:rPr>
        <w:t xml:space="preserve">Für die Entsorgung anfallender Abfälle </w:t>
      </w:r>
      <w:r w:rsidR="00DB31C0" w:rsidRPr="00DB31C0">
        <w:rPr>
          <w:rFonts w:cs="Arial"/>
          <w:szCs w:val="22"/>
        </w:rPr>
        <w:t xml:space="preserve">werden Abfallbehältnisse bereitgestellt, die leicht zu reinigen und desinfizieren sowie reißfest bzw. stich- und </w:t>
      </w:r>
      <w:r w:rsidR="008C38D3" w:rsidRPr="00DB31C0">
        <w:rPr>
          <w:rFonts w:cs="Arial"/>
          <w:szCs w:val="22"/>
        </w:rPr>
        <w:t>bruch</w:t>
      </w:r>
      <w:r w:rsidR="008C38D3">
        <w:rPr>
          <w:rFonts w:cs="Arial"/>
          <w:szCs w:val="22"/>
        </w:rPr>
        <w:t>sicher</w:t>
      </w:r>
      <w:r w:rsidR="008C38D3" w:rsidRPr="00DB31C0">
        <w:rPr>
          <w:rFonts w:cs="Arial"/>
          <w:szCs w:val="22"/>
        </w:rPr>
        <w:t xml:space="preserve"> </w:t>
      </w:r>
      <w:r w:rsidR="00DB31C0" w:rsidRPr="00DB31C0">
        <w:rPr>
          <w:rFonts w:cs="Arial"/>
          <w:szCs w:val="22"/>
        </w:rPr>
        <w:t xml:space="preserve">sind und den Abfall sicher umschließen. Die Abfallbehältnisse sind durch Farbe, Form </w:t>
      </w:r>
      <w:r w:rsidR="008C38D3">
        <w:rPr>
          <w:rFonts w:cs="Arial"/>
          <w:szCs w:val="22"/>
        </w:rPr>
        <w:t>oder</w:t>
      </w:r>
      <w:r w:rsidR="00DB31C0" w:rsidRPr="00DB31C0">
        <w:rPr>
          <w:rFonts w:cs="Arial"/>
          <w:szCs w:val="22"/>
        </w:rPr>
        <w:t xml:space="preserve"> Beschriftung eindeutig als Abfallbehältnisse erkennbar.</w:t>
      </w:r>
    </w:p>
    <w:p w:rsidR="00DB31C0" w:rsidRDefault="00DB31C0" w:rsidP="00B87EE0">
      <w:pPr>
        <w:autoSpaceDE w:val="0"/>
        <w:autoSpaceDN w:val="0"/>
        <w:adjustRightInd w:val="0"/>
        <w:jc w:val="both"/>
        <w:rPr>
          <w:rFonts w:cs="Arial"/>
          <w:szCs w:val="22"/>
        </w:rPr>
      </w:pPr>
    </w:p>
    <w:p w:rsidR="00A35819" w:rsidRDefault="00F664CE" w:rsidP="00B87EE0">
      <w:pPr>
        <w:autoSpaceDE w:val="0"/>
        <w:autoSpaceDN w:val="0"/>
        <w:adjustRightInd w:val="0"/>
        <w:jc w:val="both"/>
        <w:rPr>
          <w:rFonts w:cs="Arial"/>
          <w:szCs w:val="22"/>
        </w:rPr>
      </w:pPr>
      <w:r>
        <w:rPr>
          <w:rFonts w:cs="Arial"/>
          <w:szCs w:val="22"/>
        </w:rPr>
        <w:t>Unter Beachtung der kommunalen Bestimmungen gelten f</w:t>
      </w:r>
      <w:r w:rsidR="00DB31C0" w:rsidRPr="00DB31C0">
        <w:rPr>
          <w:rFonts w:cs="Arial"/>
          <w:szCs w:val="22"/>
        </w:rPr>
        <w:t>olgende Maßnahmen zur Abfallentsorgung:</w:t>
      </w:r>
    </w:p>
    <w:p w:rsidR="002953F0" w:rsidRDefault="002953F0" w:rsidP="00B87EE0">
      <w:pPr>
        <w:autoSpaceDE w:val="0"/>
        <w:autoSpaceDN w:val="0"/>
        <w:adjustRightInd w:val="0"/>
        <w:jc w:val="both"/>
        <w:rPr>
          <w:rFonts w:ascii="Times New Roman" w:hAnsi="Times New Roman"/>
          <w:sz w:val="24"/>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2942"/>
        <w:gridCol w:w="2941"/>
      </w:tblGrid>
      <w:tr w:rsidR="00DB31C0" w:rsidRPr="002C2130" w:rsidTr="00D05DFF">
        <w:trPr>
          <w:trHeight w:val="363"/>
        </w:trPr>
        <w:tc>
          <w:tcPr>
            <w:tcW w:w="3189" w:type="dxa"/>
            <w:shd w:val="pct5" w:color="auto" w:fill="auto"/>
          </w:tcPr>
          <w:p w:rsidR="00DB31C0" w:rsidRPr="00CC490B" w:rsidRDefault="00DB31C0" w:rsidP="00562F5F">
            <w:pPr>
              <w:autoSpaceDE w:val="0"/>
              <w:autoSpaceDN w:val="0"/>
              <w:adjustRightInd w:val="0"/>
              <w:spacing w:before="120" w:after="120"/>
              <w:rPr>
                <w:rFonts w:cs="Arial"/>
                <w:b/>
                <w:szCs w:val="22"/>
              </w:rPr>
            </w:pPr>
            <w:r w:rsidRPr="002C2130">
              <w:rPr>
                <w:rFonts w:cs="Arial"/>
                <w:b/>
                <w:sz w:val="20"/>
                <w:szCs w:val="20"/>
              </w:rPr>
              <w:t>Abfallart</w:t>
            </w:r>
            <w:r w:rsidR="00FA261A">
              <w:rPr>
                <w:rFonts w:cs="Arial"/>
                <w:b/>
                <w:sz w:val="20"/>
                <w:szCs w:val="20"/>
              </w:rPr>
              <w:t xml:space="preserve"> und -</w:t>
            </w:r>
            <w:r w:rsidR="00562F5F">
              <w:rPr>
                <w:rFonts w:cs="Arial"/>
                <w:b/>
                <w:sz w:val="20"/>
                <w:szCs w:val="20"/>
              </w:rPr>
              <w:t>schlüssel</w:t>
            </w:r>
            <w:r w:rsidR="00FA261A">
              <w:rPr>
                <w:rFonts w:cs="Arial"/>
                <w:b/>
                <w:sz w:val="20"/>
                <w:szCs w:val="20"/>
              </w:rPr>
              <w:t xml:space="preserve"> </w:t>
            </w:r>
            <w:r w:rsidR="00562F5F">
              <w:rPr>
                <w:rFonts w:cs="Arial"/>
                <w:b/>
                <w:sz w:val="20"/>
                <w:szCs w:val="20"/>
              </w:rPr>
              <w:t>(AS)</w:t>
            </w:r>
          </w:p>
        </w:tc>
        <w:tc>
          <w:tcPr>
            <w:tcW w:w="2942" w:type="dxa"/>
            <w:shd w:val="pct5" w:color="auto" w:fill="auto"/>
          </w:tcPr>
          <w:p w:rsidR="00DB31C0" w:rsidRPr="00CC490B" w:rsidRDefault="00DB31C0" w:rsidP="002C2130">
            <w:pPr>
              <w:autoSpaceDE w:val="0"/>
              <w:autoSpaceDN w:val="0"/>
              <w:adjustRightInd w:val="0"/>
              <w:spacing w:before="120" w:after="120"/>
              <w:rPr>
                <w:rFonts w:cs="Arial"/>
                <w:b/>
                <w:szCs w:val="22"/>
              </w:rPr>
            </w:pPr>
            <w:r w:rsidRPr="002C2130">
              <w:rPr>
                <w:rFonts w:cs="Arial"/>
                <w:b/>
                <w:sz w:val="20"/>
                <w:szCs w:val="20"/>
              </w:rPr>
              <w:t xml:space="preserve">Sammlung und Entsorgung </w:t>
            </w:r>
          </w:p>
        </w:tc>
        <w:tc>
          <w:tcPr>
            <w:tcW w:w="2941" w:type="dxa"/>
            <w:shd w:val="pct5" w:color="auto" w:fill="auto"/>
          </w:tcPr>
          <w:p w:rsidR="00DB31C0" w:rsidRPr="00CC490B" w:rsidRDefault="00DB31C0" w:rsidP="002C2130">
            <w:pPr>
              <w:autoSpaceDE w:val="0"/>
              <w:autoSpaceDN w:val="0"/>
              <w:adjustRightInd w:val="0"/>
              <w:spacing w:before="120" w:after="120"/>
              <w:jc w:val="both"/>
              <w:rPr>
                <w:rFonts w:cs="Arial"/>
                <w:b/>
                <w:szCs w:val="22"/>
              </w:rPr>
            </w:pPr>
            <w:r w:rsidRPr="002C2130">
              <w:rPr>
                <w:rFonts w:cs="Arial"/>
                <w:b/>
                <w:sz w:val="20"/>
                <w:szCs w:val="20"/>
              </w:rPr>
              <w:t>Bemerkungen</w:t>
            </w:r>
          </w:p>
        </w:tc>
      </w:tr>
      <w:tr w:rsidR="00DB31C0" w:rsidRPr="003200D2" w:rsidTr="00D05DFF">
        <w:tc>
          <w:tcPr>
            <w:tcW w:w="3189" w:type="dxa"/>
            <w:shd w:val="clear" w:color="auto" w:fill="auto"/>
          </w:tcPr>
          <w:p w:rsidR="00DB31C0" w:rsidRPr="00CA0923" w:rsidRDefault="00DB31C0" w:rsidP="00B87EE0">
            <w:pPr>
              <w:autoSpaceDE w:val="0"/>
              <w:autoSpaceDN w:val="0"/>
              <w:adjustRightInd w:val="0"/>
              <w:rPr>
                <w:rFonts w:cs="Arial"/>
                <w:b/>
                <w:sz w:val="18"/>
                <w:szCs w:val="18"/>
              </w:rPr>
            </w:pPr>
            <w:r w:rsidRPr="00CA0923">
              <w:rPr>
                <w:rFonts w:cs="Arial"/>
                <w:b/>
                <w:sz w:val="18"/>
                <w:szCs w:val="18"/>
              </w:rPr>
              <w:t xml:space="preserve">Spitze und scharfe Gegenstände </w:t>
            </w:r>
            <w:r w:rsidR="00E83990">
              <w:rPr>
                <w:rFonts w:cs="Arial"/>
                <w:b/>
                <w:sz w:val="18"/>
                <w:szCs w:val="18"/>
              </w:rPr>
              <w:t>z.B.</w:t>
            </w:r>
            <w:r w:rsidRPr="00CA0923">
              <w:rPr>
                <w:rFonts w:cs="Arial"/>
                <w:b/>
                <w:sz w:val="18"/>
                <w:szCs w:val="18"/>
              </w:rPr>
              <w:t xml:space="preserve"> </w:t>
            </w:r>
          </w:p>
          <w:p w:rsidR="00DB31C0" w:rsidRPr="00CA0923" w:rsidRDefault="00DB31C0" w:rsidP="00B87EE0">
            <w:pPr>
              <w:numPr>
                <w:ilvl w:val="0"/>
                <w:numId w:val="11"/>
              </w:numPr>
              <w:autoSpaceDE w:val="0"/>
              <w:autoSpaceDN w:val="0"/>
              <w:adjustRightInd w:val="0"/>
              <w:rPr>
                <w:rFonts w:cs="Arial"/>
                <w:color w:val="000000"/>
                <w:sz w:val="18"/>
                <w:szCs w:val="18"/>
              </w:rPr>
            </w:pPr>
            <w:r w:rsidRPr="00CA0923">
              <w:rPr>
                <w:rFonts w:cs="Arial"/>
                <w:color w:val="000000"/>
                <w:sz w:val="18"/>
                <w:szCs w:val="18"/>
              </w:rPr>
              <w:t>Skalpelle</w:t>
            </w:r>
          </w:p>
          <w:p w:rsidR="00DB31C0" w:rsidRPr="00CA0923" w:rsidRDefault="00DB31C0" w:rsidP="00B87EE0">
            <w:pPr>
              <w:numPr>
                <w:ilvl w:val="0"/>
                <w:numId w:val="11"/>
              </w:numPr>
              <w:autoSpaceDE w:val="0"/>
              <w:autoSpaceDN w:val="0"/>
              <w:adjustRightInd w:val="0"/>
              <w:rPr>
                <w:rFonts w:cs="Arial"/>
                <w:color w:val="000000"/>
                <w:sz w:val="18"/>
                <w:szCs w:val="18"/>
              </w:rPr>
            </w:pPr>
            <w:r w:rsidRPr="00CA0923">
              <w:rPr>
                <w:rFonts w:cs="Arial"/>
                <w:color w:val="000000"/>
                <w:sz w:val="18"/>
                <w:szCs w:val="18"/>
              </w:rPr>
              <w:t>Kanülen von Spritzen und Infusionssystemen</w:t>
            </w:r>
          </w:p>
          <w:p w:rsidR="00562F5F" w:rsidRPr="00CA0923" w:rsidRDefault="00562F5F" w:rsidP="00B87EE0">
            <w:pPr>
              <w:autoSpaceDE w:val="0"/>
              <w:autoSpaceDN w:val="0"/>
              <w:adjustRightInd w:val="0"/>
              <w:rPr>
                <w:rFonts w:cs="Arial"/>
                <w:b/>
                <w:sz w:val="18"/>
                <w:szCs w:val="18"/>
              </w:rPr>
            </w:pPr>
            <w:r w:rsidRPr="00CA0923">
              <w:rPr>
                <w:rFonts w:cs="Arial"/>
                <w:sz w:val="18"/>
                <w:szCs w:val="18"/>
              </w:rPr>
              <w:t>AS 18 01 01</w:t>
            </w:r>
          </w:p>
          <w:p w:rsidR="00DB31C0" w:rsidRPr="00CA0923" w:rsidRDefault="00DB31C0" w:rsidP="00B87EE0">
            <w:pPr>
              <w:autoSpaceDE w:val="0"/>
              <w:autoSpaceDN w:val="0"/>
              <w:adjustRightInd w:val="0"/>
              <w:spacing w:before="40"/>
              <w:rPr>
                <w:rFonts w:cs="Arial"/>
                <w:sz w:val="18"/>
                <w:szCs w:val="18"/>
              </w:rPr>
            </w:pPr>
          </w:p>
        </w:tc>
        <w:tc>
          <w:tcPr>
            <w:tcW w:w="2942" w:type="dxa"/>
            <w:shd w:val="clear" w:color="auto" w:fill="auto"/>
          </w:tcPr>
          <w:p w:rsidR="00DB31C0" w:rsidRPr="00CA0923" w:rsidRDefault="00DB31C0" w:rsidP="00B87EE0">
            <w:pPr>
              <w:numPr>
                <w:ilvl w:val="0"/>
                <w:numId w:val="11"/>
              </w:numPr>
              <w:autoSpaceDE w:val="0"/>
              <w:autoSpaceDN w:val="0"/>
              <w:adjustRightInd w:val="0"/>
              <w:rPr>
                <w:rFonts w:cs="Arial"/>
                <w:color w:val="000000"/>
                <w:sz w:val="18"/>
                <w:szCs w:val="18"/>
              </w:rPr>
            </w:pPr>
            <w:r w:rsidRPr="00CA0923">
              <w:rPr>
                <w:rFonts w:cs="Arial"/>
                <w:color w:val="000000"/>
                <w:sz w:val="18"/>
                <w:szCs w:val="18"/>
              </w:rPr>
              <w:t xml:space="preserve">Erfassung am Anfallort in stich- und bruchfesten Einwegbehältnissen </w:t>
            </w:r>
          </w:p>
          <w:p w:rsidR="00DB31C0" w:rsidRPr="00CA0923" w:rsidRDefault="00B7703A" w:rsidP="00B87EE0">
            <w:pPr>
              <w:numPr>
                <w:ilvl w:val="0"/>
                <w:numId w:val="11"/>
              </w:numPr>
              <w:autoSpaceDE w:val="0"/>
              <w:autoSpaceDN w:val="0"/>
              <w:adjustRightInd w:val="0"/>
              <w:rPr>
                <w:rFonts w:cs="Arial"/>
                <w:color w:val="000000"/>
                <w:sz w:val="18"/>
                <w:szCs w:val="18"/>
              </w:rPr>
            </w:pPr>
            <w:r>
              <w:rPr>
                <w:rFonts w:cs="Arial"/>
                <w:color w:val="000000"/>
                <w:sz w:val="18"/>
                <w:szCs w:val="18"/>
              </w:rPr>
              <w:t>k</w:t>
            </w:r>
            <w:r w:rsidR="00DB31C0" w:rsidRPr="00CA0923">
              <w:rPr>
                <w:rFonts w:cs="Arial"/>
                <w:color w:val="000000"/>
                <w:sz w:val="18"/>
                <w:szCs w:val="18"/>
              </w:rPr>
              <w:t xml:space="preserve">ein Umfüllen, Sortieren oder Vorbehandeln </w:t>
            </w:r>
          </w:p>
          <w:p w:rsidR="00DB31C0" w:rsidRPr="00CA0923" w:rsidRDefault="00B7703A" w:rsidP="00B87EE0">
            <w:pPr>
              <w:numPr>
                <w:ilvl w:val="0"/>
                <w:numId w:val="11"/>
              </w:numPr>
              <w:autoSpaceDE w:val="0"/>
              <w:autoSpaceDN w:val="0"/>
              <w:adjustRightInd w:val="0"/>
              <w:rPr>
                <w:rFonts w:cs="Arial"/>
                <w:sz w:val="18"/>
                <w:szCs w:val="18"/>
              </w:rPr>
            </w:pPr>
            <w:r>
              <w:rPr>
                <w:rFonts w:cs="Arial"/>
                <w:sz w:val="18"/>
                <w:szCs w:val="18"/>
              </w:rPr>
              <w:t>g</w:t>
            </w:r>
            <w:r w:rsidR="00DB31C0" w:rsidRPr="00CA0923">
              <w:rPr>
                <w:rFonts w:cs="Arial"/>
                <w:sz w:val="18"/>
                <w:szCs w:val="18"/>
              </w:rPr>
              <w:t>g</w:t>
            </w:r>
            <w:r w:rsidR="00D211BC">
              <w:rPr>
                <w:rFonts w:cs="Arial"/>
                <w:sz w:val="18"/>
                <w:szCs w:val="18"/>
              </w:rPr>
              <w:t xml:space="preserve">f. Entsorgung mit Abfällen des </w:t>
            </w:r>
            <w:r w:rsidR="00DB31C0" w:rsidRPr="00CA0923">
              <w:rPr>
                <w:rFonts w:cs="Arial"/>
                <w:sz w:val="18"/>
                <w:szCs w:val="18"/>
              </w:rPr>
              <w:t>AS 10 01 04</w:t>
            </w:r>
          </w:p>
        </w:tc>
        <w:tc>
          <w:tcPr>
            <w:tcW w:w="2941" w:type="dxa"/>
            <w:shd w:val="clear" w:color="auto" w:fill="auto"/>
          </w:tcPr>
          <w:p w:rsidR="00DB31C0" w:rsidRPr="00CA0923" w:rsidRDefault="00B7703A" w:rsidP="00B87EE0">
            <w:pPr>
              <w:pStyle w:val="Listenabsatz"/>
              <w:numPr>
                <w:ilvl w:val="0"/>
                <w:numId w:val="54"/>
              </w:numPr>
              <w:spacing w:before="40"/>
              <w:ind w:left="175" w:hanging="175"/>
              <w:rPr>
                <w:rFonts w:cs="Arial"/>
                <w:sz w:val="18"/>
                <w:szCs w:val="18"/>
              </w:rPr>
            </w:pPr>
            <w:r>
              <w:rPr>
                <w:rFonts w:cs="Arial"/>
                <w:sz w:val="18"/>
                <w:szCs w:val="18"/>
              </w:rPr>
              <w:t>m</w:t>
            </w:r>
            <w:r w:rsidR="00DB31C0" w:rsidRPr="00CA0923">
              <w:rPr>
                <w:rFonts w:cs="Arial"/>
                <w:sz w:val="18"/>
                <w:szCs w:val="18"/>
              </w:rPr>
              <w:t>aximale Füllhöhe beachten</w:t>
            </w:r>
          </w:p>
          <w:p w:rsidR="00DB31C0" w:rsidRPr="00CA0923" w:rsidRDefault="00B7703A" w:rsidP="00B87EE0">
            <w:pPr>
              <w:pStyle w:val="Listenabsatz"/>
              <w:numPr>
                <w:ilvl w:val="0"/>
                <w:numId w:val="54"/>
              </w:numPr>
              <w:ind w:left="176" w:hanging="176"/>
              <w:rPr>
                <w:rFonts w:cs="Arial"/>
                <w:sz w:val="18"/>
                <w:szCs w:val="18"/>
              </w:rPr>
            </w:pPr>
            <w:r>
              <w:rPr>
                <w:rFonts w:cs="Arial"/>
                <w:sz w:val="18"/>
                <w:szCs w:val="18"/>
              </w:rPr>
              <w:t>s</w:t>
            </w:r>
            <w:r w:rsidR="00DB31C0" w:rsidRPr="00CA0923">
              <w:rPr>
                <w:rFonts w:cs="Arial"/>
                <w:sz w:val="18"/>
                <w:szCs w:val="18"/>
              </w:rPr>
              <w:t>icheres Verschließen</w:t>
            </w:r>
          </w:p>
          <w:p w:rsidR="00DB31C0" w:rsidRPr="00CA0923" w:rsidRDefault="00DB31C0" w:rsidP="00B87EE0">
            <w:pPr>
              <w:autoSpaceDE w:val="0"/>
              <w:autoSpaceDN w:val="0"/>
              <w:adjustRightInd w:val="0"/>
              <w:spacing w:before="40"/>
              <w:rPr>
                <w:rFonts w:cs="Arial"/>
                <w:sz w:val="18"/>
                <w:szCs w:val="18"/>
              </w:rPr>
            </w:pPr>
          </w:p>
        </w:tc>
      </w:tr>
      <w:tr w:rsidR="00DB31C0" w:rsidRPr="003200D2" w:rsidTr="00D05DFF">
        <w:tc>
          <w:tcPr>
            <w:tcW w:w="3189" w:type="dxa"/>
            <w:shd w:val="clear" w:color="auto" w:fill="auto"/>
          </w:tcPr>
          <w:p w:rsidR="00DB31C0" w:rsidRPr="00CA0923" w:rsidRDefault="00DB31C0" w:rsidP="00B87EE0">
            <w:pPr>
              <w:autoSpaceDE w:val="0"/>
              <w:autoSpaceDN w:val="0"/>
              <w:adjustRightInd w:val="0"/>
              <w:spacing w:before="40"/>
              <w:rPr>
                <w:rFonts w:cs="Arial"/>
                <w:b/>
                <w:sz w:val="18"/>
                <w:szCs w:val="18"/>
              </w:rPr>
            </w:pPr>
            <w:r w:rsidRPr="00CA0923">
              <w:rPr>
                <w:rFonts w:cs="Arial"/>
                <w:b/>
                <w:sz w:val="18"/>
                <w:szCs w:val="18"/>
              </w:rPr>
              <w:t>Körperteile, Organabfälle, gefüllte Behältnisse mit Blut und Blutprodukten</w:t>
            </w:r>
          </w:p>
          <w:p w:rsidR="00DB31C0" w:rsidRPr="00CA0923" w:rsidRDefault="00A865CD" w:rsidP="00B87EE0">
            <w:pPr>
              <w:numPr>
                <w:ilvl w:val="0"/>
                <w:numId w:val="11"/>
              </w:numPr>
              <w:tabs>
                <w:tab w:val="clear" w:pos="227"/>
                <w:tab w:val="num" w:pos="210"/>
              </w:tabs>
              <w:autoSpaceDE w:val="0"/>
              <w:autoSpaceDN w:val="0"/>
              <w:adjustRightInd w:val="0"/>
              <w:rPr>
                <w:rFonts w:cs="Arial"/>
                <w:sz w:val="18"/>
                <w:szCs w:val="18"/>
              </w:rPr>
            </w:pPr>
            <w:r>
              <w:rPr>
                <w:rFonts w:cs="Arial"/>
                <w:sz w:val="18"/>
                <w:szCs w:val="18"/>
              </w:rPr>
              <w:t>Körperteile, Organabfälle</w:t>
            </w:r>
          </w:p>
          <w:p w:rsidR="00DB31C0" w:rsidRPr="00CA0923" w:rsidRDefault="00DB31C0" w:rsidP="00B87EE0">
            <w:pPr>
              <w:numPr>
                <w:ilvl w:val="0"/>
                <w:numId w:val="11"/>
              </w:numPr>
              <w:tabs>
                <w:tab w:val="clear" w:pos="227"/>
                <w:tab w:val="num" w:pos="210"/>
              </w:tabs>
              <w:autoSpaceDE w:val="0"/>
              <w:autoSpaceDN w:val="0"/>
              <w:adjustRightInd w:val="0"/>
              <w:rPr>
                <w:rFonts w:cs="Arial"/>
                <w:sz w:val="18"/>
                <w:szCs w:val="18"/>
              </w:rPr>
            </w:pPr>
            <w:r w:rsidRPr="00CA0923">
              <w:rPr>
                <w:rFonts w:cs="Arial"/>
                <w:sz w:val="18"/>
                <w:szCs w:val="18"/>
              </w:rPr>
              <w:t>Blutbeutel, mit Blut oder</w:t>
            </w:r>
          </w:p>
          <w:p w:rsidR="00DB31C0" w:rsidRPr="00CA0923" w:rsidRDefault="00DB31C0" w:rsidP="00B87EE0">
            <w:pPr>
              <w:autoSpaceDE w:val="0"/>
              <w:autoSpaceDN w:val="0"/>
              <w:adjustRightInd w:val="0"/>
              <w:rPr>
                <w:rFonts w:cs="Arial"/>
                <w:sz w:val="18"/>
                <w:szCs w:val="18"/>
              </w:rPr>
            </w:pPr>
            <w:r w:rsidRPr="00CA0923">
              <w:rPr>
                <w:rFonts w:cs="Arial"/>
                <w:sz w:val="18"/>
                <w:szCs w:val="18"/>
              </w:rPr>
              <w:t xml:space="preserve">    Blutprodukten gefüllte   </w:t>
            </w:r>
          </w:p>
          <w:p w:rsidR="00DB31C0" w:rsidRPr="00CA0923" w:rsidRDefault="00DB31C0" w:rsidP="00B87EE0">
            <w:pPr>
              <w:autoSpaceDE w:val="0"/>
              <w:autoSpaceDN w:val="0"/>
              <w:adjustRightInd w:val="0"/>
              <w:rPr>
                <w:rFonts w:cs="Arial"/>
                <w:sz w:val="18"/>
                <w:szCs w:val="18"/>
              </w:rPr>
            </w:pPr>
            <w:r w:rsidRPr="00CA0923">
              <w:rPr>
                <w:rFonts w:cs="Arial"/>
                <w:sz w:val="18"/>
                <w:szCs w:val="18"/>
              </w:rPr>
              <w:t xml:space="preserve">    Behältnisse</w:t>
            </w:r>
          </w:p>
          <w:p w:rsidR="00562F5F" w:rsidRPr="00CA0923" w:rsidRDefault="00562F5F" w:rsidP="00B87EE0">
            <w:pPr>
              <w:autoSpaceDE w:val="0"/>
              <w:autoSpaceDN w:val="0"/>
              <w:adjustRightInd w:val="0"/>
              <w:spacing w:after="40"/>
              <w:rPr>
                <w:rFonts w:cs="Arial"/>
                <w:sz w:val="18"/>
                <w:szCs w:val="18"/>
              </w:rPr>
            </w:pPr>
            <w:r w:rsidRPr="00CA0923">
              <w:rPr>
                <w:rFonts w:cs="Arial"/>
                <w:bCs/>
                <w:sz w:val="18"/>
                <w:szCs w:val="18"/>
              </w:rPr>
              <w:t>AS 18 01 02</w:t>
            </w:r>
          </w:p>
        </w:tc>
        <w:tc>
          <w:tcPr>
            <w:tcW w:w="2942" w:type="dxa"/>
            <w:shd w:val="clear" w:color="auto" w:fill="auto"/>
          </w:tcPr>
          <w:p w:rsidR="00DB31C0" w:rsidRPr="00CA0923" w:rsidRDefault="00B7703A" w:rsidP="00B87EE0">
            <w:pPr>
              <w:numPr>
                <w:ilvl w:val="0"/>
                <w:numId w:val="11"/>
              </w:numPr>
              <w:autoSpaceDE w:val="0"/>
              <w:autoSpaceDN w:val="0"/>
              <w:adjustRightInd w:val="0"/>
              <w:spacing w:before="40"/>
              <w:rPr>
                <w:rFonts w:cs="Arial"/>
                <w:color w:val="000000"/>
                <w:sz w:val="18"/>
                <w:szCs w:val="18"/>
              </w:rPr>
            </w:pPr>
            <w:r>
              <w:rPr>
                <w:rFonts w:cs="Arial"/>
                <w:color w:val="000000"/>
                <w:sz w:val="18"/>
                <w:szCs w:val="18"/>
              </w:rPr>
              <w:t>g</w:t>
            </w:r>
            <w:r w:rsidR="00DB31C0" w:rsidRPr="00CA0923">
              <w:rPr>
                <w:rFonts w:cs="Arial"/>
                <w:color w:val="000000"/>
                <w:sz w:val="18"/>
                <w:szCs w:val="18"/>
              </w:rPr>
              <w:t>esonderte Erfassung am Anfallort in geeigneten, sorgfältig verschlossenen Einwegbehältnissen</w:t>
            </w:r>
          </w:p>
          <w:p w:rsidR="00DB31C0" w:rsidRPr="00CA0923" w:rsidRDefault="00B7703A" w:rsidP="00B87EE0">
            <w:pPr>
              <w:numPr>
                <w:ilvl w:val="0"/>
                <w:numId w:val="11"/>
              </w:numPr>
              <w:autoSpaceDE w:val="0"/>
              <w:autoSpaceDN w:val="0"/>
              <w:adjustRightInd w:val="0"/>
              <w:rPr>
                <w:rFonts w:cs="Arial"/>
                <w:color w:val="000000"/>
                <w:sz w:val="18"/>
                <w:szCs w:val="18"/>
              </w:rPr>
            </w:pPr>
            <w:r>
              <w:rPr>
                <w:rFonts w:cs="Arial"/>
                <w:color w:val="000000"/>
                <w:sz w:val="18"/>
                <w:szCs w:val="18"/>
              </w:rPr>
              <w:t>k</w:t>
            </w:r>
            <w:r w:rsidR="00DB31C0" w:rsidRPr="00CA0923">
              <w:rPr>
                <w:rFonts w:cs="Arial"/>
                <w:color w:val="000000"/>
                <w:sz w:val="18"/>
                <w:szCs w:val="18"/>
              </w:rPr>
              <w:t>ein Umfüllen, Sortieren, Vorbehandeln</w:t>
            </w:r>
          </w:p>
          <w:p w:rsidR="00DB31C0" w:rsidRPr="00CA0923" w:rsidRDefault="00B7703A" w:rsidP="00B87EE0">
            <w:pPr>
              <w:pStyle w:val="Listenabsatz"/>
              <w:numPr>
                <w:ilvl w:val="0"/>
                <w:numId w:val="11"/>
              </w:numPr>
              <w:autoSpaceDE w:val="0"/>
              <w:autoSpaceDN w:val="0"/>
              <w:adjustRightInd w:val="0"/>
              <w:rPr>
                <w:rFonts w:cs="Arial"/>
                <w:sz w:val="18"/>
                <w:szCs w:val="18"/>
              </w:rPr>
            </w:pPr>
            <w:r>
              <w:rPr>
                <w:rFonts w:cs="Arial"/>
                <w:color w:val="000000"/>
                <w:sz w:val="18"/>
                <w:szCs w:val="18"/>
              </w:rPr>
              <w:t>d</w:t>
            </w:r>
            <w:r w:rsidR="00DB31C0" w:rsidRPr="00CA0923">
              <w:rPr>
                <w:rFonts w:cs="Arial"/>
                <w:color w:val="000000"/>
                <w:sz w:val="18"/>
                <w:szCs w:val="18"/>
              </w:rPr>
              <w:t>er Verbrennung zuführen</w:t>
            </w:r>
          </w:p>
        </w:tc>
        <w:tc>
          <w:tcPr>
            <w:tcW w:w="2941" w:type="dxa"/>
            <w:shd w:val="clear" w:color="auto" w:fill="auto"/>
          </w:tcPr>
          <w:p w:rsidR="00DB31C0" w:rsidRPr="00CA0923" w:rsidRDefault="00B7703A" w:rsidP="00B87EE0">
            <w:pPr>
              <w:pStyle w:val="Listenabsatz"/>
              <w:numPr>
                <w:ilvl w:val="0"/>
                <w:numId w:val="57"/>
              </w:numPr>
              <w:autoSpaceDE w:val="0"/>
              <w:autoSpaceDN w:val="0"/>
              <w:adjustRightInd w:val="0"/>
              <w:spacing w:before="40"/>
              <w:ind w:left="176" w:hanging="176"/>
              <w:rPr>
                <w:rFonts w:cs="Arial"/>
                <w:sz w:val="18"/>
                <w:szCs w:val="18"/>
              </w:rPr>
            </w:pPr>
            <w:r>
              <w:rPr>
                <w:rFonts w:cs="Arial"/>
                <w:color w:val="000000"/>
                <w:sz w:val="18"/>
                <w:szCs w:val="18"/>
              </w:rPr>
              <w:t>e</w:t>
            </w:r>
            <w:r w:rsidR="00DB31C0" w:rsidRPr="00CA0923">
              <w:rPr>
                <w:rFonts w:cs="Arial"/>
                <w:color w:val="000000"/>
                <w:sz w:val="18"/>
                <w:szCs w:val="18"/>
              </w:rPr>
              <w:t xml:space="preserve">inzelne Blutbeutel: Entleerung in die Kanalisation möglich (unter Beachtung hygienischer und infektionspräventiver Gesichtspunkte) </w:t>
            </w:r>
            <w:r w:rsidR="00DB31C0" w:rsidRPr="00CA0923">
              <w:rPr>
                <w:sz w:val="18"/>
                <w:szCs w:val="18"/>
              </w:rPr>
              <w:sym w:font="Wingdings" w:char="F0E0"/>
            </w:r>
            <w:r w:rsidR="00DB31C0" w:rsidRPr="00CA0923">
              <w:rPr>
                <w:rFonts w:cs="Arial"/>
                <w:color w:val="000000"/>
                <w:sz w:val="18"/>
                <w:szCs w:val="18"/>
              </w:rPr>
              <w:t xml:space="preserve"> anschließend Entsorgung wie AS 18 01 04</w:t>
            </w:r>
          </w:p>
        </w:tc>
      </w:tr>
      <w:tr w:rsidR="00DB31C0" w:rsidRPr="003200D2" w:rsidTr="00D05DFF">
        <w:tc>
          <w:tcPr>
            <w:tcW w:w="3189" w:type="dxa"/>
            <w:shd w:val="clear" w:color="auto" w:fill="auto"/>
          </w:tcPr>
          <w:p w:rsidR="00DB31C0" w:rsidRPr="00CA0923" w:rsidRDefault="00DB31C0" w:rsidP="00B87EE0">
            <w:pPr>
              <w:autoSpaceDE w:val="0"/>
              <w:autoSpaceDN w:val="0"/>
              <w:adjustRightInd w:val="0"/>
              <w:spacing w:before="40"/>
              <w:rPr>
                <w:rFonts w:cs="Arial"/>
                <w:b/>
                <w:sz w:val="18"/>
                <w:szCs w:val="18"/>
              </w:rPr>
            </w:pPr>
            <w:r w:rsidRPr="00CA0923">
              <w:rPr>
                <w:rFonts w:cs="Arial"/>
                <w:b/>
                <w:sz w:val="18"/>
                <w:szCs w:val="18"/>
              </w:rPr>
              <w:t>Abfälle, die mit meldepflichtigen Erregern behaftet sind, wenn dadurch eine Verbreitung der Krankheit zu befürchten ist</w:t>
            </w:r>
          </w:p>
          <w:p w:rsidR="00562F5F" w:rsidRPr="00CA0923" w:rsidRDefault="00DB31C0" w:rsidP="00B03756">
            <w:pPr>
              <w:autoSpaceDE w:val="0"/>
              <w:autoSpaceDN w:val="0"/>
              <w:adjustRightInd w:val="0"/>
              <w:rPr>
                <w:rFonts w:cs="Arial"/>
                <w:sz w:val="18"/>
                <w:szCs w:val="18"/>
              </w:rPr>
            </w:pPr>
            <w:r w:rsidRPr="00CA0923">
              <w:rPr>
                <w:rFonts w:cs="Arial"/>
                <w:bCs/>
                <w:sz w:val="18"/>
                <w:szCs w:val="18"/>
              </w:rPr>
              <w:t>Erregerauflistung siehe LAGA Mitteilung 18</w:t>
            </w:r>
          </w:p>
          <w:p w:rsidR="00562F5F" w:rsidRPr="00CA0923" w:rsidRDefault="00562F5F" w:rsidP="00562F5F">
            <w:pPr>
              <w:autoSpaceDE w:val="0"/>
              <w:autoSpaceDN w:val="0"/>
              <w:adjustRightInd w:val="0"/>
              <w:rPr>
                <w:rFonts w:cs="Arial"/>
                <w:bCs/>
                <w:sz w:val="18"/>
                <w:szCs w:val="18"/>
              </w:rPr>
            </w:pPr>
            <w:r w:rsidRPr="00CA0923">
              <w:rPr>
                <w:rFonts w:cs="Arial"/>
                <w:bCs/>
                <w:sz w:val="18"/>
                <w:szCs w:val="18"/>
              </w:rPr>
              <w:t>AS 18 01 03</w:t>
            </w:r>
          </w:p>
          <w:p w:rsidR="00562F5F" w:rsidRPr="00CA0923" w:rsidRDefault="00562F5F" w:rsidP="00B03756">
            <w:pPr>
              <w:pStyle w:val="Listenabsatz"/>
              <w:autoSpaceDE w:val="0"/>
              <w:autoSpaceDN w:val="0"/>
              <w:adjustRightInd w:val="0"/>
              <w:ind w:left="284" w:hanging="284"/>
              <w:rPr>
                <w:rFonts w:cs="Arial"/>
                <w:sz w:val="18"/>
                <w:szCs w:val="18"/>
              </w:rPr>
            </w:pPr>
          </w:p>
        </w:tc>
        <w:tc>
          <w:tcPr>
            <w:tcW w:w="2942" w:type="dxa"/>
            <w:shd w:val="clear" w:color="auto" w:fill="auto"/>
          </w:tcPr>
          <w:p w:rsidR="00DB31C0" w:rsidRPr="00CA0923" w:rsidRDefault="00DB31C0" w:rsidP="00B87EE0">
            <w:pPr>
              <w:numPr>
                <w:ilvl w:val="0"/>
                <w:numId w:val="11"/>
              </w:numPr>
              <w:autoSpaceDE w:val="0"/>
              <w:autoSpaceDN w:val="0"/>
              <w:adjustRightInd w:val="0"/>
              <w:spacing w:before="40"/>
              <w:rPr>
                <w:rFonts w:cs="Arial"/>
                <w:color w:val="000000"/>
                <w:sz w:val="18"/>
                <w:szCs w:val="18"/>
              </w:rPr>
            </w:pPr>
            <w:r w:rsidRPr="00CA0923">
              <w:rPr>
                <w:rFonts w:cs="Arial"/>
                <w:color w:val="000000"/>
                <w:sz w:val="18"/>
                <w:szCs w:val="18"/>
              </w:rPr>
              <w:t>Erfassung am Anfallort in reißfesten, feuchtigkeitsbeständigen und sorgfältig verschlossenen Einwegbehältnissen</w:t>
            </w:r>
          </w:p>
          <w:p w:rsidR="00DB31C0" w:rsidRPr="00CA0923" w:rsidRDefault="00B7703A" w:rsidP="00B87EE0">
            <w:pPr>
              <w:numPr>
                <w:ilvl w:val="0"/>
                <w:numId w:val="11"/>
              </w:numPr>
              <w:autoSpaceDE w:val="0"/>
              <w:autoSpaceDN w:val="0"/>
              <w:adjustRightInd w:val="0"/>
              <w:rPr>
                <w:rFonts w:cs="Arial"/>
                <w:color w:val="000000"/>
                <w:sz w:val="18"/>
                <w:szCs w:val="18"/>
              </w:rPr>
            </w:pPr>
            <w:r>
              <w:rPr>
                <w:rFonts w:cs="Arial"/>
                <w:color w:val="000000"/>
                <w:sz w:val="18"/>
                <w:szCs w:val="18"/>
              </w:rPr>
              <w:t>k</w:t>
            </w:r>
            <w:r w:rsidR="00DB31C0" w:rsidRPr="00CA0923">
              <w:rPr>
                <w:rFonts w:cs="Arial"/>
                <w:color w:val="000000"/>
                <w:sz w:val="18"/>
                <w:szCs w:val="18"/>
              </w:rPr>
              <w:t>ein Umfüllen, Sortieren, Vorbehandeln</w:t>
            </w:r>
          </w:p>
          <w:p w:rsidR="00562F5F" w:rsidRPr="00CA0923" w:rsidRDefault="00B7703A" w:rsidP="00B87EE0">
            <w:pPr>
              <w:pStyle w:val="Listenabsatz"/>
              <w:numPr>
                <w:ilvl w:val="0"/>
                <w:numId w:val="11"/>
              </w:numPr>
              <w:autoSpaceDE w:val="0"/>
              <w:autoSpaceDN w:val="0"/>
              <w:adjustRightInd w:val="0"/>
              <w:spacing w:after="40"/>
              <w:rPr>
                <w:rFonts w:cs="Arial"/>
                <w:sz w:val="18"/>
                <w:szCs w:val="18"/>
              </w:rPr>
            </w:pPr>
            <w:r>
              <w:rPr>
                <w:rFonts w:cs="Arial"/>
                <w:color w:val="000000"/>
                <w:sz w:val="18"/>
                <w:szCs w:val="18"/>
              </w:rPr>
              <w:t>d</w:t>
            </w:r>
            <w:r w:rsidR="00DB31C0" w:rsidRPr="00CA0923">
              <w:rPr>
                <w:rFonts w:cs="Arial"/>
                <w:color w:val="000000"/>
                <w:sz w:val="18"/>
                <w:szCs w:val="18"/>
              </w:rPr>
              <w:t>er Verbrennung bzw. Desinfektion zuführen</w:t>
            </w:r>
          </w:p>
        </w:tc>
        <w:tc>
          <w:tcPr>
            <w:tcW w:w="2941" w:type="dxa"/>
            <w:shd w:val="clear" w:color="auto" w:fill="auto"/>
          </w:tcPr>
          <w:p w:rsidR="00DB31C0" w:rsidRPr="00CA0923" w:rsidRDefault="00B7703A" w:rsidP="00B87EE0">
            <w:pPr>
              <w:pStyle w:val="Listenabsatz"/>
              <w:numPr>
                <w:ilvl w:val="0"/>
                <w:numId w:val="56"/>
              </w:numPr>
              <w:autoSpaceDE w:val="0"/>
              <w:autoSpaceDN w:val="0"/>
              <w:adjustRightInd w:val="0"/>
              <w:spacing w:before="40"/>
              <w:ind w:left="176" w:hanging="176"/>
              <w:rPr>
                <w:rFonts w:cs="Arial"/>
                <w:sz w:val="18"/>
                <w:szCs w:val="18"/>
              </w:rPr>
            </w:pPr>
            <w:r>
              <w:rPr>
                <w:rFonts w:cs="Arial"/>
                <w:sz w:val="18"/>
                <w:szCs w:val="18"/>
              </w:rPr>
              <w:t>g</w:t>
            </w:r>
            <w:r w:rsidR="00DB31C0" w:rsidRPr="00CA0923">
              <w:rPr>
                <w:rFonts w:cs="Arial"/>
                <w:sz w:val="18"/>
                <w:szCs w:val="18"/>
              </w:rPr>
              <w:t>ilt auch für entsprechende Laborabfälle</w:t>
            </w:r>
          </w:p>
          <w:p w:rsidR="00DB31C0" w:rsidRPr="00CA0923" w:rsidRDefault="00B7703A" w:rsidP="00664E88">
            <w:pPr>
              <w:pStyle w:val="Listenabsatz"/>
              <w:numPr>
                <w:ilvl w:val="0"/>
                <w:numId w:val="56"/>
              </w:numPr>
              <w:autoSpaceDE w:val="0"/>
              <w:autoSpaceDN w:val="0"/>
              <w:adjustRightInd w:val="0"/>
              <w:ind w:left="175" w:hanging="175"/>
              <w:rPr>
                <w:rFonts w:cs="Arial"/>
                <w:sz w:val="18"/>
                <w:szCs w:val="18"/>
              </w:rPr>
            </w:pPr>
            <w:r>
              <w:rPr>
                <w:rFonts w:cs="Arial"/>
                <w:sz w:val="18"/>
                <w:szCs w:val="18"/>
              </w:rPr>
              <w:t>g</w:t>
            </w:r>
            <w:r w:rsidR="00DB31C0" w:rsidRPr="00CA0923">
              <w:rPr>
                <w:rFonts w:cs="Arial"/>
                <w:sz w:val="18"/>
                <w:szCs w:val="18"/>
              </w:rPr>
              <w:t>ilt nicht für kontaminierte trockene (nicht tropfende) Abfälle von entsprechend erkrankten Patienten</w:t>
            </w:r>
          </w:p>
          <w:p w:rsidR="00DB31C0" w:rsidRPr="00CA0923" w:rsidRDefault="00DB31C0" w:rsidP="00664E88">
            <w:pPr>
              <w:pStyle w:val="Listenabsatz"/>
              <w:numPr>
                <w:ilvl w:val="0"/>
                <w:numId w:val="56"/>
              </w:numPr>
              <w:autoSpaceDE w:val="0"/>
              <w:autoSpaceDN w:val="0"/>
              <w:adjustRightInd w:val="0"/>
              <w:ind w:left="175" w:hanging="175"/>
              <w:rPr>
                <w:rFonts w:cs="Arial"/>
                <w:sz w:val="18"/>
                <w:szCs w:val="18"/>
              </w:rPr>
            </w:pPr>
            <w:r w:rsidRPr="00CA0923">
              <w:rPr>
                <w:rFonts w:cs="Arial"/>
                <w:sz w:val="18"/>
                <w:szCs w:val="18"/>
              </w:rPr>
              <w:t>Kennzeichnung der Behältnisse mit „Biohazard“-Symbol</w:t>
            </w:r>
          </w:p>
        </w:tc>
      </w:tr>
      <w:tr w:rsidR="00DB31C0" w:rsidRPr="003200D2" w:rsidTr="00D05DFF">
        <w:tc>
          <w:tcPr>
            <w:tcW w:w="3189" w:type="dxa"/>
            <w:shd w:val="clear" w:color="auto" w:fill="auto"/>
          </w:tcPr>
          <w:p w:rsidR="00DB31C0" w:rsidRPr="00CA0923" w:rsidRDefault="00DB31C0" w:rsidP="00B87EE0">
            <w:pPr>
              <w:autoSpaceDE w:val="0"/>
              <w:autoSpaceDN w:val="0"/>
              <w:adjustRightInd w:val="0"/>
              <w:spacing w:before="40"/>
              <w:rPr>
                <w:rFonts w:cs="Arial"/>
                <w:b/>
                <w:sz w:val="18"/>
                <w:szCs w:val="18"/>
              </w:rPr>
            </w:pPr>
            <w:r w:rsidRPr="00CA0923">
              <w:rPr>
                <w:rFonts w:cs="Arial"/>
                <w:b/>
                <w:sz w:val="18"/>
                <w:szCs w:val="18"/>
              </w:rPr>
              <w:t>Abfälle, an deren Sammlung und Entsorgung aus infektionspräventiver Sicht keine besonderen Anforderungen gestellt werden</w:t>
            </w:r>
          </w:p>
          <w:p w:rsidR="00DB31C0" w:rsidRPr="00CA0923" w:rsidRDefault="00DB31C0" w:rsidP="00B03756">
            <w:pPr>
              <w:pStyle w:val="Listenabsatz"/>
              <w:autoSpaceDE w:val="0"/>
              <w:autoSpaceDN w:val="0"/>
              <w:adjustRightInd w:val="0"/>
              <w:ind w:left="0"/>
              <w:rPr>
                <w:rFonts w:cs="Arial"/>
                <w:bCs/>
                <w:color w:val="000000"/>
                <w:sz w:val="18"/>
                <w:szCs w:val="18"/>
              </w:rPr>
            </w:pPr>
            <w:r w:rsidRPr="00CA0923">
              <w:rPr>
                <w:rFonts w:cs="Arial"/>
                <w:bCs/>
                <w:sz w:val="18"/>
                <w:szCs w:val="18"/>
              </w:rPr>
              <w:t>Gesamter Bereich aus der Patientenversorgung (Ausnahme: Abfälle, die unter AS 18 01 03 fallen)</w:t>
            </w:r>
          </w:p>
          <w:p w:rsidR="00562F5F" w:rsidRPr="00CA0923" w:rsidRDefault="00562F5F" w:rsidP="00B87EE0">
            <w:pPr>
              <w:autoSpaceDE w:val="0"/>
              <w:autoSpaceDN w:val="0"/>
              <w:adjustRightInd w:val="0"/>
              <w:spacing w:after="40"/>
              <w:rPr>
                <w:rFonts w:cs="Arial"/>
                <w:bCs/>
                <w:color w:val="000000"/>
                <w:sz w:val="18"/>
                <w:szCs w:val="18"/>
              </w:rPr>
            </w:pPr>
            <w:r w:rsidRPr="00CA0923">
              <w:rPr>
                <w:rFonts w:cs="Arial"/>
                <w:bCs/>
                <w:sz w:val="18"/>
                <w:szCs w:val="18"/>
              </w:rPr>
              <w:t>AS 18 01 04</w:t>
            </w:r>
          </w:p>
        </w:tc>
        <w:tc>
          <w:tcPr>
            <w:tcW w:w="2942" w:type="dxa"/>
            <w:shd w:val="clear" w:color="auto" w:fill="auto"/>
          </w:tcPr>
          <w:p w:rsidR="00DB31C0" w:rsidRPr="00CA0923" w:rsidRDefault="00DB31C0" w:rsidP="00B87EE0">
            <w:pPr>
              <w:numPr>
                <w:ilvl w:val="0"/>
                <w:numId w:val="11"/>
              </w:numPr>
              <w:autoSpaceDE w:val="0"/>
              <w:autoSpaceDN w:val="0"/>
              <w:adjustRightInd w:val="0"/>
              <w:spacing w:before="40"/>
              <w:rPr>
                <w:rFonts w:cs="Arial"/>
                <w:color w:val="000000"/>
                <w:sz w:val="18"/>
                <w:szCs w:val="18"/>
              </w:rPr>
            </w:pPr>
            <w:r w:rsidRPr="00CA0923">
              <w:rPr>
                <w:rFonts w:cs="Arial"/>
                <w:color w:val="000000"/>
                <w:sz w:val="18"/>
                <w:szCs w:val="18"/>
              </w:rPr>
              <w:t>Erfassung am Anfallort in reißfesten, feuchtigkeitsbeständigen und sorgfältig verschlossenen Einwegbehältnissen (z.B. Abfallsäcke)</w:t>
            </w:r>
          </w:p>
          <w:p w:rsidR="00BA1AB6" w:rsidRPr="00BA1AB6" w:rsidRDefault="00B7703A" w:rsidP="00BA1AB6">
            <w:pPr>
              <w:numPr>
                <w:ilvl w:val="0"/>
                <w:numId w:val="11"/>
              </w:numPr>
              <w:autoSpaceDE w:val="0"/>
              <w:autoSpaceDN w:val="0"/>
              <w:adjustRightInd w:val="0"/>
              <w:rPr>
                <w:rFonts w:cs="Arial"/>
                <w:sz w:val="18"/>
                <w:szCs w:val="18"/>
              </w:rPr>
            </w:pPr>
            <w:r>
              <w:rPr>
                <w:rFonts w:cs="Arial"/>
                <w:color w:val="000000"/>
                <w:sz w:val="18"/>
                <w:szCs w:val="18"/>
              </w:rPr>
              <w:t>k</w:t>
            </w:r>
            <w:r w:rsidR="00DB31C0" w:rsidRPr="00CA0923">
              <w:rPr>
                <w:rFonts w:cs="Arial"/>
                <w:color w:val="000000"/>
                <w:sz w:val="18"/>
                <w:szCs w:val="18"/>
              </w:rPr>
              <w:t>ein Umfüllen, Sortieren, Vorbehandeln</w:t>
            </w:r>
          </w:p>
          <w:p w:rsidR="00DB31C0" w:rsidRPr="00CA0923" w:rsidRDefault="00DB31C0" w:rsidP="00B87EE0">
            <w:pPr>
              <w:numPr>
                <w:ilvl w:val="0"/>
                <w:numId w:val="11"/>
              </w:numPr>
              <w:autoSpaceDE w:val="0"/>
              <w:autoSpaceDN w:val="0"/>
              <w:adjustRightInd w:val="0"/>
              <w:spacing w:after="40"/>
              <w:rPr>
                <w:rFonts w:cs="Arial"/>
                <w:sz w:val="18"/>
                <w:szCs w:val="18"/>
              </w:rPr>
            </w:pPr>
            <w:r w:rsidRPr="00CA0923">
              <w:rPr>
                <w:rFonts w:cs="Arial"/>
                <w:color w:val="000000"/>
                <w:sz w:val="18"/>
                <w:szCs w:val="18"/>
              </w:rPr>
              <w:t>Entsorgung über „Hausmüll“</w:t>
            </w:r>
          </w:p>
        </w:tc>
        <w:tc>
          <w:tcPr>
            <w:tcW w:w="2941" w:type="dxa"/>
            <w:shd w:val="clear" w:color="auto" w:fill="auto"/>
          </w:tcPr>
          <w:p w:rsidR="00DB31C0" w:rsidRPr="00CA0923" w:rsidRDefault="00B7703A" w:rsidP="00B87EE0">
            <w:pPr>
              <w:pStyle w:val="Listenabsatz"/>
              <w:numPr>
                <w:ilvl w:val="0"/>
                <w:numId w:val="55"/>
              </w:numPr>
              <w:autoSpaceDE w:val="0"/>
              <w:autoSpaceDN w:val="0"/>
              <w:adjustRightInd w:val="0"/>
              <w:spacing w:before="40"/>
              <w:ind w:left="176" w:hanging="176"/>
              <w:rPr>
                <w:rFonts w:cs="Arial"/>
                <w:sz w:val="18"/>
                <w:szCs w:val="18"/>
              </w:rPr>
            </w:pPr>
            <w:r>
              <w:rPr>
                <w:rFonts w:cs="Arial"/>
                <w:sz w:val="18"/>
                <w:szCs w:val="18"/>
              </w:rPr>
              <w:t>k</w:t>
            </w:r>
            <w:r w:rsidR="00DB31C0" w:rsidRPr="00CA0923">
              <w:rPr>
                <w:rFonts w:cs="Arial"/>
                <w:sz w:val="18"/>
                <w:szCs w:val="18"/>
              </w:rPr>
              <w:t>eine spitzen / scharfen Abfälle</w:t>
            </w:r>
          </w:p>
          <w:p w:rsidR="00DB31C0" w:rsidRPr="00CA0923" w:rsidRDefault="00B7703A" w:rsidP="00664E88">
            <w:pPr>
              <w:pStyle w:val="Listenabsatz"/>
              <w:numPr>
                <w:ilvl w:val="0"/>
                <w:numId w:val="55"/>
              </w:numPr>
              <w:autoSpaceDE w:val="0"/>
              <w:autoSpaceDN w:val="0"/>
              <w:adjustRightInd w:val="0"/>
              <w:ind w:left="175" w:hanging="175"/>
              <w:rPr>
                <w:rFonts w:cs="Arial"/>
                <w:sz w:val="18"/>
                <w:szCs w:val="18"/>
              </w:rPr>
            </w:pPr>
            <w:r>
              <w:rPr>
                <w:rFonts w:cs="Arial"/>
                <w:sz w:val="18"/>
                <w:szCs w:val="18"/>
              </w:rPr>
              <w:t>ä</w:t>
            </w:r>
            <w:r w:rsidR="00DB31C0" w:rsidRPr="00CA0923">
              <w:rPr>
                <w:rFonts w:cs="Arial"/>
                <w:sz w:val="18"/>
                <w:szCs w:val="18"/>
              </w:rPr>
              <w:t>ußerlich kontaminierte bzw. defekte Abfallsäcke in weiteren Sack geben</w:t>
            </w:r>
          </w:p>
          <w:p w:rsidR="00DB31C0" w:rsidRPr="00CA0923" w:rsidRDefault="00B7703A" w:rsidP="00664E88">
            <w:pPr>
              <w:pStyle w:val="Listenabsatz"/>
              <w:numPr>
                <w:ilvl w:val="0"/>
                <w:numId w:val="55"/>
              </w:numPr>
              <w:autoSpaceDE w:val="0"/>
              <w:autoSpaceDN w:val="0"/>
              <w:adjustRightInd w:val="0"/>
              <w:ind w:left="175" w:hanging="175"/>
              <w:rPr>
                <w:rFonts w:cs="Arial"/>
                <w:sz w:val="18"/>
                <w:szCs w:val="18"/>
              </w:rPr>
            </w:pPr>
            <w:r>
              <w:rPr>
                <w:rFonts w:cs="Arial"/>
                <w:sz w:val="18"/>
                <w:szCs w:val="18"/>
              </w:rPr>
              <w:t>g</w:t>
            </w:r>
            <w:r w:rsidR="00DB31C0" w:rsidRPr="00CA0923">
              <w:rPr>
                <w:rFonts w:cs="Arial"/>
                <w:sz w:val="18"/>
                <w:szCs w:val="18"/>
              </w:rPr>
              <w:t xml:space="preserve">rößere Mengen von Körperflüssigkeiten </w:t>
            </w:r>
            <w:r w:rsidR="00DB31C0" w:rsidRPr="00CA0923">
              <w:rPr>
                <w:rFonts w:cs="Arial"/>
                <w:color w:val="000000"/>
                <w:sz w:val="18"/>
                <w:szCs w:val="18"/>
              </w:rPr>
              <w:t xml:space="preserve">in Kanalisation entleeren bzw. Zugabe saugender Materialien </w:t>
            </w:r>
          </w:p>
        </w:tc>
      </w:tr>
      <w:tr w:rsidR="00DB31C0" w:rsidRPr="003200D2" w:rsidTr="00D05DFF">
        <w:tc>
          <w:tcPr>
            <w:tcW w:w="3189" w:type="dxa"/>
            <w:shd w:val="clear" w:color="auto" w:fill="auto"/>
          </w:tcPr>
          <w:p w:rsidR="00DB31C0" w:rsidRPr="00CA0923" w:rsidRDefault="00A865CD" w:rsidP="00B87EE0">
            <w:pPr>
              <w:autoSpaceDE w:val="0"/>
              <w:autoSpaceDN w:val="0"/>
              <w:adjustRightInd w:val="0"/>
              <w:spacing w:before="40"/>
              <w:rPr>
                <w:rFonts w:cs="Arial"/>
                <w:b/>
                <w:bCs/>
                <w:color w:val="000000"/>
                <w:sz w:val="18"/>
                <w:szCs w:val="18"/>
              </w:rPr>
            </w:pPr>
            <w:r>
              <w:rPr>
                <w:rFonts w:cs="Arial"/>
                <w:b/>
                <w:bCs/>
                <w:color w:val="000000"/>
                <w:sz w:val="18"/>
                <w:szCs w:val="18"/>
              </w:rPr>
              <w:t xml:space="preserve">Chemikalien, </w:t>
            </w:r>
            <w:r w:rsidR="00DB31C0" w:rsidRPr="00CA0923">
              <w:rPr>
                <w:rFonts w:cs="Arial"/>
                <w:b/>
                <w:bCs/>
                <w:color w:val="000000"/>
                <w:sz w:val="18"/>
                <w:szCs w:val="18"/>
              </w:rPr>
              <w:t>die aus gefährlichen Stoffen bestehen oder solche enthalten</w:t>
            </w:r>
          </w:p>
          <w:p w:rsidR="00DB31C0" w:rsidRPr="00CA0923" w:rsidRDefault="00E83990" w:rsidP="002C2130">
            <w:pPr>
              <w:autoSpaceDE w:val="0"/>
              <w:autoSpaceDN w:val="0"/>
              <w:adjustRightInd w:val="0"/>
              <w:rPr>
                <w:rFonts w:cs="Arial"/>
                <w:b/>
                <w:bCs/>
                <w:color w:val="000000"/>
                <w:sz w:val="18"/>
                <w:szCs w:val="18"/>
              </w:rPr>
            </w:pPr>
            <w:r>
              <w:rPr>
                <w:rFonts w:cs="Arial"/>
                <w:bCs/>
                <w:color w:val="000000"/>
                <w:sz w:val="18"/>
                <w:szCs w:val="18"/>
              </w:rPr>
              <w:t>z.B.</w:t>
            </w:r>
            <w:r w:rsidR="00F62B0C" w:rsidRPr="00CA0923">
              <w:rPr>
                <w:rFonts w:cs="Arial"/>
                <w:bCs/>
                <w:color w:val="000000"/>
                <w:sz w:val="18"/>
                <w:szCs w:val="18"/>
              </w:rPr>
              <w:t xml:space="preserve"> Desinfektions- und Reinigungsmittelkonzentrate</w:t>
            </w:r>
          </w:p>
          <w:p w:rsidR="00562F5F" w:rsidRPr="00CA0923" w:rsidRDefault="00562F5F" w:rsidP="00562F5F">
            <w:pPr>
              <w:autoSpaceDE w:val="0"/>
              <w:autoSpaceDN w:val="0"/>
              <w:adjustRightInd w:val="0"/>
              <w:rPr>
                <w:rFonts w:cs="Arial"/>
                <w:bCs/>
                <w:color w:val="000000"/>
                <w:sz w:val="18"/>
                <w:szCs w:val="18"/>
              </w:rPr>
            </w:pPr>
            <w:r w:rsidRPr="00CA0923">
              <w:rPr>
                <w:rFonts w:cs="Arial"/>
                <w:bCs/>
                <w:color w:val="000000"/>
                <w:sz w:val="18"/>
                <w:szCs w:val="18"/>
              </w:rPr>
              <w:t xml:space="preserve">AS 18 01 06 </w:t>
            </w:r>
          </w:p>
          <w:p w:rsidR="00DB31C0" w:rsidRPr="00CA0923" w:rsidRDefault="00DB31C0" w:rsidP="00B03756">
            <w:pPr>
              <w:pStyle w:val="Listenabsatz"/>
              <w:autoSpaceDE w:val="0"/>
              <w:autoSpaceDN w:val="0"/>
              <w:adjustRightInd w:val="0"/>
              <w:ind w:left="227" w:hanging="227"/>
              <w:rPr>
                <w:rFonts w:cs="Arial"/>
                <w:bCs/>
                <w:color w:val="000000"/>
                <w:sz w:val="18"/>
                <w:szCs w:val="18"/>
              </w:rPr>
            </w:pPr>
          </w:p>
        </w:tc>
        <w:tc>
          <w:tcPr>
            <w:tcW w:w="2942" w:type="dxa"/>
            <w:shd w:val="clear" w:color="auto" w:fill="auto"/>
          </w:tcPr>
          <w:p w:rsidR="00DB31C0" w:rsidRPr="00CA0923" w:rsidRDefault="00FF107A" w:rsidP="00B87EE0">
            <w:pPr>
              <w:numPr>
                <w:ilvl w:val="0"/>
                <w:numId w:val="11"/>
              </w:numPr>
              <w:autoSpaceDE w:val="0"/>
              <w:autoSpaceDN w:val="0"/>
              <w:adjustRightInd w:val="0"/>
              <w:spacing w:before="40"/>
              <w:rPr>
                <w:rFonts w:cs="Arial"/>
                <w:color w:val="000000"/>
                <w:sz w:val="18"/>
                <w:szCs w:val="18"/>
              </w:rPr>
            </w:pPr>
            <w:r>
              <w:rPr>
                <w:rFonts w:cs="Arial"/>
                <w:color w:val="000000"/>
                <w:sz w:val="18"/>
                <w:szCs w:val="18"/>
              </w:rPr>
              <w:t>v</w:t>
            </w:r>
            <w:r w:rsidR="00DB31C0" w:rsidRPr="00CA0923">
              <w:rPr>
                <w:rFonts w:cs="Arial"/>
                <w:color w:val="000000"/>
                <w:sz w:val="18"/>
                <w:szCs w:val="18"/>
              </w:rPr>
              <w:t>orzugsweise getrennte Sammlung der Einzelfraktionen</w:t>
            </w:r>
          </w:p>
          <w:p w:rsidR="00DB31C0" w:rsidRPr="00CA0923" w:rsidRDefault="00DB31C0" w:rsidP="00664E88">
            <w:pPr>
              <w:numPr>
                <w:ilvl w:val="0"/>
                <w:numId w:val="11"/>
              </w:numPr>
              <w:autoSpaceDE w:val="0"/>
              <w:autoSpaceDN w:val="0"/>
              <w:adjustRightInd w:val="0"/>
              <w:rPr>
                <w:rFonts w:cs="Arial"/>
                <w:color w:val="000000"/>
                <w:sz w:val="18"/>
                <w:szCs w:val="18"/>
              </w:rPr>
            </w:pPr>
            <w:r w:rsidRPr="00CA0923">
              <w:rPr>
                <w:rFonts w:cs="Arial"/>
                <w:color w:val="000000"/>
                <w:sz w:val="18"/>
                <w:szCs w:val="18"/>
              </w:rPr>
              <w:t>Sammlung und Lagerung in zugelassenen verschlossenen Behältnissen</w:t>
            </w:r>
          </w:p>
          <w:p w:rsidR="00DB31C0" w:rsidRPr="00CA0923" w:rsidRDefault="00F62B0C" w:rsidP="00B87EE0">
            <w:pPr>
              <w:pStyle w:val="Listenabsatz"/>
              <w:numPr>
                <w:ilvl w:val="0"/>
                <w:numId w:val="11"/>
              </w:numPr>
              <w:autoSpaceDE w:val="0"/>
              <w:autoSpaceDN w:val="0"/>
              <w:adjustRightInd w:val="0"/>
              <w:spacing w:after="40"/>
              <w:rPr>
                <w:rFonts w:cs="Arial"/>
                <w:sz w:val="18"/>
                <w:szCs w:val="18"/>
              </w:rPr>
            </w:pPr>
            <w:r w:rsidRPr="00CA0923">
              <w:rPr>
                <w:rFonts w:cs="Arial"/>
                <w:color w:val="000000"/>
                <w:sz w:val="18"/>
                <w:szCs w:val="18"/>
              </w:rPr>
              <w:t>Entsorgung als gefährlicher Abfall</w:t>
            </w:r>
          </w:p>
        </w:tc>
        <w:tc>
          <w:tcPr>
            <w:tcW w:w="2941" w:type="dxa"/>
            <w:shd w:val="clear" w:color="auto" w:fill="auto"/>
          </w:tcPr>
          <w:p w:rsidR="00DB31C0" w:rsidRPr="00CA0923" w:rsidRDefault="00FF107A" w:rsidP="00B87EE0">
            <w:pPr>
              <w:pStyle w:val="Listenabsatz"/>
              <w:numPr>
                <w:ilvl w:val="0"/>
                <w:numId w:val="55"/>
              </w:numPr>
              <w:autoSpaceDE w:val="0"/>
              <w:autoSpaceDN w:val="0"/>
              <w:adjustRightInd w:val="0"/>
              <w:spacing w:before="40"/>
              <w:ind w:left="176" w:hanging="176"/>
              <w:rPr>
                <w:rFonts w:cs="Arial"/>
                <w:sz w:val="18"/>
                <w:szCs w:val="18"/>
              </w:rPr>
            </w:pPr>
            <w:r>
              <w:rPr>
                <w:rFonts w:cs="Arial"/>
                <w:sz w:val="18"/>
                <w:szCs w:val="18"/>
              </w:rPr>
              <w:t>f</w:t>
            </w:r>
            <w:r w:rsidR="00DB31C0" w:rsidRPr="00CA0923">
              <w:rPr>
                <w:rFonts w:cs="Arial"/>
                <w:sz w:val="18"/>
                <w:szCs w:val="18"/>
              </w:rPr>
              <w:t>ür die Einstufung und Entsorgung sind vorhandene Herstellerinformationen (Sicherheitsdatenblatt etc.) zu berücksichtigen</w:t>
            </w:r>
          </w:p>
          <w:p w:rsidR="00DB31C0" w:rsidRPr="00CA0923" w:rsidRDefault="00DB31C0" w:rsidP="002C2130">
            <w:pPr>
              <w:autoSpaceDE w:val="0"/>
              <w:autoSpaceDN w:val="0"/>
              <w:adjustRightInd w:val="0"/>
              <w:jc w:val="both"/>
              <w:rPr>
                <w:rFonts w:cs="Arial"/>
                <w:sz w:val="18"/>
                <w:szCs w:val="18"/>
              </w:rPr>
            </w:pPr>
          </w:p>
        </w:tc>
      </w:tr>
      <w:tr w:rsidR="00F62B0C" w:rsidRPr="003200D2" w:rsidTr="00D05DFF">
        <w:tc>
          <w:tcPr>
            <w:tcW w:w="3189" w:type="dxa"/>
            <w:shd w:val="clear" w:color="auto" w:fill="auto"/>
          </w:tcPr>
          <w:p w:rsidR="00F62B0C" w:rsidRPr="00CA0923" w:rsidRDefault="00F62B0C" w:rsidP="00B87EE0">
            <w:pPr>
              <w:autoSpaceDE w:val="0"/>
              <w:autoSpaceDN w:val="0"/>
              <w:adjustRightInd w:val="0"/>
              <w:spacing w:before="40"/>
              <w:rPr>
                <w:rFonts w:cs="Arial"/>
                <w:b/>
                <w:bCs/>
                <w:color w:val="000000"/>
                <w:sz w:val="18"/>
                <w:szCs w:val="18"/>
              </w:rPr>
            </w:pPr>
            <w:r w:rsidRPr="00CA0923">
              <w:rPr>
                <w:rFonts w:cs="Arial"/>
                <w:b/>
                <w:bCs/>
                <w:color w:val="000000"/>
                <w:sz w:val="18"/>
                <w:szCs w:val="18"/>
              </w:rPr>
              <w:t>Chemikalien, die aus nicht gefährlichen Stoffen bestehen</w:t>
            </w:r>
          </w:p>
          <w:p w:rsidR="00F62B0C" w:rsidRPr="00CA0923" w:rsidRDefault="00E83990" w:rsidP="002C2130">
            <w:pPr>
              <w:autoSpaceDE w:val="0"/>
              <w:autoSpaceDN w:val="0"/>
              <w:adjustRightInd w:val="0"/>
              <w:rPr>
                <w:rFonts w:cs="Arial"/>
                <w:bCs/>
                <w:color w:val="000000"/>
                <w:sz w:val="18"/>
                <w:szCs w:val="18"/>
              </w:rPr>
            </w:pPr>
            <w:r>
              <w:rPr>
                <w:rFonts w:cs="Arial"/>
                <w:bCs/>
                <w:color w:val="000000"/>
                <w:sz w:val="18"/>
                <w:szCs w:val="18"/>
              </w:rPr>
              <w:t>z.B.</w:t>
            </w:r>
            <w:r w:rsidR="00F62B0C" w:rsidRPr="00CA0923">
              <w:rPr>
                <w:rFonts w:cs="Arial"/>
                <w:bCs/>
                <w:color w:val="000000"/>
                <w:sz w:val="18"/>
                <w:szCs w:val="18"/>
              </w:rPr>
              <w:t xml:space="preserve"> Reinigungsmittel, Händedesinfektionsmittel</w:t>
            </w:r>
          </w:p>
          <w:p w:rsidR="00F62B0C" w:rsidRPr="00CA0923" w:rsidDel="00562F5F" w:rsidRDefault="00F62B0C" w:rsidP="002C2130">
            <w:pPr>
              <w:autoSpaceDE w:val="0"/>
              <w:autoSpaceDN w:val="0"/>
              <w:adjustRightInd w:val="0"/>
              <w:rPr>
                <w:rFonts w:cs="Arial"/>
                <w:bCs/>
                <w:color w:val="000000"/>
                <w:sz w:val="18"/>
                <w:szCs w:val="18"/>
              </w:rPr>
            </w:pPr>
            <w:r w:rsidRPr="00CA0923">
              <w:rPr>
                <w:rFonts w:cs="Arial"/>
                <w:bCs/>
                <w:color w:val="000000"/>
                <w:sz w:val="18"/>
                <w:szCs w:val="18"/>
              </w:rPr>
              <w:t>AS 18 01 07</w:t>
            </w:r>
          </w:p>
        </w:tc>
        <w:tc>
          <w:tcPr>
            <w:tcW w:w="2942" w:type="dxa"/>
            <w:shd w:val="clear" w:color="auto" w:fill="auto"/>
          </w:tcPr>
          <w:p w:rsidR="00F62B0C" w:rsidRPr="00CA0923" w:rsidRDefault="00FF107A" w:rsidP="00B87EE0">
            <w:pPr>
              <w:numPr>
                <w:ilvl w:val="0"/>
                <w:numId w:val="11"/>
              </w:numPr>
              <w:autoSpaceDE w:val="0"/>
              <w:autoSpaceDN w:val="0"/>
              <w:adjustRightInd w:val="0"/>
              <w:spacing w:before="40"/>
              <w:rPr>
                <w:rFonts w:cs="Arial"/>
                <w:color w:val="000000"/>
                <w:sz w:val="18"/>
                <w:szCs w:val="18"/>
              </w:rPr>
            </w:pPr>
            <w:r>
              <w:rPr>
                <w:rFonts w:cs="Arial"/>
                <w:color w:val="000000"/>
                <w:sz w:val="18"/>
                <w:szCs w:val="18"/>
              </w:rPr>
              <w:t>g</w:t>
            </w:r>
            <w:r w:rsidR="00F62B0C" w:rsidRPr="00CA0923">
              <w:rPr>
                <w:rFonts w:cs="Arial"/>
                <w:color w:val="000000"/>
                <w:sz w:val="18"/>
                <w:szCs w:val="18"/>
              </w:rPr>
              <w:t>gf. getrennte Sammlung der Einzelfraktionen</w:t>
            </w:r>
          </w:p>
          <w:p w:rsidR="002E2A76" w:rsidRPr="00CA0923" w:rsidRDefault="002E2A76" w:rsidP="00664E88">
            <w:pPr>
              <w:numPr>
                <w:ilvl w:val="0"/>
                <w:numId w:val="11"/>
              </w:numPr>
              <w:autoSpaceDE w:val="0"/>
              <w:autoSpaceDN w:val="0"/>
              <w:adjustRightInd w:val="0"/>
              <w:rPr>
                <w:rFonts w:cs="Arial"/>
                <w:color w:val="000000"/>
                <w:sz w:val="18"/>
                <w:szCs w:val="18"/>
              </w:rPr>
            </w:pPr>
            <w:r w:rsidRPr="00CA0923">
              <w:rPr>
                <w:rFonts w:cs="Arial"/>
                <w:color w:val="000000"/>
                <w:sz w:val="18"/>
                <w:szCs w:val="18"/>
              </w:rPr>
              <w:t>Sammlung und Lagerung in für den Transport zugelassenen verschlossenen Behältnissen</w:t>
            </w:r>
          </w:p>
          <w:p w:rsidR="00F62B0C" w:rsidRPr="00CA0923" w:rsidRDefault="00F62B0C" w:rsidP="00B87EE0">
            <w:pPr>
              <w:numPr>
                <w:ilvl w:val="0"/>
                <w:numId w:val="11"/>
              </w:numPr>
              <w:autoSpaceDE w:val="0"/>
              <w:autoSpaceDN w:val="0"/>
              <w:adjustRightInd w:val="0"/>
              <w:spacing w:after="40"/>
              <w:rPr>
                <w:rFonts w:cs="Arial"/>
                <w:color w:val="000000"/>
                <w:sz w:val="18"/>
                <w:szCs w:val="18"/>
              </w:rPr>
            </w:pPr>
            <w:r w:rsidRPr="00CA0923">
              <w:rPr>
                <w:rFonts w:cs="Arial"/>
                <w:color w:val="000000"/>
                <w:sz w:val="18"/>
                <w:szCs w:val="18"/>
              </w:rPr>
              <w:t>Lagerräume mit ausreichender Belüftung</w:t>
            </w:r>
          </w:p>
        </w:tc>
        <w:tc>
          <w:tcPr>
            <w:tcW w:w="2941" w:type="dxa"/>
            <w:shd w:val="clear" w:color="auto" w:fill="auto"/>
          </w:tcPr>
          <w:p w:rsidR="00F62B0C" w:rsidRPr="00CA0923" w:rsidRDefault="002E2A76" w:rsidP="00B87EE0">
            <w:pPr>
              <w:pStyle w:val="Listenabsatz"/>
              <w:numPr>
                <w:ilvl w:val="0"/>
                <w:numId w:val="55"/>
              </w:numPr>
              <w:autoSpaceDE w:val="0"/>
              <w:autoSpaceDN w:val="0"/>
              <w:adjustRightInd w:val="0"/>
              <w:spacing w:before="40"/>
              <w:ind w:left="176" w:hanging="176"/>
              <w:rPr>
                <w:rFonts w:cs="Arial"/>
                <w:sz w:val="18"/>
                <w:szCs w:val="18"/>
              </w:rPr>
            </w:pPr>
            <w:r w:rsidRPr="00CA0923">
              <w:rPr>
                <w:rFonts w:cs="Arial"/>
                <w:sz w:val="18"/>
                <w:szCs w:val="18"/>
              </w:rPr>
              <w:t>Entsorgung entsprechend der Abfallzusammensetzung und den Angaben der Hersteller</w:t>
            </w:r>
          </w:p>
        </w:tc>
      </w:tr>
      <w:tr w:rsidR="00DB31C0" w:rsidRPr="003200D2" w:rsidTr="00D05DFF">
        <w:tc>
          <w:tcPr>
            <w:tcW w:w="3189" w:type="dxa"/>
            <w:shd w:val="clear" w:color="auto" w:fill="auto"/>
          </w:tcPr>
          <w:p w:rsidR="00DB31C0" w:rsidRPr="00CA0923" w:rsidRDefault="00DB31C0" w:rsidP="00B87EE0">
            <w:pPr>
              <w:autoSpaceDE w:val="0"/>
              <w:autoSpaceDN w:val="0"/>
              <w:adjustRightInd w:val="0"/>
              <w:spacing w:before="40"/>
              <w:rPr>
                <w:rFonts w:cs="Arial"/>
                <w:b/>
                <w:bCs/>
                <w:color w:val="000000"/>
                <w:sz w:val="18"/>
                <w:szCs w:val="18"/>
              </w:rPr>
            </w:pPr>
            <w:r w:rsidRPr="00CA0923">
              <w:rPr>
                <w:rFonts w:cs="Arial"/>
                <w:b/>
                <w:bCs/>
                <w:color w:val="000000"/>
                <w:sz w:val="18"/>
                <w:szCs w:val="18"/>
              </w:rPr>
              <w:t>Verpackungsmaterialien</w:t>
            </w:r>
          </w:p>
          <w:p w:rsidR="00DB31C0" w:rsidRPr="00CA0923" w:rsidRDefault="00DB31C0" w:rsidP="00781517">
            <w:pPr>
              <w:pStyle w:val="Listenabsatz"/>
              <w:numPr>
                <w:ilvl w:val="0"/>
                <w:numId w:val="55"/>
              </w:numPr>
              <w:autoSpaceDE w:val="0"/>
              <w:autoSpaceDN w:val="0"/>
              <w:adjustRightInd w:val="0"/>
              <w:ind w:left="196" w:hanging="196"/>
              <w:rPr>
                <w:rFonts w:cs="Arial"/>
                <w:bCs/>
                <w:color w:val="000000"/>
                <w:sz w:val="18"/>
                <w:szCs w:val="18"/>
              </w:rPr>
            </w:pPr>
            <w:r w:rsidRPr="00CA0923">
              <w:rPr>
                <w:rFonts w:cs="Arial"/>
                <w:bCs/>
                <w:color w:val="000000"/>
                <w:sz w:val="18"/>
                <w:szCs w:val="18"/>
              </w:rPr>
              <w:t>Papier, Pappe</w:t>
            </w:r>
          </w:p>
          <w:p w:rsidR="00DB31C0" w:rsidRPr="00CA0923" w:rsidRDefault="00DB31C0" w:rsidP="00781517">
            <w:pPr>
              <w:pStyle w:val="Listenabsatz"/>
              <w:numPr>
                <w:ilvl w:val="0"/>
                <w:numId w:val="55"/>
              </w:numPr>
              <w:autoSpaceDE w:val="0"/>
              <w:autoSpaceDN w:val="0"/>
              <w:adjustRightInd w:val="0"/>
              <w:ind w:left="196" w:hanging="196"/>
              <w:rPr>
                <w:rFonts w:cs="Arial"/>
                <w:bCs/>
                <w:color w:val="000000"/>
                <w:sz w:val="18"/>
                <w:szCs w:val="18"/>
              </w:rPr>
            </w:pPr>
            <w:r w:rsidRPr="00CA0923">
              <w:rPr>
                <w:rFonts w:cs="Arial"/>
                <w:bCs/>
                <w:color w:val="000000"/>
                <w:sz w:val="18"/>
                <w:szCs w:val="18"/>
              </w:rPr>
              <w:t>Kunststoffe</w:t>
            </w:r>
          </w:p>
          <w:p w:rsidR="00DB31C0" w:rsidRPr="00CA0923" w:rsidRDefault="00DB31C0" w:rsidP="00781517">
            <w:pPr>
              <w:pStyle w:val="Listenabsatz"/>
              <w:numPr>
                <w:ilvl w:val="0"/>
                <w:numId w:val="55"/>
              </w:numPr>
              <w:autoSpaceDE w:val="0"/>
              <w:autoSpaceDN w:val="0"/>
              <w:adjustRightInd w:val="0"/>
              <w:ind w:left="196" w:hanging="196"/>
              <w:rPr>
                <w:rFonts w:cs="Arial"/>
                <w:bCs/>
                <w:color w:val="000000"/>
                <w:sz w:val="18"/>
                <w:szCs w:val="18"/>
              </w:rPr>
            </w:pPr>
            <w:r w:rsidRPr="00CA0923">
              <w:rPr>
                <w:rFonts w:cs="Arial"/>
                <w:bCs/>
                <w:color w:val="000000"/>
                <w:sz w:val="18"/>
                <w:szCs w:val="18"/>
              </w:rPr>
              <w:t>Glas</w:t>
            </w:r>
          </w:p>
          <w:p w:rsidR="00DB31C0" w:rsidRPr="00CA0923" w:rsidRDefault="00DB31C0" w:rsidP="00781517">
            <w:pPr>
              <w:pStyle w:val="Listenabsatz"/>
              <w:numPr>
                <w:ilvl w:val="0"/>
                <w:numId w:val="55"/>
              </w:numPr>
              <w:autoSpaceDE w:val="0"/>
              <w:autoSpaceDN w:val="0"/>
              <w:adjustRightInd w:val="0"/>
              <w:ind w:left="196" w:hanging="196"/>
              <w:rPr>
                <w:rFonts w:cs="Arial"/>
                <w:bCs/>
                <w:color w:val="000000"/>
                <w:sz w:val="18"/>
                <w:szCs w:val="18"/>
              </w:rPr>
            </w:pPr>
            <w:r w:rsidRPr="00CA0923">
              <w:rPr>
                <w:rFonts w:cs="Arial"/>
                <w:bCs/>
                <w:color w:val="000000"/>
                <w:sz w:val="18"/>
                <w:szCs w:val="18"/>
              </w:rPr>
              <w:t>Verbund-/ gemischte Verpackungen</w:t>
            </w:r>
          </w:p>
          <w:p w:rsidR="00562F5F" w:rsidRPr="00CA0923" w:rsidRDefault="00562F5F" w:rsidP="00B87EE0">
            <w:pPr>
              <w:autoSpaceDE w:val="0"/>
              <w:autoSpaceDN w:val="0"/>
              <w:adjustRightInd w:val="0"/>
              <w:spacing w:after="40"/>
              <w:rPr>
                <w:rFonts w:cs="Arial"/>
                <w:bCs/>
                <w:color w:val="000000"/>
                <w:sz w:val="18"/>
                <w:szCs w:val="18"/>
              </w:rPr>
            </w:pPr>
            <w:r w:rsidRPr="00CA0923">
              <w:rPr>
                <w:rFonts w:cs="Arial"/>
                <w:bCs/>
                <w:color w:val="000000"/>
                <w:sz w:val="18"/>
                <w:szCs w:val="18"/>
              </w:rPr>
              <w:t>AS 15 01 XX</w:t>
            </w:r>
          </w:p>
        </w:tc>
        <w:tc>
          <w:tcPr>
            <w:tcW w:w="2942" w:type="dxa"/>
            <w:shd w:val="clear" w:color="auto" w:fill="auto"/>
          </w:tcPr>
          <w:p w:rsidR="00DB31C0" w:rsidRPr="00CA0923" w:rsidRDefault="00FF107A" w:rsidP="00B87EE0">
            <w:pPr>
              <w:numPr>
                <w:ilvl w:val="0"/>
                <w:numId w:val="11"/>
              </w:numPr>
              <w:autoSpaceDE w:val="0"/>
              <w:autoSpaceDN w:val="0"/>
              <w:adjustRightInd w:val="0"/>
              <w:spacing w:before="40"/>
              <w:rPr>
                <w:rFonts w:cs="Arial"/>
                <w:color w:val="000000"/>
                <w:sz w:val="18"/>
                <w:szCs w:val="18"/>
              </w:rPr>
            </w:pPr>
            <w:r>
              <w:rPr>
                <w:rFonts w:cs="Arial"/>
                <w:color w:val="000000"/>
                <w:sz w:val="18"/>
                <w:szCs w:val="18"/>
              </w:rPr>
              <w:t>g</w:t>
            </w:r>
            <w:r w:rsidR="00DB31C0" w:rsidRPr="00CA0923">
              <w:rPr>
                <w:rFonts w:cs="Arial"/>
                <w:color w:val="000000"/>
                <w:sz w:val="18"/>
                <w:szCs w:val="18"/>
              </w:rPr>
              <w:t>etrennte Sammlung der Einzelfraktionen</w:t>
            </w:r>
          </w:p>
          <w:p w:rsidR="00DB31C0" w:rsidRPr="00CA0923" w:rsidRDefault="00FF107A" w:rsidP="00664E88">
            <w:pPr>
              <w:numPr>
                <w:ilvl w:val="0"/>
                <w:numId w:val="11"/>
              </w:numPr>
              <w:autoSpaceDE w:val="0"/>
              <w:autoSpaceDN w:val="0"/>
              <w:adjustRightInd w:val="0"/>
              <w:rPr>
                <w:rFonts w:cs="Arial"/>
                <w:color w:val="000000"/>
                <w:sz w:val="18"/>
                <w:szCs w:val="18"/>
              </w:rPr>
            </w:pPr>
            <w:r>
              <w:rPr>
                <w:rFonts w:cs="Arial"/>
                <w:color w:val="000000"/>
                <w:sz w:val="18"/>
                <w:szCs w:val="18"/>
              </w:rPr>
              <w:t>g</w:t>
            </w:r>
            <w:r w:rsidR="00DB31C0" w:rsidRPr="00CA0923">
              <w:rPr>
                <w:rFonts w:cs="Arial"/>
                <w:color w:val="000000"/>
                <w:sz w:val="18"/>
                <w:szCs w:val="18"/>
              </w:rPr>
              <w:t>ekennzeichnete Sammelbehälter</w:t>
            </w:r>
          </w:p>
          <w:p w:rsidR="00DB31C0" w:rsidRPr="00CA0923" w:rsidRDefault="00DB31C0" w:rsidP="002C2130">
            <w:pPr>
              <w:pStyle w:val="Listenabsatz"/>
              <w:autoSpaceDE w:val="0"/>
              <w:autoSpaceDN w:val="0"/>
              <w:adjustRightInd w:val="0"/>
              <w:ind w:left="227"/>
              <w:rPr>
                <w:rFonts w:cs="Arial"/>
                <w:sz w:val="18"/>
                <w:szCs w:val="18"/>
              </w:rPr>
            </w:pPr>
          </w:p>
        </w:tc>
        <w:tc>
          <w:tcPr>
            <w:tcW w:w="2941" w:type="dxa"/>
            <w:shd w:val="clear" w:color="auto" w:fill="auto"/>
          </w:tcPr>
          <w:p w:rsidR="00DB31C0" w:rsidRPr="00CA0923" w:rsidRDefault="00FF107A" w:rsidP="00B87EE0">
            <w:pPr>
              <w:pStyle w:val="Listenabsatz"/>
              <w:numPr>
                <w:ilvl w:val="0"/>
                <w:numId w:val="55"/>
              </w:numPr>
              <w:autoSpaceDE w:val="0"/>
              <w:autoSpaceDN w:val="0"/>
              <w:adjustRightInd w:val="0"/>
              <w:spacing w:before="40"/>
              <w:ind w:left="176" w:hanging="176"/>
              <w:rPr>
                <w:rFonts w:cs="Arial"/>
                <w:color w:val="000000"/>
                <w:sz w:val="18"/>
                <w:szCs w:val="18"/>
              </w:rPr>
            </w:pPr>
            <w:r>
              <w:rPr>
                <w:rFonts w:cs="Arial"/>
                <w:color w:val="000000"/>
                <w:sz w:val="18"/>
                <w:szCs w:val="18"/>
              </w:rPr>
              <w:t>k</w:t>
            </w:r>
            <w:r w:rsidR="00DB31C0" w:rsidRPr="00CA0923">
              <w:rPr>
                <w:rFonts w:cs="Arial"/>
                <w:color w:val="000000"/>
                <w:sz w:val="18"/>
                <w:szCs w:val="18"/>
              </w:rPr>
              <w:t xml:space="preserve">eine Trennung bei  Kontamination mit Körperflüssigkeiten </w:t>
            </w:r>
          </w:p>
          <w:p w:rsidR="00DB31C0" w:rsidRPr="00CA0923" w:rsidRDefault="00FF107A" w:rsidP="00664E88">
            <w:pPr>
              <w:pStyle w:val="Listenabsatz"/>
              <w:numPr>
                <w:ilvl w:val="0"/>
                <w:numId w:val="55"/>
              </w:numPr>
              <w:autoSpaceDE w:val="0"/>
              <w:autoSpaceDN w:val="0"/>
              <w:adjustRightInd w:val="0"/>
              <w:ind w:left="175" w:hanging="175"/>
              <w:rPr>
                <w:rFonts w:cs="Arial"/>
                <w:sz w:val="18"/>
                <w:szCs w:val="18"/>
              </w:rPr>
            </w:pPr>
            <w:r>
              <w:rPr>
                <w:rFonts w:cs="Arial"/>
                <w:color w:val="000000"/>
                <w:sz w:val="18"/>
                <w:szCs w:val="18"/>
              </w:rPr>
              <w:t>k</w:t>
            </w:r>
            <w:r w:rsidR="00DB31C0" w:rsidRPr="00CA0923">
              <w:rPr>
                <w:rFonts w:cs="Arial"/>
                <w:color w:val="000000"/>
                <w:sz w:val="18"/>
                <w:szCs w:val="18"/>
              </w:rPr>
              <w:t>eine Trennung bei Verunreinigung  mit Chemikalien, Zytostatika u.ä.</w:t>
            </w:r>
          </w:p>
        </w:tc>
      </w:tr>
    </w:tbl>
    <w:p w:rsidR="00030621" w:rsidRDefault="00030621" w:rsidP="00C10888">
      <w:pPr>
        <w:autoSpaceDE w:val="0"/>
        <w:autoSpaceDN w:val="0"/>
        <w:adjustRightInd w:val="0"/>
        <w:jc w:val="both"/>
        <w:rPr>
          <w:rFonts w:ascii="Times New Roman" w:hAnsi="Times New Roman"/>
          <w:sz w:val="24"/>
          <w:szCs w:val="22"/>
        </w:rPr>
      </w:pPr>
    </w:p>
    <w:p w:rsidR="00844BC9" w:rsidRPr="00844BC9" w:rsidRDefault="00844BC9" w:rsidP="00B87EE0">
      <w:pPr>
        <w:autoSpaceDE w:val="0"/>
        <w:autoSpaceDN w:val="0"/>
        <w:adjustRightInd w:val="0"/>
        <w:jc w:val="both"/>
        <w:rPr>
          <w:rFonts w:cs="Arial"/>
          <w:b/>
          <w:szCs w:val="22"/>
        </w:rPr>
      </w:pPr>
      <w:r w:rsidRPr="00844BC9">
        <w:rPr>
          <w:rFonts w:cs="Arial"/>
          <w:b/>
          <w:szCs w:val="22"/>
        </w:rPr>
        <w:t>Weitere Informationen</w:t>
      </w:r>
    </w:p>
    <w:p w:rsidR="007873B7" w:rsidRDefault="00DB77D9" w:rsidP="00B87EE0">
      <w:pPr>
        <w:autoSpaceDE w:val="0"/>
        <w:autoSpaceDN w:val="0"/>
        <w:adjustRightInd w:val="0"/>
        <w:jc w:val="both"/>
        <w:rPr>
          <w:rFonts w:ascii="Times New Roman" w:hAnsi="Times New Roman"/>
          <w:sz w:val="24"/>
          <w:szCs w:val="22"/>
        </w:rPr>
      </w:pPr>
      <w:r w:rsidRPr="00946F1C">
        <w:rPr>
          <w:rFonts w:asciiTheme="minorHAnsi" w:hAnsiTheme="minorHAnsi"/>
          <w:noProof/>
          <w:sz w:val="20"/>
          <w:szCs w:val="20"/>
        </w:rPr>
        <w:drawing>
          <wp:anchor distT="0" distB="0" distL="114300" distR="114300" simplePos="0" relativeHeight="252198400" behindDoc="0" locked="0" layoutInCell="1" allowOverlap="1" wp14:anchorId="6E277236" wp14:editId="7A557B00">
            <wp:simplePos x="0" y="0"/>
            <wp:positionH relativeFrom="column">
              <wp:posOffset>74331</wp:posOffset>
            </wp:positionH>
            <wp:positionV relativeFrom="paragraph">
              <wp:posOffset>94459</wp:posOffset>
            </wp:positionV>
            <wp:extent cx="457200" cy="396000"/>
            <wp:effectExtent l="0" t="0" r="0" b="4445"/>
            <wp:wrapNone/>
            <wp:docPr id="20" name="Grafik 20"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3B7" w:rsidRPr="00FC38A1" w:rsidRDefault="007873B7" w:rsidP="00B87EE0">
      <w:pPr>
        <w:autoSpaceDE w:val="0"/>
        <w:autoSpaceDN w:val="0"/>
        <w:adjustRightInd w:val="0"/>
        <w:ind w:firstLine="1134"/>
        <w:jc w:val="both"/>
        <w:rPr>
          <w:rFonts w:cs="Arial"/>
          <w:sz w:val="20"/>
          <w:szCs w:val="20"/>
        </w:rPr>
      </w:pPr>
      <w:r w:rsidRPr="00FC38A1">
        <w:rPr>
          <w:rFonts w:cs="Arial"/>
          <w:sz w:val="20"/>
          <w:szCs w:val="20"/>
        </w:rPr>
        <w:t xml:space="preserve">Siehe </w:t>
      </w:r>
      <w:r w:rsidR="00DB77D9">
        <w:rPr>
          <w:rFonts w:cs="Arial"/>
          <w:sz w:val="20"/>
          <w:szCs w:val="20"/>
        </w:rPr>
        <w:t>„M</w:t>
      </w:r>
      <w:r w:rsidRPr="00FC38A1">
        <w:rPr>
          <w:rFonts w:cs="Arial"/>
          <w:sz w:val="20"/>
          <w:szCs w:val="20"/>
        </w:rPr>
        <w:t xml:space="preserve">itteilung </w:t>
      </w:r>
      <w:r w:rsidR="00DB77D9" w:rsidRPr="00FC38A1">
        <w:rPr>
          <w:rFonts w:cs="Arial"/>
          <w:sz w:val="20"/>
          <w:szCs w:val="20"/>
        </w:rPr>
        <w:t>der Bund/Länder-Arbeitsgemeinschaft Abfall LAGA (18)</w:t>
      </w:r>
      <w:r w:rsidR="00DB77D9">
        <w:rPr>
          <w:rFonts w:cs="Arial"/>
          <w:sz w:val="20"/>
          <w:szCs w:val="20"/>
        </w:rPr>
        <w:t>“</w:t>
      </w:r>
    </w:p>
    <w:p w:rsidR="00DB77D9" w:rsidRDefault="00DB77D9" w:rsidP="00B87EE0">
      <w:pPr>
        <w:autoSpaceDE w:val="0"/>
        <w:autoSpaceDN w:val="0"/>
        <w:adjustRightInd w:val="0"/>
        <w:jc w:val="both"/>
        <w:rPr>
          <w:rFonts w:cs="Arial"/>
          <w:sz w:val="20"/>
          <w:szCs w:val="20"/>
        </w:rPr>
      </w:pPr>
    </w:p>
    <w:p w:rsidR="00BF1411" w:rsidRPr="00FC38A1" w:rsidRDefault="00BF1411" w:rsidP="00B87EE0">
      <w:pPr>
        <w:autoSpaceDE w:val="0"/>
        <w:autoSpaceDN w:val="0"/>
        <w:adjustRightInd w:val="0"/>
        <w:jc w:val="both"/>
        <w:rPr>
          <w:rFonts w:cs="Arial"/>
          <w:sz w:val="20"/>
          <w:szCs w:val="20"/>
        </w:rPr>
      </w:pPr>
      <w:r w:rsidRPr="00FC38A1">
        <w:rPr>
          <w:rFonts w:cs="Arial"/>
          <w:noProof/>
          <w:sz w:val="20"/>
          <w:szCs w:val="20"/>
        </w:rPr>
        <w:drawing>
          <wp:anchor distT="0" distB="0" distL="114300" distR="114300" simplePos="0" relativeHeight="251748864" behindDoc="0" locked="0" layoutInCell="1" allowOverlap="1" wp14:anchorId="3C5CA9A8" wp14:editId="49E57935">
            <wp:simplePos x="0" y="0"/>
            <wp:positionH relativeFrom="column">
              <wp:posOffset>71755</wp:posOffset>
            </wp:positionH>
            <wp:positionV relativeFrom="paragraph">
              <wp:posOffset>130175</wp:posOffset>
            </wp:positionV>
            <wp:extent cx="381000" cy="395605"/>
            <wp:effectExtent l="0" t="0" r="0" b="4445"/>
            <wp:wrapNone/>
            <wp:docPr id="31" name="Grafik 3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466" w:rsidRPr="004B12E3" w:rsidRDefault="00021466" w:rsidP="00B87EE0">
      <w:pPr>
        <w:tabs>
          <w:tab w:val="left" w:pos="1134"/>
        </w:tabs>
        <w:ind w:firstLine="1133"/>
        <w:jc w:val="both"/>
        <w:rPr>
          <w:b/>
          <w:iCs/>
          <w:sz w:val="20"/>
          <w:szCs w:val="20"/>
        </w:rPr>
      </w:pPr>
      <w:r w:rsidRPr="004B12E3">
        <w:rPr>
          <w:rFonts w:cs="Arial"/>
          <w:sz w:val="20"/>
          <w:szCs w:val="20"/>
        </w:rPr>
        <w:t xml:space="preserve">Siehe </w:t>
      </w:r>
      <w:r w:rsidR="00A62AFC" w:rsidRPr="004B12E3">
        <w:rPr>
          <w:rFonts w:cs="Arial"/>
          <w:sz w:val="20"/>
          <w:szCs w:val="20"/>
        </w:rPr>
        <w:t>„</w:t>
      </w:r>
      <w:r w:rsidRPr="004B12E3">
        <w:rPr>
          <w:rFonts w:cs="Arial"/>
          <w:sz w:val="20"/>
          <w:szCs w:val="20"/>
        </w:rPr>
        <w:t>Hygiene in der Arztpraxis. Ein Leitfaden</w:t>
      </w:r>
      <w:r w:rsidR="00A62AFC" w:rsidRPr="004B12E3">
        <w:rPr>
          <w:rFonts w:cs="Arial"/>
          <w:sz w:val="20"/>
          <w:szCs w:val="20"/>
        </w:rPr>
        <w:t>“</w:t>
      </w:r>
    </w:p>
    <w:p w:rsidR="00021466" w:rsidRPr="004B12E3" w:rsidRDefault="00021466" w:rsidP="00B87EE0">
      <w:pPr>
        <w:tabs>
          <w:tab w:val="left" w:pos="1134"/>
        </w:tabs>
        <w:ind w:left="707" w:firstLine="426"/>
        <w:jc w:val="both"/>
        <w:rPr>
          <w:rFonts w:cs="Arial"/>
          <w:sz w:val="20"/>
          <w:szCs w:val="20"/>
        </w:rPr>
      </w:pPr>
      <w:r w:rsidRPr="004B12E3">
        <w:rPr>
          <w:rFonts w:cs="Arial"/>
          <w:sz w:val="20"/>
          <w:szCs w:val="20"/>
        </w:rPr>
        <w:t>Kapitel 3.2.3 Umgang mit Abfällen</w:t>
      </w:r>
    </w:p>
    <w:p w:rsidR="00040015" w:rsidRDefault="00040015" w:rsidP="00B87EE0">
      <w:pPr>
        <w:jc w:val="both"/>
        <w:rPr>
          <w:rFonts w:cs="Arial"/>
          <w:b/>
          <w:szCs w:val="22"/>
        </w:rPr>
      </w:pPr>
    </w:p>
    <w:p w:rsidR="00040015" w:rsidRDefault="00040015" w:rsidP="00B87EE0">
      <w:pPr>
        <w:jc w:val="both"/>
        <w:rPr>
          <w:rFonts w:cs="Arial"/>
          <w:b/>
          <w:szCs w:val="22"/>
        </w:rPr>
      </w:pPr>
    </w:p>
    <w:p w:rsidR="00040015" w:rsidRPr="00EA3090" w:rsidRDefault="00175978" w:rsidP="00B87EE0">
      <w:pPr>
        <w:ind w:left="1134"/>
        <w:jc w:val="right"/>
        <w:rPr>
          <w:rFonts w:cs="Arial"/>
          <w:b/>
          <w:bCs/>
          <w:sz w:val="18"/>
          <w:szCs w:val="18"/>
        </w:rPr>
      </w:pPr>
      <w:hyperlink w:anchor="Inhaltsverzeichnis" w:history="1">
        <w:r w:rsidR="00040015" w:rsidRPr="00EA3090">
          <w:rPr>
            <w:rStyle w:val="Hyperlink"/>
            <w:rFonts w:cs="Arial"/>
            <w:b/>
            <w:bCs/>
            <w:color w:val="auto"/>
            <w:sz w:val="18"/>
            <w:szCs w:val="18"/>
            <w:u w:val="none"/>
          </w:rPr>
          <w:t>Zurück zur Inhaltsübersicht</w:t>
        </w:r>
      </w:hyperlink>
    </w:p>
    <w:p w:rsidR="00CA0923" w:rsidRDefault="00CA0923" w:rsidP="00B87EE0">
      <w:pPr>
        <w:jc w:val="both"/>
        <w:rPr>
          <w:rFonts w:cs="Arial"/>
          <w:b/>
          <w:szCs w:val="22"/>
        </w:rPr>
      </w:pPr>
    </w:p>
    <w:p w:rsidR="00B87EE0" w:rsidRPr="00C10888" w:rsidRDefault="00B87EE0" w:rsidP="00B87EE0">
      <w:pPr>
        <w:jc w:val="both"/>
        <w:rPr>
          <w:rFonts w:cs="Arial"/>
          <w:b/>
          <w:szCs w:val="22"/>
        </w:rPr>
      </w:pPr>
    </w:p>
    <w:p w:rsidR="00734FD6" w:rsidRPr="00734FD6" w:rsidRDefault="00734FD6" w:rsidP="00B87EE0">
      <w:pPr>
        <w:tabs>
          <w:tab w:val="num" w:pos="540"/>
        </w:tabs>
        <w:jc w:val="both"/>
      </w:pPr>
    </w:p>
    <w:p w:rsidR="00C51588" w:rsidRPr="004B12E3" w:rsidRDefault="00734FD6" w:rsidP="00B87EE0">
      <w:pPr>
        <w:pStyle w:val="berschrift2"/>
        <w:tabs>
          <w:tab w:val="num" w:pos="540"/>
        </w:tabs>
        <w:ind w:hanging="860"/>
        <w:jc w:val="both"/>
        <w:rPr>
          <w:i w:val="0"/>
          <w:iCs w:val="0"/>
          <w:color w:val="990033"/>
        </w:rPr>
      </w:pPr>
      <w:bookmarkStart w:id="26" w:name="_Toc445974863"/>
      <w:r w:rsidRPr="004B12E3">
        <w:rPr>
          <w:i w:val="0"/>
          <w:iCs w:val="0"/>
          <w:color w:val="990033"/>
        </w:rPr>
        <w:t>Hygien</w:t>
      </w:r>
      <w:r w:rsidR="00B55932" w:rsidRPr="004B12E3">
        <w:rPr>
          <w:i w:val="0"/>
          <w:iCs w:val="0"/>
          <w:color w:val="990033"/>
        </w:rPr>
        <w:t>e bei Behandlung von Patienten</w:t>
      </w:r>
      <w:bookmarkEnd w:id="26"/>
    </w:p>
    <w:p w:rsidR="00A455AE" w:rsidRDefault="00A455AE" w:rsidP="00B87EE0">
      <w:pPr>
        <w:jc w:val="both"/>
        <w:rPr>
          <w:rFonts w:cs="Arial"/>
          <w:b/>
          <w:szCs w:val="22"/>
        </w:rPr>
      </w:pPr>
    </w:p>
    <w:p w:rsidR="00A22CF8" w:rsidRPr="00A22CF8" w:rsidRDefault="00A22CF8" w:rsidP="00B87EE0">
      <w:pPr>
        <w:jc w:val="both"/>
        <w:rPr>
          <w:rFonts w:cs="Arial"/>
        </w:rPr>
      </w:pPr>
      <w:r w:rsidRPr="00A22CF8">
        <w:rPr>
          <w:rFonts w:cs="Arial"/>
        </w:rPr>
        <w:t xml:space="preserve">Zur sicheren Versorgung und Behandlung von Patienten erfolgen diese durch qualifiziertes (ärztliches und </w:t>
      </w:r>
      <w:r w:rsidR="00B03756">
        <w:rPr>
          <w:rFonts w:cs="Arial"/>
        </w:rPr>
        <w:t>medizinisch ausgebildetes</w:t>
      </w:r>
      <w:r w:rsidRPr="00A22CF8">
        <w:rPr>
          <w:rFonts w:cs="Arial"/>
        </w:rPr>
        <w:t xml:space="preserve">) Personal unter Berücksichtigung vorliegender Untersuchungs- und Behandlungsstandards. </w:t>
      </w:r>
      <w:r w:rsidR="00C82747">
        <w:rPr>
          <w:rFonts w:cs="Arial"/>
        </w:rPr>
        <w:t xml:space="preserve">Die grundlegenden hygienerelevanten Maßnahmen sind in diesen Standards detailliert abgebildet. </w:t>
      </w:r>
    </w:p>
    <w:p w:rsidR="00021466" w:rsidRDefault="00021466" w:rsidP="00B87EE0">
      <w:pPr>
        <w:tabs>
          <w:tab w:val="num" w:pos="540"/>
        </w:tabs>
        <w:jc w:val="both"/>
        <w:rPr>
          <w:rFonts w:ascii="Verdana" w:hAnsi="Verdana" w:cs="Arial"/>
          <w:sz w:val="20"/>
          <w:szCs w:val="20"/>
        </w:rPr>
      </w:pPr>
      <w:bookmarkStart w:id="27" w:name="_Toc400363650"/>
      <w:bookmarkStart w:id="28" w:name="_Toc400363652"/>
      <w:bookmarkStart w:id="29" w:name="_Toc406161842"/>
      <w:bookmarkStart w:id="30" w:name="_Toc400363654"/>
      <w:bookmarkEnd w:id="27"/>
      <w:bookmarkEnd w:id="28"/>
      <w:bookmarkEnd w:id="29"/>
      <w:bookmarkEnd w:id="30"/>
    </w:p>
    <w:p w:rsidR="004B12E3" w:rsidRPr="004B12E3" w:rsidRDefault="004B12E3" w:rsidP="00B87EE0">
      <w:pPr>
        <w:tabs>
          <w:tab w:val="num" w:pos="540"/>
        </w:tabs>
        <w:jc w:val="both"/>
        <w:rPr>
          <w:rFonts w:ascii="Verdana" w:hAnsi="Verdana" w:cs="Arial"/>
          <w:color w:val="990033"/>
          <w:sz w:val="20"/>
          <w:szCs w:val="20"/>
        </w:rPr>
      </w:pPr>
    </w:p>
    <w:p w:rsidR="00E92285" w:rsidRPr="00B55932" w:rsidRDefault="00B55932" w:rsidP="00B87EE0">
      <w:pPr>
        <w:pStyle w:val="berschrift3"/>
        <w:tabs>
          <w:tab w:val="clear" w:pos="1004"/>
          <w:tab w:val="num" w:pos="567"/>
        </w:tabs>
        <w:ind w:hanging="1004"/>
        <w:jc w:val="both"/>
      </w:pPr>
      <w:bookmarkStart w:id="31" w:name="_Toc445974864"/>
      <w:bookmarkStart w:id="32" w:name="_Toc316373638"/>
      <w:bookmarkStart w:id="33" w:name="_Toc316551897"/>
      <w:bookmarkStart w:id="34" w:name="_Toc316553221"/>
      <w:bookmarkStart w:id="35" w:name="_Toc316553418"/>
      <w:bookmarkStart w:id="36" w:name="_Toc319942233"/>
      <w:bookmarkStart w:id="37" w:name="_Toc330282594"/>
      <w:r w:rsidRPr="004B12E3">
        <w:rPr>
          <w:color w:val="990033"/>
        </w:rPr>
        <w:t>Haut</w:t>
      </w:r>
      <w:r w:rsidR="004F332B" w:rsidRPr="004B12E3">
        <w:rPr>
          <w:color w:val="990033"/>
        </w:rPr>
        <w:t>-</w:t>
      </w:r>
      <w:r w:rsidRPr="004B12E3">
        <w:rPr>
          <w:color w:val="990033"/>
        </w:rPr>
        <w:t xml:space="preserve"> und Schleimhautantiseptik</w:t>
      </w:r>
      <w:bookmarkEnd w:id="31"/>
    </w:p>
    <w:p w:rsidR="00A31AE9" w:rsidRDefault="00D3316D" w:rsidP="00B87EE0">
      <w:pPr>
        <w:jc w:val="both"/>
        <w:rPr>
          <w:rFonts w:cs="Arial"/>
        </w:rPr>
      </w:pPr>
      <w:r w:rsidRPr="00844D3F">
        <w:rPr>
          <w:rFonts w:cs="Arial"/>
          <w:sz w:val="18"/>
          <w:szCs w:val="18"/>
        </w:rPr>
        <w:t xml:space="preserve"> </w:t>
      </w:r>
    </w:p>
    <w:p w:rsidR="007F697C" w:rsidRPr="00AB6B0B" w:rsidRDefault="007F697C" w:rsidP="00B87EE0">
      <w:pPr>
        <w:jc w:val="both"/>
        <w:rPr>
          <w:rFonts w:cs="Arial"/>
          <w:b/>
          <w:i/>
          <w:szCs w:val="22"/>
        </w:rPr>
      </w:pPr>
      <w:r w:rsidRPr="00AB6B0B">
        <w:rPr>
          <w:rFonts w:cs="Arial"/>
          <w:b/>
          <w:i/>
          <w:szCs w:val="22"/>
        </w:rPr>
        <w:t>Warum:</w:t>
      </w:r>
    </w:p>
    <w:p w:rsidR="005B7024" w:rsidRPr="005B7024" w:rsidRDefault="005B7024" w:rsidP="00B87EE0">
      <w:pPr>
        <w:jc w:val="both"/>
        <w:rPr>
          <w:rFonts w:cs="Arial"/>
          <w:szCs w:val="22"/>
        </w:rPr>
      </w:pPr>
      <w:r w:rsidRPr="005B7024">
        <w:rPr>
          <w:rFonts w:cs="Arial"/>
          <w:szCs w:val="22"/>
        </w:rPr>
        <w:t xml:space="preserve">Die Haut- und Schleimhautantiseptik (Desinfektion) hat das Ziel, das Infektionsrisiko, das bei Durchbrechen der natürlichen Barrierefunktion Haut/Schleimhaut entsteht, zu </w:t>
      </w:r>
      <w:r w:rsidR="007F697C">
        <w:rPr>
          <w:rFonts w:cs="Arial"/>
          <w:szCs w:val="22"/>
        </w:rPr>
        <w:t>minimieren</w:t>
      </w:r>
      <w:r w:rsidRPr="005B7024">
        <w:rPr>
          <w:rFonts w:cs="Arial"/>
          <w:szCs w:val="22"/>
        </w:rPr>
        <w:t xml:space="preserve">. </w:t>
      </w:r>
      <w:r w:rsidR="007F697C">
        <w:rPr>
          <w:rFonts w:cs="Arial"/>
          <w:szCs w:val="22"/>
        </w:rPr>
        <w:t>Durch die Desinfektion werden i</w:t>
      </w:r>
      <w:r w:rsidRPr="005B7024">
        <w:rPr>
          <w:rFonts w:cs="Arial"/>
          <w:szCs w:val="22"/>
        </w:rPr>
        <w:t xml:space="preserve">m Bereich der Einstichstelle auf der Haut/ Schleimhaut befindliche Mikroorganismen ausreichend reduziert. </w:t>
      </w:r>
    </w:p>
    <w:p w:rsidR="005B7024" w:rsidRPr="005B7024" w:rsidRDefault="005B7024" w:rsidP="00B87EE0">
      <w:pPr>
        <w:jc w:val="both"/>
        <w:rPr>
          <w:rFonts w:cs="Arial"/>
          <w:szCs w:val="22"/>
        </w:rPr>
      </w:pPr>
    </w:p>
    <w:p w:rsidR="00EF0C1E" w:rsidRPr="00AB6B0B" w:rsidRDefault="00EF0C1E" w:rsidP="00B87EE0">
      <w:pPr>
        <w:jc w:val="both"/>
        <w:rPr>
          <w:rFonts w:cs="Arial"/>
          <w:b/>
          <w:i/>
          <w:szCs w:val="22"/>
        </w:rPr>
      </w:pPr>
      <w:r w:rsidRPr="00AB6B0B">
        <w:rPr>
          <w:rFonts w:cs="Arial"/>
          <w:b/>
          <w:i/>
          <w:szCs w:val="22"/>
        </w:rPr>
        <w:t>Wie:</w:t>
      </w:r>
    </w:p>
    <w:p w:rsidR="005B7024" w:rsidRPr="005B7024" w:rsidRDefault="005B7024" w:rsidP="00102CCF">
      <w:pPr>
        <w:jc w:val="both"/>
        <w:rPr>
          <w:rFonts w:cs="Arial"/>
          <w:szCs w:val="22"/>
        </w:rPr>
      </w:pPr>
      <w:r w:rsidRPr="005B7024">
        <w:rPr>
          <w:rFonts w:eastAsiaTheme="minorHAnsi" w:cs="Arial"/>
          <w:szCs w:val="22"/>
          <w:lang w:eastAsia="en-US"/>
        </w:rPr>
        <w:t xml:space="preserve">Zur sicheren und wirkungsvollen Anwendung werden die Angaben des Herstellers zur Einwirkzeit (für talgdrüsenreiche und -arme Hautbereiche) eingehalten. </w:t>
      </w:r>
      <w:r w:rsidRPr="005B7024">
        <w:rPr>
          <w:rFonts w:cs="Arial"/>
          <w:szCs w:val="22"/>
        </w:rPr>
        <w:t xml:space="preserve">Die Desinfektion erfolgt unmittelbar vor dem Eingriff mittels Aufsprühen oder mit einem </w:t>
      </w:r>
      <w:r w:rsidR="00114D2F">
        <w:rPr>
          <w:rFonts w:cs="Arial"/>
          <w:szCs w:val="22"/>
        </w:rPr>
        <w:t>D</w:t>
      </w:r>
      <w:r w:rsidRPr="005B7024">
        <w:rPr>
          <w:rFonts w:cs="Arial"/>
          <w:szCs w:val="22"/>
        </w:rPr>
        <w:t>esinfektionsmittel</w:t>
      </w:r>
      <w:r w:rsidR="00114D2F">
        <w:rPr>
          <w:rFonts w:cs="Arial"/>
          <w:szCs w:val="22"/>
        </w:rPr>
        <w:t xml:space="preserve"> </w:t>
      </w:r>
      <w:r w:rsidRPr="005B7024">
        <w:rPr>
          <w:rFonts w:cs="Arial"/>
          <w:szCs w:val="22"/>
        </w:rPr>
        <w:t>getränkten keimarmen bzw. st</w:t>
      </w:r>
      <w:r w:rsidR="007873B7">
        <w:rPr>
          <w:rFonts w:cs="Arial"/>
          <w:szCs w:val="22"/>
        </w:rPr>
        <w:t>eri</w:t>
      </w:r>
      <w:r w:rsidRPr="005B7024">
        <w:rPr>
          <w:rFonts w:cs="Arial"/>
          <w:szCs w:val="22"/>
        </w:rPr>
        <w:t xml:space="preserve">len Tupfer. Während der gesamten Einwirkzeit </w:t>
      </w:r>
      <w:r w:rsidR="00EF0C1E">
        <w:rPr>
          <w:rFonts w:cs="Arial"/>
          <w:szCs w:val="22"/>
        </w:rPr>
        <w:t>wird</w:t>
      </w:r>
      <w:r w:rsidRPr="005B7024">
        <w:rPr>
          <w:rFonts w:cs="Arial"/>
          <w:szCs w:val="22"/>
        </w:rPr>
        <w:t xml:space="preserve"> die zu desinfizierende Stelle vollständig feucht </w:t>
      </w:r>
      <w:r w:rsidR="00EF0C1E">
        <w:rPr>
          <w:rFonts w:cs="Arial"/>
          <w:szCs w:val="22"/>
        </w:rPr>
        <w:t>ge</w:t>
      </w:r>
      <w:r w:rsidRPr="005B7024">
        <w:rPr>
          <w:rFonts w:cs="Arial"/>
          <w:szCs w:val="22"/>
        </w:rPr>
        <w:t xml:space="preserve">halten. Vor dem Eingriff muss das Desinfektionsmittel abgetrocknet sein. Die betroffene Stelle ist vor Rekontamination </w:t>
      </w:r>
      <w:r w:rsidR="00F73D15">
        <w:rPr>
          <w:rFonts w:cs="Arial"/>
          <w:szCs w:val="22"/>
        </w:rPr>
        <w:t>(</w:t>
      </w:r>
      <w:r w:rsidRPr="005B7024">
        <w:rPr>
          <w:rFonts w:cs="Arial"/>
          <w:szCs w:val="22"/>
        </w:rPr>
        <w:t>z.B. durch die Kleidung des Patienten</w:t>
      </w:r>
      <w:r w:rsidR="002953F0">
        <w:rPr>
          <w:rFonts w:cs="Arial"/>
          <w:szCs w:val="22"/>
        </w:rPr>
        <w:t>,</w:t>
      </w:r>
      <w:r w:rsidRPr="005B7024">
        <w:rPr>
          <w:rFonts w:cs="Arial"/>
          <w:szCs w:val="22"/>
        </w:rPr>
        <w:t xml:space="preserve"> zu schützen</w:t>
      </w:r>
      <w:r w:rsidR="00F73D15">
        <w:rPr>
          <w:rFonts w:cs="Arial"/>
          <w:szCs w:val="22"/>
        </w:rPr>
        <w:t>)</w:t>
      </w:r>
      <w:r w:rsidRPr="005B7024">
        <w:rPr>
          <w:rFonts w:cs="Arial"/>
          <w:szCs w:val="22"/>
        </w:rPr>
        <w:t xml:space="preserve">. </w:t>
      </w:r>
    </w:p>
    <w:p w:rsidR="00A31AE9" w:rsidRDefault="00A31AE9" w:rsidP="00102CCF">
      <w:pPr>
        <w:jc w:val="both"/>
        <w:rPr>
          <w:rFonts w:cs="Arial"/>
        </w:rPr>
      </w:pPr>
    </w:p>
    <w:p w:rsidR="00695BDD" w:rsidRDefault="00EF0C1E" w:rsidP="00102CCF">
      <w:pPr>
        <w:jc w:val="both"/>
        <w:rPr>
          <w:rFonts w:cs="Arial"/>
          <w:b/>
          <w:i/>
          <w:szCs w:val="22"/>
        </w:rPr>
      </w:pPr>
      <w:r w:rsidRPr="00AB6B0B">
        <w:rPr>
          <w:rFonts w:cs="Arial"/>
          <w:b/>
          <w:i/>
          <w:szCs w:val="22"/>
        </w:rPr>
        <w:t>Womit</w:t>
      </w:r>
      <w:r w:rsidR="007873B7">
        <w:rPr>
          <w:rFonts w:cs="Arial"/>
          <w:b/>
          <w:i/>
          <w:szCs w:val="22"/>
        </w:rPr>
        <w:t xml:space="preserve"> und wie lange</w:t>
      </w:r>
      <w:r w:rsidRPr="00AB6B0B">
        <w:rPr>
          <w:rFonts w:cs="Arial"/>
          <w:b/>
          <w:i/>
          <w:szCs w:val="22"/>
        </w:rPr>
        <w:t>:</w:t>
      </w:r>
    </w:p>
    <w:p w:rsidR="0089770A" w:rsidRPr="00AB6B0B" w:rsidRDefault="0089770A" w:rsidP="00102CCF">
      <w:pPr>
        <w:jc w:val="both"/>
        <w:rPr>
          <w:rFonts w:cs="Arial"/>
          <w:b/>
          <w:i/>
          <w:szCs w:val="22"/>
        </w:rPr>
      </w:pPr>
      <w:r>
        <w:rPr>
          <w:noProof/>
        </w:rPr>
        <w:drawing>
          <wp:anchor distT="0" distB="0" distL="114300" distR="114300" simplePos="0" relativeHeight="251988480" behindDoc="0" locked="0" layoutInCell="1" allowOverlap="1" wp14:anchorId="082A4723" wp14:editId="58F7B206">
            <wp:simplePos x="0" y="0"/>
            <wp:positionH relativeFrom="column">
              <wp:posOffset>71755</wp:posOffset>
            </wp:positionH>
            <wp:positionV relativeFrom="paragraph">
              <wp:posOffset>96520</wp:posOffset>
            </wp:positionV>
            <wp:extent cx="370205" cy="395605"/>
            <wp:effectExtent l="0" t="0" r="0" b="4445"/>
            <wp:wrapNone/>
            <wp:docPr id="7" name="Grafik 7"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C1E" w:rsidRPr="004B12E3" w:rsidRDefault="004B12E3" w:rsidP="00102CCF">
      <w:pPr>
        <w:ind w:firstLine="1134"/>
        <w:jc w:val="both"/>
        <w:rPr>
          <w:rFonts w:cs="Arial"/>
          <w:b/>
          <w:szCs w:val="22"/>
        </w:rPr>
      </w:pPr>
      <w:r w:rsidRPr="004B12E3">
        <w:rPr>
          <w:rFonts w:cs="Arial"/>
          <w:sz w:val="20"/>
          <w:szCs w:val="20"/>
        </w:rPr>
        <w:t>Siehe Anhang „</w:t>
      </w:r>
      <w:r w:rsidR="00EF0C1E" w:rsidRPr="004B12E3">
        <w:rPr>
          <w:rFonts w:cs="Arial"/>
          <w:sz w:val="20"/>
          <w:szCs w:val="20"/>
        </w:rPr>
        <w:t>Reinigungs- und Desinfektionsplan</w:t>
      </w:r>
      <w:r w:rsidR="00F013D9">
        <w:rPr>
          <w:rFonts w:cs="Arial"/>
          <w:sz w:val="20"/>
          <w:szCs w:val="20"/>
        </w:rPr>
        <w:t>“</w:t>
      </w:r>
      <w:r w:rsidR="00EF0C1E" w:rsidRPr="004B12E3" w:rsidDel="00B0645B">
        <w:rPr>
          <w:sz w:val="20"/>
          <w:szCs w:val="20"/>
        </w:rPr>
        <w:t xml:space="preserve"> </w:t>
      </w:r>
    </w:p>
    <w:p w:rsidR="00EF0C1E" w:rsidRPr="004B12E3" w:rsidRDefault="00EF0C1E" w:rsidP="00102CCF">
      <w:pPr>
        <w:ind w:firstLine="427"/>
        <w:jc w:val="both"/>
        <w:rPr>
          <w:rFonts w:cs="Arial"/>
          <w:b/>
          <w:sz w:val="20"/>
          <w:szCs w:val="20"/>
        </w:rPr>
      </w:pPr>
    </w:p>
    <w:p w:rsidR="00EF0C1E" w:rsidRDefault="00EF0C1E" w:rsidP="00102CCF">
      <w:pPr>
        <w:jc w:val="both"/>
        <w:rPr>
          <w:b/>
          <w:iCs/>
          <w:sz w:val="20"/>
          <w:szCs w:val="20"/>
        </w:rPr>
      </w:pPr>
    </w:p>
    <w:p w:rsidR="00BF1411" w:rsidRDefault="00BF1411" w:rsidP="00102CCF">
      <w:pPr>
        <w:jc w:val="both"/>
        <w:rPr>
          <w:b/>
          <w:iCs/>
          <w:sz w:val="20"/>
          <w:szCs w:val="20"/>
        </w:rPr>
      </w:pPr>
    </w:p>
    <w:p w:rsidR="00D3316D" w:rsidRPr="00BF1411" w:rsidRDefault="00BF1411" w:rsidP="00102CCF">
      <w:pPr>
        <w:jc w:val="both"/>
        <w:rPr>
          <w:b/>
          <w:iCs/>
          <w:szCs w:val="22"/>
        </w:rPr>
      </w:pPr>
      <w:r w:rsidRPr="00BF1411">
        <w:rPr>
          <w:b/>
          <w:iCs/>
          <w:szCs w:val="22"/>
        </w:rPr>
        <w:t>Weitere Informationen</w:t>
      </w:r>
    </w:p>
    <w:p w:rsidR="00BF1411" w:rsidRDefault="008D248D" w:rsidP="00102CCF">
      <w:pPr>
        <w:jc w:val="both"/>
        <w:rPr>
          <w:b/>
          <w:iCs/>
          <w:sz w:val="20"/>
          <w:szCs w:val="20"/>
        </w:rPr>
      </w:pPr>
      <w:r w:rsidRPr="004B12E3">
        <w:rPr>
          <w:noProof/>
          <w:sz w:val="20"/>
          <w:szCs w:val="20"/>
        </w:rPr>
        <w:drawing>
          <wp:anchor distT="0" distB="0" distL="114300" distR="114300" simplePos="0" relativeHeight="251750912" behindDoc="0" locked="0" layoutInCell="1" allowOverlap="1" wp14:anchorId="44A1F7FC" wp14:editId="14B35EFC">
            <wp:simplePos x="0" y="0"/>
            <wp:positionH relativeFrom="column">
              <wp:posOffset>71755</wp:posOffset>
            </wp:positionH>
            <wp:positionV relativeFrom="paragraph">
              <wp:posOffset>116510</wp:posOffset>
            </wp:positionV>
            <wp:extent cx="381000" cy="395605"/>
            <wp:effectExtent l="0" t="0" r="0" b="4445"/>
            <wp:wrapNone/>
            <wp:docPr id="32" name="Grafik 3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5BA" w:rsidRPr="004B12E3" w:rsidRDefault="008735BA" w:rsidP="008D248D">
      <w:pPr>
        <w:ind w:left="425" w:firstLine="709"/>
        <w:jc w:val="both"/>
        <w:rPr>
          <w:rFonts w:cs="Arial"/>
          <w:sz w:val="20"/>
          <w:szCs w:val="20"/>
        </w:rPr>
      </w:pPr>
      <w:r w:rsidRPr="004B12E3">
        <w:rPr>
          <w:rFonts w:cs="Arial"/>
          <w:sz w:val="20"/>
          <w:szCs w:val="20"/>
        </w:rPr>
        <w:t xml:space="preserve">Siehe </w:t>
      </w:r>
      <w:r w:rsidR="00EF0C1E" w:rsidRPr="004B12E3">
        <w:rPr>
          <w:rFonts w:cs="Arial"/>
          <w:sz w:val="20"/>
          <w:szCs w:val="20"/>
        </w:rPr>
        <w:t>„</w:t>
      </w:r>
      <w:r w:rsidRPr="004B12E3">
        <w:rPr>
          <w:rFonts w:cs="Arial"/>
          <w:sz w:val="20"/>
          <w:szCs w:val="20"/>
        </w:rPr>
        <w:t>Hygiene in der Arztpraxis. Ein Leitfaden</w:t>
      </w:r>
      <w:r w:rsidR="00EF0C1E" w:rsidRPr="004B12E3">
        <w:rPr>
          <w:rFonts w:cs="Arial"/>
          <w:sz w:val="20"/>
          <w:szCs w:val="20"/>
        </w:rPr>
        <w:t>“</w:t>
      </w:r>
    </w:p>
    <w:p w:rsidR="008735BA" w:rsidRPr="004B12E3" w:rsidRDefault="008735BA" w:rsidP="00102CCF">
      <w:pPr>
        <w:ind w:firstLine="1134"/>
        <w:jc w:val="both"/>
        <w:rPr>
          <w:rFonts w:cs="Arial"/>
          <w:sz w:val="20"/>
          <w:szCs w:val="20"/>
        </w:rPr>
      </w:pPr>
      <w:r w:rsidRPr="004B12E3">
        <w:rPr>
          <w:rFonts w:cs="Arial"/>
          <w:sz w:val="20"/>
          <w:szCs w:val="20"/>
        </w:rPr>
        <w:t xml:space="preserve">Kapitel 3.3.1 Haut- und Schleimhautantiseptik </w:t>
      </w:r>
    </w:p>
    <w:p w:rsidR="00C82747" w:rsidRDefault="00C82747" w:rsidP="00102CCF">
      <w:pPr>
        <w:jc w:val="both"/>
        <w:rPr>
          <w:rFonts w:cs="Arial"/>
          <w:b/>
          <w:szCs w:val="22"/>
        </w:rPr>
      </w:pPr>
    </w:p>
    <w:p w:rsidR="00813B8F" w:rsidRDefault="00813B8F" w:rsidP="00102CCF">
      <w:pPr>
        <w:jc w:val="both"/>
        <w:rPr>
          <w:rFonts w:cs="Arial"/>
          <w:b/>
          <w:szCs w:val="22"/>
        </w:rPr>
      </w:pPr>
    </w:p>
    <w:p w:rsidR="00C82747" w:rsidRPr="00C10888" w:rsidRDefault="00C82747" w:rsidP="00102CCF">
      <w:pPr>
        <w:jc w:val="both"/>
        <w:rPr>
          <w:rFonts w:cs="Arial"/>
          <w:b/>
          <w:szCs w:val="22"/>
        </w:rPr>
      </w:pPr>
    </w:p>
    <w:p w:rsidR="0002535B" w:rsidRPr="00F013D9" w:rsidRDefault="0002535B" w:rsidP="00102CCF">
      <w:pPr>
        <w:pStyle w:val="berschrift3"/>
        <w:tabs>
          <w:tab w:val="clear" w:pos="1004"/>
          <w:tab w:val="num" w:pos="567"/>
        </w:tabs>
        <w:ind w:hanging="1004"/>
        <w:jc w:val="both"/>
        <w:rPr>
          <w:color w:val="990033"/>
        </w:rPr>
      </w:pPr>
      <w:bookmarkStart w:id="38" w:name="_Toc445974865"/>
      <w:r w:rsidRPr="00F013D9">
        <w:rPr>
          <w:color w:val="990033"/>
        </w:rPr>
        <w:t>Zubereitung von Injektionslösungen und Mischinfusionen</w:t>
      </w:r>
      <w:bookmarkEnd w:id="38"/>
      <w:r w:rsidRPr="00F013D9">
        <w:rPr>
          <w:color w:val="990033"/>
        </w:rPr>
        <w:t xml:space="preserve"> </w:t>
      </w:r>
    </w:p>
    <w:p w:rsidR="0002535B" w:rsidRDefault="0002535B" w:rsidP="00102CCF">
      <w:pPr>
        <w:jc w:val="both"/>
        <w:rPr>
          <w:rFonts w:cs="Arial"/>
          <w:szCs w:val="22"/>
        </w:rPr>
      </w:pPr>
    </w:p>
    <w:p w:rsidR="00A7150A" w:rsidRPr="00AB6B0B" w:rsidRDefault="00A7150A" w:rsidP="00102CCF">
      <w:pPr>
        <w:jc w:val="both"/>
        <w:rPr>
          <w:rFonts w:cs="Arial"/>
          <w:b/>
          <w:i/>
          <w:szCs w:val="22"/>
        </w:rPr>
      </w:pPr>
      <w:r w:rsidRPr="00AB6B0B">
        <w:rPr>
          <w:rFonts w:cs="Arial"/>
          <w:b/>
          <w:i/>
          <w:szCs w:val="22"/>
        </w:rPr>
        <w:t>Warum:</w:t>
      </w:r>
    </w:p>
    <w:p w:rsidR="0002535B" w:rsidRDefault="00A7150A" w:rsidP="00102CCF">
      <w:pPr>
        <w:jc w:val="both"/>
        <w:rPr>
          <w:rFonts w:cs="Arial"/>
          <w:szCs w:val="22"/>
        </w:rPr>
      </w:pPr>
      <w:r>
        <w:rPr>
          <w:rFonts w:cs="Arial"/>
          <w:szCs w:val="22"/>
        </w:rPr>
        <w:t xml:space="preserve">Bereits die Zubereitung einer Injektionslösung oder einer Mischfusion, als vorbereitende Maßnahme für einen invasiven Eingriff, ist mit dem Risiko einer Erregerübertragung verbunden. Deshalb ist sowohl in der Vorbereitung als auch in der </w:t>
      </w:r>
      <w:r w:rsidR="0002535B" w:rsidRPr="00C10888">
        <w:rPr>
          <w:rFonts w:cs="Arial"/>
          <w:szCs w:val="22"/>
        </w:rPr>
        <w:t>Zubereitung von Injekt</w:t>
      </w:r>
      <w:r w:rsidR="0002535B">
        <w:rPr>
          <w:rFonts w:cs="Arial"/>
          <w:szCs w:val="22"/>
        </w:rPr>
        <w:t xml:space="preserve">ionslösungen und Mischinfusionen eine strikte Asepsis notwendig. </w:t>
      </w:r>
    </w:p>
    <w:p w:rsidR="00A7150A" w:rsidRDefault="00A7150A" w:rsidP="00102CCF">
      <w:pPr>
        <w:jc w:val="both"/>
        <w:rPr>
          <w:rFonts w:cs="Arial"/>
          <w:szCs w:val="22"/>
        </w:rPr>
      </w:pPr>
    </w:p>
    <w:p w:rsidR="00A7150A" w:rsidRPr="00AB6B0B" w:rsidRDefault="00A7150A" w:rsidP="00102CCF">
      <w:pPr>
        <w:jc w:val="both"/>
        <w:rPr>
          <w:rFonts w:cs="Arial"/>
          <w:b/>
          <w:i/>
          <w:szCs w:val="22"/>
        </w:rPr>
      </w:pPr>
      <w:r w:rsidRPr="00AB6B0B">
        <w:rPr>
          <w:rFonts w:cs="Arial"/>
          <w:b/>
          <w:i/>
          <w:szCs w:val="22"/>
        </w:rPr>
        <w:t>Wie:</w:t>
      </w:r>
    </w:p>
    <w:p w:rsidR="0002535B" w:rsidRDefault="00E1689B" w:rsidP="00102CCF">
      <w:pPr>
        <w:pStyle w:val="Listenabsatz"/>
        <w:numPr>
          <w:ilvl w:val="0"/>
          <w:numId w:val="65"/>
        </w:numPr>
        <w:ind w:left="426" w:hanging="426"/>
        <w:jc w:val="both"/>
      </w:pPr>
      <w:r w:rsidRPr="00F33497">
        <w:rPr>
          <w:rFonts w:cs="Arial"/>
          <w:szCs w:val="22"/>
        </w:rPr>
        <w:t>Die g</w:t>
      </w:r>
      <w:r w:rsidR="0002535B" w:rsidRPr="00F33497">
        <w:rPr>
          <w:rFonts w:cs="Arial"/>
          <w:szCs w:val="22"/>
        </w:rPr>
        <w:t>rundsätz</w:t>
      </w:r>
      <w:r w:rsidRPr="00F33497">
        <w:rPr>
          <w:rFonts w:cs="Arial"/>
          <w:szCs w:val="22"/>
        </w:rPr>
        <w:t>lichen Anforderungen</w:t>
      </w:r>
      <w:r w:rsidR="0002535B" w:rsidRPr="00F33497">
        <w:rPr>
          <w:rFonts w:cs="Arial"/>
          <w:szCs w:val="22"/>
        </w:rPr>
        <w:t xml:space="preserve"> zur Anwendung </w:t>
      </w:r>
      <w:r w:rsidRPr="00F33497">
        <w:rPr>
          <w:rFonts w:cs="Arial"/>
          <w:szCs w:val="22"/>
        </w:rPr>
        <w:t xml:space="preserve">und Verabreichung </w:t>
      </w:r>
      <w:r w:rsidR="0002535B" w:rsidRPr="00F33497">
        <w:rPr>
          <w:rFonts w:cs="Arial"/>
          <w:szCs w:val="22"/>
        </w:rPr>
        <w:t>von</w:t>
      </w:r>
      <w:r w:rsidR="0002535B">
        <w:t xml:space="preserve"> Arzneimitteln und Materialien </w:t>
      </w:r>
      <w:r>
        <w:t xml:space="preserve">werden beachtet: </w:t>
      </w:r>
      <w:r w:rsidR="0002535B">
        <w:t>Sichtprüfung auf Auffälligkeiten, Ausschluss von Verwechslungen, Einhaltung der Herstellerangaben bezüglich Zubereitung und Lagerung</w:t>
      </w:r>
      <w:r w:rsidR="007C7B7B">
        <w:t>.</w:t>
      </w:r>
      <w:r w:rsidR="0002535B">
        <w:t xml:space="preserve"> </w:t>
      </w:r>
    </w:p>
    <w:p w:rsidR="0002535B" w:rsidRPr="00E62D8B" w:rsidRDefault="00FF107A" w:rsidP="00102CCF">
      <w:pPr>
        <w:pStyle w:val="Listenabsatz"/>
        <w:numPr>
          <w:ilvl w:val="0"/>
          <w:numId w:val="65"/>
        </w:numPr>
        <w:ind w:left="426" w:hanging="426"/>
        <w:jc w:val="both"/>
        <w:rPr>
          <w:rFonts w:cs="Arial"/>
          <w:szCs w:val="22"/>
        </w:rPr>
      </w:pPr>
      <w:r>
        <w:rPr>
          <w:rFonts w:cs="Arial"/>
          <w:szCs w:val="22"/>
        </w:rPr>
        <w:t xml:space="preserve">Die </w:t>
      </w:r>
      <w:r w:rsidR="00781517">
        <w:rPr>
          <w:rFonts w:cs="Arial"/>
          <w:szCs w:val="22"/>
        </w:rPr>
        <w:t>Hände</w:t>
      </w:r>
      <w:r w:rsidR="0002535B">
        <w:rPr>
          <w:rFonts w:cs="Arial"/>
          <w:szCs w:val="22"/>
        </w:rPr>
        <w:t xml:space="preserve"> und </w:t>
      </w:r>
      <w:r>
        <w:rPr>
          <w:rFonts w:cs="Arial"/>
          <w:szCs w:val="22"/>
        </w:rPr>
        <w:t xml:space="preserve">die </w:t>
      </w:r>
      <w:r w:rsidR="0002535B">
        <w:rPr>
          <w:rFonts w:cs="Arial"/>
          <w:szCs w:val="22"/>
        </w:rPr>
        <w:t>Arbeitsfläche</w:t>
      </w:r>
      <w:r w:rsidR="00781517">
        <w:rPr>
          <w:rFonts w:cs="Arial"/>
          <w:szCs w:val="22"/>
        </w:rPr>
        <w:t xml:space="preserve"> werden</w:t>
      </w:r>
      <w:r>
        <w:rPr>
          <w:rFonts w:cs="Arial"/>
          <w:szCs w:val="22"/>
        </w:rPr>
        <w:t xml:space="preserve"> vorab</w:t>
      </w:r>
      <w:r w:rsidR="00781517">
        <w:rPr>
          <w:rFonts w:cs="Arial"/>
          <w:szCs w:val="22"/>
        </w:rPr>
        <w:t xml:space="preserve"> desinfiziert</w:t>
      </w:r>
      <w:r w:rsidR="007C7B7B">
        <w:rPr>
          <w:rFonts w:cs="Arial"/>
          <w:szCs w:val="22"/>
        </w:rPr>
        <w:t>.</w:t>
      </w:r>
    </w:p>
    <w:p w:rsidR="0002535B" w:rsidRDefault="00364914" w:rsidP="00102CCF">
      <w:pPr>
        <w:pStyle w:val="Listenabsatz"/>
        <w:numPr>
          <w:ilvl w:val="0"/>
          <w:numId w:val="65"/>
        </w:numPr>
        <w:ind w:left="426" w:hanging="426"/>
        <w:jc w:val="both"/>
        <w:rPr>
          <w:rFonts w:cs="Arial"/>
          <w:szCs w:val="22"/>
        </w:rPr>
      </w:pPr>
      <w:r>
        <w:rPr>
          <w:rFonts w:cs="Arial"/>
          <w:szCs w:val="22"/>
        </w:rPr>
        <w:t xml:space="preserve">Die </w:t>
      </w:r>
      <w:r w:rsidR="0002535B">
        <w:rPr>
          <w:rFonts w:cs="Arial"/>
          <w:szCs w:val="22"/>
        </w:rPr>
        <w:t xml:space="preserve">Zubereitung erfolgt durch geschultes Personal außerhalb des patientennahen Bereichs </w:t>
      </w:r>
      <w:r w:rsidR="00F33497">
        <w:rPr>
          <w:rFonts w:cs="Arial"/>
          <w:szCs w:val="22"/>
        </w:rPr>
        <w:t xml:space="preserve">und </w:t>
      </w:r>
      <w:r w:rsidR="0002535B">
        <w:rPr>
          <w:rFonts w:cs="Arial"/>
          <w:szCs w:val="22"/>
        </w:rPr>
        <w:t>unmittelbar vor der geplanten Applikation</w:t>
      </w:r>
      <w:r>
        <w:rPr>
          <w:rFonts w:cs="Arial"/>
          <w:szCs w:val="22"/>
        </w:rPr>
        <w:t>.</w:t>
      </w:r>
      <w:r w:rsidR="0002535B">
        <w:rPr>
          <w:rFonts w:cs="Arial"/>
          <w:szCs w:val="22"/>
        </w:rPr>
        <w:t xml:space="preserve"> </w:t>
      </w:r>
    </w:p>
    <w:p w:rsidR="0002535B" w:rsidRPr="004C0480" w:rsidRDefault="00F33497" w:rsidP="00102CCF">
      <w:pPr>
        <w:pStyle w:val="Listenabsatz"/>
        <w:numPr>
          <w:ilvl w:val="0"/>
          <w:numId w:val="65"/>
        </w:numPr>
        <w:ind w:left="426" w:hanging="426"/>
        <w:jc w:val="both"/>
        <w:rPr>
          <w:rFonts w:cs="Arial"/>
          <w:szCs w:val="22"/>
        </w:rPr>
      </w:pPr>
      <w:r w:rsidRPr="004C0480">
        <w:rPr>
          <w:rFonts w:cs="Arial"/>
          <w:szCs w:val="22"/>
        </w:rPr>
        <w:t xml:space="preserve">Bei </w:t>
      </w:r>
      <w:r w:rsidR="0002535B" w:rsidRPr="004C0480">
        <w:rPr>
          <w:rFonts w:cs="Arial"/>
          <w:szCs w:val="22"/>
        </w:rPr>
        <w:t>Mehrdosenbehältnisse</w:t>
      </w:r>
      <w:r w:rsidRPr="004C0480">
        <w:rPr>
          <w:rFonts w:cs="Arial"/>
          <w:szCs w:val="22"/>
        </w:rPr>
        <w:t xml:space="preserve">n wird </w:t>
      </w:r>
      <w:r w:rsidR="0002535B" w:rsidRPr="004C0480">
        <w:rPr>
          <w:rFonts w:cs="Arial"/>
          <w:szCs w:val="22"/>
        </w:rPr>
        <w:t xml:space="preserve">für jede Punktion </w:t>
      </w:r>
      <w:r w:rsidRPr="004C0480">
        <w:rPr>
          <w:rFonts w:cs="Arial"/>
          <w:szCs w:val="22"/>
        </w:rPr>
        <w:t xml:space="preserve">eine </w:t>
      </w:r>
      <w:r w:rsidR="0002535B" w:rsidRPr="004C0480">
        <w:rPr>
          <w:rFonts w:cs="Arial"/>
          <w:szCs w:val="22"/>
        </w:rPr>
        <w:t>frische Kanüle (</w:t>
      </w:r>
      <w:r w:rsidR="004C0480">
        <w:rPr>
          <w:rFonts w:cs="Arial"/>
          <w:szCs w:val="22"/>
        </w:rPr>
        <w:t>a</w:t>
      </w:r>
      <w:r w:rsidR="0002535B" w:rsidRPr="004C0480">
        <w:rPr>
          <w:rFonts w:cs="Arial"/>
          <w:szCs w:val="22"/>
        </w:rPr>
        <w:t>lternativ: Mehrfachentnahmekanüle) und Spritze</w:t>
      </w:r>
      <w:r w:rsidR="004C0480">
        <w:rPr>
          <w:rFonts w:cs="Arial"/>
          <w:szCs w:val="22"/>
        </w:rPr>
        <w:t xml:space="preserve"> verwendet</w:t>
      </w:r>
      <w:r w:rsidR="0002535B" w:rsidRPr="004C0480">
        <w:rPr>
          <w:rFonts w:cs="Arial"/>
          <w:szCs w:val="22"/>
        </w:rPr>
        <w:t xml:space="preserve">; </w:t>
      </w:r>
      <w:r w:rsidR="004C0480">
        <w:rPr>
          <w:rFonts w:cs="Arial"/>
          <w:szCs w:val="22"/>
        </w:rPr>
        <w:t xml:space="preserve">das Mehrdosenbehältnis wird </w:t>
      </w:r>
      <w:r w:rsidR="0002535B" w:rsidRPr="004C0480">
        <w:rPr>
          <w:rFonts w:cs="Arial"/>
          <w:szCs w:val="22"/>
        </w:rPr>
        <w:t xml:space="preserve">mit </w:t>
      </w:r>
      <w:r w:rsidR="004C0480">
        <w:rPr>
          <w:rFonts w:cs="Arial"/>
          <w:szCs w:val="22"/>
        </w:rPr>
        <w:t xml:space="preserve">dem </w:t>
      </w:r>
      <w:r w:rsidR="0002535B" w:rsidRPr="004C0480">
        <w:rPr>
          <w:rFonts w:cs="Arial"/>
          <w:szCs w:val="22"/>
        </w:rPr>
        <w:t>Anbruch</w:t>
      </w:r>
      <w:r w:rsidR="004C0480">
        <w:rPr>
          <w:rFonts w:cs="Arial"/>
          <w:szCs w:val="22"/>
        </w:rPr>
        <w:t xml:space="preserve">datum </w:t>
      </w:r>
      <w:r w:rsidR="0002535B" w:rsidRPr="004C0480">
        <w:rPr>
          <w:rFonts w:cs="Arial"/>
          <w:szCs w:val="22"/>
        </w:rPr>
        <w:t>versehen</w:t>
      </w:r>
      <w:r w:rsidR="00364914">
        <w:rPr>
          <w:rFonts w:cs="Arial"/>
          <w:szCs w:val="22"/>
        </w:rPr>
        <w:t>.</w:t>
      </w:r>
    </w:p>
    <w:p w:rsidR="0002535B" w:rsidRPr="002577F3" w:rsidRDefault="00F33497" w:rsidP="00102CCF">
      <w:pPr>
        <w:pStyle w:val="Listenabsatz"/>
        <w:numPr>
          <w:ilvl w:val="0"/>
          <w:numId w:val="65"/>
        </w:numPr>
        <w:ind w:left="426" w:hanging="426"/>
        <w:jc w:val="both"/>
        <w:rPr>
          <w:rFonts w:cs="Arial"/>
          <w:szCs w:val="22"/>
        </w:rPr>
      </w:pPr>
      <w:r>
        <w:rPr>
          <w:rFonts w:cs="Arial"/>
          <w:szCs w:val="22"/>
        </w:rPr>
        <w:t>V</w:t>
      </w:r>
      <w:r w:rsidR="0002535B">
        <w:rPr>
          <w:rFonts w:cs="Arial"/>
          <w:szCs w:val="22"/>
        </w:rPr>
        <w:t>or</w:t>
      </w:r>
      <w:r w:rsidR="00FF107A">
        <w:rPr>
          <w:rFonts w:cs="Arial"/>
          <w:szCs w:val="22"/>
        </w:rPr>
        <w:t xml:space="preserve"> dem</w:t>
      </w:r>
      <w:r w:rsidR="0002535B">
        <w:rPr>
          <w:rFonts w:cs="Arial"/>
          <w:szCs w:val="22"/>
        </w:rPr>
        <w:t xml:space="preserve"> Einführen der Kanüle </w:t>
      </w:r>
      <w:r>
        <w:rPr>
          <w:rFonts w:cs="Arial"/>
          <w:szCs w:val="22"/>
        </w:rPr>
        <w:t xml:space="preserve">wird das Gummiseptum </w:t>
      </w:r>
      <w:r w:rsidR="0002535B">
        <w:rPr>
          <w:rFonts w:cs="Arial"/>
          <w:szCs w:val="22"/>
        </w:rPr>
        <w:t>mit Hautdesinfektionsmittel</w:t>
      </w:r>
      <w:r>
        <w:rPr>
          <w:rFonts w:cs="Arial"/>
          <w:szCs w:val="22"/>
        </w:rPr>
        <w:t xml:space="preserve"> desinfiziert</w:t>
      </w:r>
      <w:r w:rsidR="0002535B">
        <w:rPr>
          <w:rFonts w:cs="Arial"/>
          <w:szCs w:val="22"/>
        </w:rPr>
        <w:t xml:space="preserve">. Ausnahme: Hersteller </w:t>
      </w:r>
      <w:r w:rsidR="0002535B" w:rsidRPr="00C10888">
        <w:rPr>
          <w:rFonts w:cs="Arial"/>
          <w:szCs w:val="22"/>
        </w:rPr>
        <w:t>garantiert die Sterilität des Gummiseptums unter der Abdeckung</w:t>
      </w:r>
      <w:r w:rsidR="008C4237">
        <w:rPr>
          <w:rFonts w:cs="Arial"/>
          <w:szCs w:val="22"/>
        </w:rPr>
        <w:t>.</w:t>
      </w:r>
    </w:p>
    <w:p w:rsidR="0002535B" w:rsidRDefault="0002535B" w:rsidP="00102CCF">
      <w:pPr>
        <w:pStyle w:val="Listenabsatz"/>
        <w:ind w:left="360"/>
        <w:jc w:val="both"/>
        <w:rPr>
          <w:rFonts w:ascii="Agfa Rotis Sans Serif" w:hAnsi="Agfa Rotis Sans Serif" w:cs="Agfa Rotis Sans Serif"/>
          <w:color w:val="000000"/>
          <w:sz w:val="24"/>
        </w:rPr>
      </w:pPr>
    </w:p>
    <w:p w:rsidR="008857E3" w:rsidRPr="00AB6B0B" w:rsidRDefault="00721ACC" w:rsidP="00102CCF">
      <w:pPr>
        <w:jc w:val="both"/>
        <w:rPr>
          <w:b/>
          <w:i/>
          <w:iCs/>
          <w:szCs w:val="20"/>
        </w:rPr>
      </w:pPr>
      <w:r w:rsidRPr="00AB6B0B">
        <w:rPr>
          <w:b/>
          <w:i/>
          <w:iCs/>
          <w:szCs w:val="20"/>
        </w:rPr>
        <w:t>Womit:</w:t>
      </w:r>
    </w:p>
    <w:p w:rsidR="0002535B" w:rsidRDefault="00F33497" w:rsidP="00102CCF">
      <w:pPr>
        <w:jc w:val="both"/>
        <w:rPr>
          <w:b/>
          <w:iCs/>
          <w:szCs w:val="20"/>
        </w:rPr>
      </w:pPr>
      <w:r>
        <w:rPr>
          <w:noProof/>
        </w:rPr>
        <w:drawing>
          <wp:anchor distT="0" distB="0" distL="114300" distR="114300" simplePos="0" relativeHeight="252065280" behindDoc="0" locked="0" layoutInCell="1" allowOverlap="1" wp14:anchorId="5ACE32B2" wp14:editId="337BB274">
            <wp:simplePos x="0" y="0"/>
            <wp:positionH relativeFrom="column">
              <wp:posOffset>71755</wp:posOffset>
            </wp:positionH>
            <wp:positionV relativeFrom="paragraph">
              <wp:posOffset>78740</wp:posOffset>
            </wp:positionV>
            <wp:extent cx="370800" cy="396000"/>
            <wp:effectExtent l="0" t="0" r="0" b="4445"/>
            <wp:wrapNone/>
            <wp:docPr id="23" name="Grafik 23"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497" w:rsidRPr="00F013D9" w:rsidRDefault="00F013D9" w:rsidP="00102CCF">
      <w:pPr>
        <w:ind w:firstLine="1134"/>
        <w:jc w:val="both"/>
        <w:rPr>
          <w:rFonts w:cs="Arial"/>
          <w:b/>
          <w:sz w:val="20"/>
          <w:szCs w:val="20"/>
        </w:rPr>
      </w:pPr>
      <w:r w:rsidRPr="00F013D9">
        <w:rPr>
          <w:rFonts w:cs="Arial"/>
          <w:sz w:val="20"/>
          <w:szCs w:val="20"/>
        </w:rPr>
        <w:t>Siehe Anhang „</w:t>
      </w:r>
      <w:r w:rsidR="00F33497" w:rsidRPr="00F013D9">
        <w:rPr>
          <w:rFonts w:cs="Arial"/>
          <w:sz w:val="20"/>
          <w:szCs w:val="20"/>
        </w:rPr>
        <w:t>Reinigungs- und Desinfektionsplan</w:t>
      </w:r>
      <w:r w:rsidRPr="00F013D9">
        <w:rPr>
          <w:rFonts w:cs="Arial"/>
          <w:sz w:val="20"/>
          <w:szCs w:val="20"/>
        </w:rPr>
        <w:t>“</w:t>
      </w:r>
      <w:r w:rsidR="00F33497" w:rsidRPr="00F013D9" w:rsidDel="00B0645B">
        <w:rPr>
          <w:sz w:val="20"/>
          <w:szCs w:val="20"/>
        </w:rPr>
        <w:t xml:space="preserve"> </w:t>
      </w:r>
    </w:p>
    <w:p w:rsidR="00F33497" w:rsidRPr="00F013D9" w:rsidRDefault="00F33497" w:rsidP="00102CCF">
      <w:pPr>
        <w:ind w:firstLine="427"/>
        <w:jc w:val="both"/>
        <w:rPr>
          <w:rFonts w:cs="Arial"/>
          <w:b/>
          <w:sz w:val="20"/>
          <w:szCs w:val="20"/>
        </w:rPr>
      </w:pPr>
    </w:p>
    <w:p w:rsidR="0002535B" w:rsidRDefault="0002535B" w:rsidP="00102CCF">
      <w:pPr>
        <w:ind w:firstLine="427"/>
        <w:jc w:val="both"/>
        <w:rPr>
          <w:b/>
          <w:iCs/>
          <w:sz w:val="20"/>
          <w:szCs w:val="20"/>
        </w:rPr>
      </w:pPr>
    </w:p>
    <w:p w:rsidR="00BF1411" w:rsidRDefault="00BF1411" w:rsidP="00102CCF">
      <w:pPr>
        <w:ind w:firstLine="427"/>
        <w:jc w:val="both"/>
        <w:rPr>
          <w:b/>
          <w:iCs/>
          <w:sz w:val="20"/>
          <w:szCs w:val="20"/>
        </w:rPr>
      </w:pPr>
    </w:p>
    <w:p w:rsidR="00BF1411" w:rsidRPr="00BF1411" w:rsidRDefault="00BF1411" w:rsidP="00102CCF">
      <w:pPr>
        <w:jc w:val="both"/>
        <w:rPr>
          <w:b/>
          <w:iCs/>
          <w:szCs w:val="22"/>
        </w:rPr>
      </w:pPr>
      <w:r w:rsidRPr="00BF1411">
        <w:rPr>
          <w:b/>
          <w:iCs/>
          <w:szCs w:val="22"/>
        </w:rPr>
        <w:t>Weitere Informationen</w:t>
      </w:r>
    </w:p>
    <w:p w:rsidR="00BF1411" w:rsidRPr="00F013D9" w:rsidRDefault="008D248D" w:rsidP="00102CCF">
      <w:pPr>
        <w:ind w:firstLine="427"/>
        <w:jc w:val="both"/>
        <w:rPr>
          <w:b/>
          <w:iCs/>
          <w:sz w:val="20"/>
          <w:szCs w:val="20"/>
        </w:rPr>
      </w:pPr>
      <w:r w:rsidRPr="00F013D9">
        <w:rPr>
          <w:noProof/>
          <w:sz w:val="20"/>
          <w:szCs w:val="20"/>
        </w:rPr>
        <w:drawing>
          <wp:anchor distT="0" distB="0" distL="114300" distR="114300" simplePos="0" relativeHeight="251990528" behindDoc="0" locked="0" layoutInCell="1" allowOverlap="1" wp14:anchorId="28692394" wp14:editId="6486A188">
            <wp:simplePos x="0" y="0"/>
            <wp:positionH relativeFrom="column">
              <wp:posOffset>71755</wp:posOffset>
            </wp:positionH>
            <wp:positionV relativeFrom="paragraph">
              <wp:posOffset>127305</wp:posOffset>
            </wp:positionV>
            <wp:extent cx="381000" cy="395605"/>
            <wp:effectExtent l="0" t="0" r="0" b="4445"/>
            <wp:wrapNone/>
            <wp:docPr id="30" name="Grafik 30"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35B" w:rsidRPr="00F013D9" w:rsidRDefault="0002535B" w:rsidP="00102CCF">
      <w:pPr>
        <w:ind w:firstLine="1134"/>
        <w:jc w:val="both"/>
        <w:rPr>
          <w:rFonts w:cs="Arial"/>
          <w:sz w:val="20"/>
          <w:szCs w:val="20"/>
        </w:rPr>
      </w:pPr>
      <w:r w:rsidRPr="00F013D9">
        <w:rPr>
          <w:rFonts w:cs="Arial"/>
          <w:sz w:val="20"/>
          <w:szCs w:val="20"/>
        </w:rPr>
        <w:t xml:space="preserve">Siehe </w:t>
      </w:r>
      <w:r w:rsidR="00F33497" w:rsidRPr="00F013D9">
        <w:rPr>
          <w:rFonts w:cs="Arial"/>
          <w:sz w:val="20"/>
          <w:szCs w:val="20"/>
        </w:rPr>
        <w:t>„</w:t>
      </w:r>
      <w:r w:rsidRPr="00F013D9">
        <w:rPr>
          <w:rFonts w:cs="Arial"/>
          <w:sz w:val="20"/>
          <w:szCs w:val="20"/>
        </w:rPr>
        <w:t>Hygiene in der Arztpraxis. Ein Leitfaden</w:t>
      </w:r>
      <w:r w:rsidR="00F33497" w:rsidRPr="00F013D9">
        <w:rPr>
          <w:rFonts w:cs="Arial"/>
          <w:sz w:val="20"/>
          <w:szCs w:val="20"/>
        </w:rPr>
        <w:t>“</w:t>
      </w:r>
    </w:p>
    <w:p w:rsidR="0002535B" w:rsidRPr="00F013D9" w:rsidRDefault="00B9447A" w:rsidP="00102CCF">
      <w:pPr>
        <w:ind w:firstLine="1134"/>
        <w:jc w:val="both"/>
        <w:rPr>
          <w:rFonts w:cs="Arial"/>
          <w:sz w:val="20"/>
          <w:szCs w:val="20"/>
        </w:rPr>
      </w:pPr>
      <w:r w:rsidRPr="00F013D9">
        <w:rPr>
          <w:rFonts w:cs="Arial"/>
          <w:sz w:val="20"/>
          <w:szCs w:val="20"/>
        </w:rPr>
        <w:t>Kapitel</w:t>
      </w:r>
      <w:r w:rsidR="0002535B" w:rsidRPr="00F013D9">
        <w:rPr>
          <w:rFonts w:cs="Arial"/>
          <w:sz w:val="20"/>
          <w:szCs w:val="20"/>
        </w:rPr>
        <w:t xml:space="preserve"> 3.3.3 Zubereitung von Injektionslösungen und Mischinfusionen </w:t>
      </w:r>
    </w:p>
    <w:p w:rsidR="0002535B" w:rsidRDefault="0002535B" w:rsidP="00102CCF">
      <w:pPr>
        <w:spacing w:line="276" w:lineRule="auto"/>
        <w:jc w:val="both"/>
        <w:rPr>
          <w:rFonts w:cs="Arial"/>
          <w:szCs w:val="22"/>
        </w:rPr>
      </w:pPr>
    </w:p>
    <w:p w:rsidR="0002535B" w:rsidRDefault="0002535B" w:rsidP="00102CCF">
      <w:pPr>
        <w:tabs>
          <w:tab w:val="left" w:pos="1830"/>
        </w:tabs>
        <w:jc w:val="both"/>
        <w:rPr>
          <w:rFonts w:cs="Arial"/>
          <w:b/>
          <w:szCs w:val="22"/>
        </w:rPr>
      </w:pPr>
    </w:p>
    <w:p w:rsidR="0002535B" w:rsidRPr="00F013D9" w:rsidRDefault="0002535B" w:rsidP="00AE0821">
      <w:pPr>
        <w:tabs>
          <w:tab w:val="num" w:pos="540"/>
        </w:tabs>
        <w:rPr>
          <w:rFonts w:ascii="Verdana" w:hAnsi="Verdana" w:cs="Arial"/>
          <w:b/>
          <w:bCs/>
          <w:color w:val="990033"/>
          <w:sz w:val="20"/>
          <w:szCs w:val="20"/>
        </w:rPr>
      </w:pPr>
    </w:p>
    <w:p w:rsidR="00734FD6" w:rsidRPr="00F013D9" w:rsidRDefault="00B55932" w:rsidP="00102CCF">
      <w:pPr>
        <w:pStyle w:val="berschrift3"/>
        <w:tabs>
          <w:tab w:val="clear" w:pos="1004"/>
          <w:tab w:val="num" w:pos="567"/>
        </w:tabs>
        <w:ind w:hanging="1004"/>
        <w:jc w:val="both"/>
        <w:rPr>
          <w:color w:val="990033"/>
        </w:rPr>
      </w:pPr>
      <w:bookmarkStart w:id="39" w:name="_Toc445974866"/>
      <w:r w:rsidRPr="00F013D9">
        <w:rPr>
          <w:color w:val="990033"/>
        </w:rPr>
        <w:t xml:space="preserve">Durchführung von Injektionen, </w:t>
      </w:r>
      <w:r w:rsidR="00734FD6" w:rsidRPr="00F013D9">
        <w:rPr>
          <w:color w:val="990033"/>
        </w:rPr>
        <w:t xml:space="preserve">Punktionen </w:t>
      </w:r>
      <w:r w:rsidRPr="00F013D9">
        <w:rPr>
          <w:color w:val="990033"/>
        </w:rPr>
        <w:t>und Blutentnahmen</w:t>
      </w:r>
      <w:bookmarkEnd w:id="39"/>
    </w:p>
    <w:p w:rsidR="00A31AE9" w:rsidRDefault="00A31AE9" w:rsidP="00102CCF">
      <w:pPr>
        <w:jc w:val="both"/>
        <w:rPr>
          <w:rFonts w:cs="Arial"/>
        </w:rPr>
      </w:pPr>
    </w:p>
    <w:p w:rsidR="00F648BE" w:rsidRPr="00AB6B0B" w:rsidRDefault="00F648BE" w:rsidP="00102CCF">
      <w:pPr>
        <w:jc w:val="both"/>
        <w:rPr>
          <w:rFonts w:cs="Arial"/>
          <w:b/>
          <w:i/>
          <w:szCs w:val="22"/>
        </w:rPr>
      </w:pPr>
      <w:r w:rsidRPr="00AB6B0B">
        <w:rPr>
          <w:rFonts w:cs="Arial"/>
          <w:b/>
          <w:i/>
          <w:szCs w:val="22"/>
        </w:rPr>
        <w:t>Warum:</w:t>
      </w:r>
    </w:p>
    <w:p w:rsidR="00E11E31" w:rsidRPr="00E11E31" w:rsidRDefault="00E11E31" w:rsidP="00102CCF">
      <w:pPr>
        <w:jc w:val="both"/>
        <w:rPr>
          <w:rFonts w:cs="Arial"/>
        </w:rPr>
      </w:pPr>
      <w:r w:rsidRPr="00E11E31">
        <w:rPr>
          <w:rFonts w:cs="Arial"/>
        </w:rPr>
        <w:t xml:space="preserve">Injektionen, Punktionen und Blutentnahmen gehören zu den häufigsten invasiven Eingriffen in der Arztpraxis. </w:t>
      </w:r>
      <w:r w:rsidR="005A6F6A">
        <w:rPr>
          <w:rFonts w:cs="Arial"/>
        </w:rPr>
        <w:t>Das damit verbundene Infektionsrisiko ist a</w:t>
      </w:r>
      <w:r w:rsidRPr="00E11E31">
        <w:rPr>
          <w:rFonts w:cs="Arial"/>
        </w:rPr>
        <w:t xml:space="preserve">bhängig von der Art und Ort der Punktion </w:t>
      </w:r>
      <w:r w:rsidR="005A6F6A">
        <w:rPr>
          <w:rFonts w:cs="Arial"/>
        </w:rPr>
        <w:t xml:space="preserve">und wird </w:t>
      </w:r>
      <w:r w:rsidRPr="00E11E31">
        <w:rPr>
          <w:rFonts w:cs="Arial"/>
        </w:rPr>
        <w:t xml:space="preserve">in vier Risikogruppen eingeteilt. </w:t>
      </w:r>
      <w:r w:rsidR="005A6F6A">
        <w:rPr>
          <w:rFonts w:cs="Arial"/>
        </w:rPr>
        <w:t>Jede Risikogruppe erfordert bestimmte Hygienemaßnahmen.</w:t>
      </w:r>
    </w:p>
    <w:p w:rsidR="00E11E31" w:rsidRPr="00E11E31" w:rsidRDefault="00E11E31" w:rsidP="00102CCF">
      <w:pPr>
        <w:jc w:val="both"/>
        <w:rPr>
          <w:rFonts w:cs="Arial"/>
        </w:rPr>
      </w:pPr>
    </w:p>
    <w:p w:rsidR="00ED447D" w:rsidRPr="00AB6B0B" w:rsidRDefault="00F648BE" w:rsidP="00102CCF">
      <w:pPr>
        <w:jc w:val="both"/>
        <w:rPr>
          <w:rFonts w:cs="Arial"/>
          <w:b/>
          <w:i/>
        </w:rPr>
      </w:pPr>
      <w:r w:rsidRPr="00AB6B0B">
        <w:rPr>
          <w:rFonts w:cs="Arial"/>
          <w:b/>
          <w:i/>
        </w:rPr>
        <w:t>Wie:</w:t>
      </w:r>
      <w:r w:rsidR="00721ACC" w:rsidRPr="00AB6B0B">
        <w:rPr>
          <w:rFonts w:cs="Arial"/>
          <w:b/>
          <w:i/>
        </w:rPr>
        <w:t xml:space="preserve"> </w:t>
      </w:r>
      <w:r w:rsidR="00ED447D" w:rsidRPr="007263CE">
        <w:rPr>
          <w:rFonts w:cs="Arial"/>
          <w:b/>
        </w:rPr>
        <w:t>Allgemein</w:t>
      </w:r>
    </w:p>
    <w:p w:rsidR="00A31AE9" w:rsidRDefault="00E11E31" w:rsidP="00102CCF">
      <w:pPr>
        <w:jc w:val="both"/>
      </w:pPr>
      <w:r w:rsidRPr="00E11E31">
        <w:rPr>
          <w:rFonts w:cs="Arial"/>
        </w:rPr>
        <w:t>Neben den allgemeingültigen Hygienemaßnahmen (</w:t>
      </w:r>
      <w:r w:rsidR="00E83990">
        <w:rPr>
          <w:rFonts w:cs="Arial"/>
        </w:rPr>
        <w:t>z.B.</w:t>
      </w:r>
      <w:r w:rsidRPr="00E11E31">
        <w:rPr>
          <w:rFonts w:cs="Arial"/>
        </w:rPr>
        <w:t xml:space="preserve"> Händedesinfektion, keimarmes Umfeld) </w:t>
      </w:r>
      <w:r w:rsidR="00E745AE">
        <w:rPr>
          <w:rFonts w:cs="Arial"/>
        </w:rPr>
        <w:t>werden</w:t>
      </w:r>
      <w:r w:rsidRPr="00E11E31">
        <w:rPr>
          <w:rFonts w:cs="Arial"/>
        </w:rPr>
        <w:t xml:space="preserve"> risikoadaptierte erweiterte Schutzmaßnahmen beachte</w:t>
      </w:r>
      <w:r w:rsidR="00E745AE">
        <w:rPr>
          <w:rFonts w:cs="Arial"/>
        </w:rPr>
        <w:t>t</w:t>
      </w:r>
      <w:r w:rsidRPr="00E11E31">
        <w:rPr>
          <w:rFonts w:cs="Arial"/>
        </w:rPr>
        <w:t>:</w:t>
      </w:r>
    </w:p>
    <w:p w:rsidR="00733524" w:rsidRDefault="00733524" w:rsidP="00A455AE">
      <w:pPr>
        <w:jc w:val="both"/>
      </w:pPr>
    </w:p>
    <w:tbl>
      <w:tblPr>
        <w:tblStyle w:val="Tabellenraster3"/>
        <w:tblW w:w="9169" w:type="dxa"/>
        <w:tblInd w:w="108" w:type="dxa"/>
        <w:tblLook w:val="04A0" w:firstRow="1" w:lastRow="0" w:firstColumn="1" w:lastColumn="0" w:noHBand="0" w:noVBand="1"/>
      </w:tblPr>
      <w:tblGrid>
        <w:gridCol w:w="1622"/>
        <w:gridCol w:w="3104"/>
        <w:gridCol w:w="2930"/>
        <w:gridCol w:w="1513"/>
      </w:tblGrid>
      <w:tr w:rsidR="007771E0" w:rsidRPr="00A31AE9" w:rsidTr="00364914">
        <w:tc>
          <w:tcPr>
            <w:tcW w:w="1622" w:type="dxa"/>
            <w:tcBorders>
              <w:bottom w:val="single" w:sz="4" w:space="0" w:color="auto"/>
            </w:tcBorders>
            <w:shd w:val="pct5" w:color="auto" w:fill="auto"/>
          </w:tcPr>
          <w:p w:rsidR="007771E0" w:rsidRPr="00A31AE9" w:rsidRDefault="007771E0" w:rsidP="00A31AE9">
            <w:pPr>
              <w:jc w:val="both"/>
              <w:rPr>
                <w:rFonts w:cs="Arial"/>
                <w:b/>
                <w:szCs w:val="22"/>
              </w:rPr>
            </w:pPr>
            <w:r w:rsidRPr="00A31AE9">
              <w:rPr>
                <w:rFonts w:cs="Arial"/>
                <w:b/>
                <w:szCs w:val="22"/>
              </w:rPr>
              <w:t>Risikogruppe</w:t>
            </w:r>
          </w:p>
        </w:tc>
        <w:tc>
          <w:tcPr>
            <w:tcW w:w="3104" w:type="dxa"/>
            <w:shd w:val="pct5" w:color="auto" w:fill="auto"/>
          </w:tcPr>
          <w:p w:rsidR="007771E0" w:rsidRPr="00A31AE9" w:rsidRDefault="007771E0" w:rsidP="00A31AE9">
            <w:pPr>
              <w:jc w:val="both"/>
              <w:rPr>
                <w:rFonts w:cs="Arial"/>
                <w:b/>
                <w:szCs w:val="22"/>
              </w:rPr>
            </w:pPr>
            <w:r w:rsidRPr="00A31AE9">
              <w:rPr>
                <w:rFonts w:cs="Arial"/>
                <w:b/>
                <w:szCs w:val="22"/>
              </w:rPr>
              <w:t>Art der Punktion</w:t>
            </w:r>
          </w:p>
        </w:tc>
        <w:tc>
          <w:tcPr>
            <w:tcW w:w="2930" w:type="dxa"/>
            <w:shd w:val="pct5" w:color="auto" w:fill="auto"/>
          </w:tcPr>
          <w:p w:rsidR="007771E0" w:rsidRPr="00A31AE9" w:rsidRDefault="007771E0" w:rsidP="00A31AE9">
            <w:pPr>
              <w:rPr>
                <w:rFonts w:cs="Arial"/>
                <w:b/>
                <w:szCs w:val="22"/>
              </w:rPr>
            </w:pPr>
            <w:r w:rsidRPr="00A31AE9">
              <w:rPr>
                <w:rFonts w:cs="Arial"/>
                <w:b/>
                <w:szCs w:val="22"/>
              </w:rPr>
              <w:t>Erweiterte Schutzmaßnahmen (ggf. auch für Assistenz)</w:t>
            </w:r>
          </w:p>
        </w:tc>
        <w:tc>
          <w:tcPr>
            <w:tcW w:w="1513" w:type="dxa"/>
            <w:shd w:val="pct5" w:color="auto" w:fill="auto"/>
          </w:tcPr>
          <w:p w:rsidR="007771E0" w:rsidRPr="00A31AE9" w:rsidRDefault="007771E0" w:rsidP="00A31AE9">
            <w:pPr>
              <w:rPr>
                <w:rFonts w:cs="Arial"/>
                <w:b/>
                <w:szCs w:val="22"/>
              </w:rPr>
            </w:pPr>
            <w:r>
              <w:rPr>
                <w:rFonts w:cs="Arial"/>
                <w:b/>
                <w:szCs w:val="22"/>
              </w:rPr>
              <w:t>Versorgung Punktions-stelle</w:t>
            </w:r>
          </w:p>
        </w:tc>
      </w:tr>
      <w:tr w:rsidR="007771E0" w:rsidRPr="00A31AE9" w:rsidTr="00364914">
        <w:tc>
          <w:tcPr>
            <w:tcW w:w="1622" w:type="dxa"/>
            <w:shd w:val="pct5" w:color="auto" w:fill="auto"/>
          </w:tcPr>
          <w:p w:rsidR="007771E0" w:rsidRPr="00A31AE9" w:rsidRDefault="007771E0" w:rsidP="00AC105E">
            <w:pPr>
              <w:spacing w:before="40"/>
              <w:jc w:val="both"/>
              <w:rPr>
                <w:rFonts w:cs="Arial"/>
                <w:sz w:val="20"/>
                <w:szCs w:val="20"/>
              </w:rPr>
            </w:pPr>
            <w:r w:rsidRPr="00A31AE9">
              <w:rPr>
                <w:rFonts w:cs="Arial"/>
                <w:sz w:val="20"/>
                <w:szCs w:val="20"/>
              </w:rPr>
              <w:t>Risikogruppe 1</w:t>
            </w:r>
          </w:p>
        </w:tc>
        <w:tc>
          <w:tcPr>
            <w:tcW w:w="3104" w:type="dxa"/>
          </w:tcPr>
          <w:p w:rsidR="007771E0" w:rsidRPr="00A31AE9" w:rsidRDefault="00FF107A" w:rsidP="00AC105E">
            <w:pPr>
              <w:numPr>
                <w:ilvl w:val="0"/>
                <w:numId w:val="58"/>
              </w:numPr>
              <w:autoSpaceDE w:val="0"/>
              <w:autoSpaceDN w:val="0"/>
              <w:adjustRightInd w:val="0"/>
              <w:spacing w:before="40" w:line="221" w:lineRule="atLeast"/>
              <w:ind w:left="176" w:hanging="176"/>
              <w:rPr>
                <w:rFonts w:cs="Arial"/>
                <w:color w:val="000000"/>
                <w:sz w:val="20"/>
                <w:szCs w:val="20"/>
              </w:rPr>
            </w:pPr>
            <w:r>
              <w:rPr>
                <w:rFonts w:cs="Arial"/>
                <w:color w:val="000000"/>
                <w:sz w:val="20"/>
                <w:szCs w:val="20"/>
              </w:rPr>
              <w:t>e</w:t>
            </w:r>
            <w:r w:rsidR="007771E0" w:rsidRPr="00A31AE9">
              <w:rPr>
                <w:rFonts w:cs="Arial"/>
                <w:color w:val="000000"/>
                <w:sz w:val="20"/>
                <w:szCs w:val="20"/>
              </w:rPr>
              <w:t xml:space="preserve">infacher Punktionsverlauf </w:t>
            </w:r>
            <w:r w:rsidR="007771E0" w:rsidRPr="00A31AE9">
              <w:rPr>
                <w:rFonts w:cs="Arial"/>
                <w:color w:val="000000"/>
                <w:sz w:val="20"/>
                <w:szCs w:val="20"/>
                <w:u w:val="single"/>
              </w:rPr>
              <w:t xml:space="preserve">und </w:t>
            </w:r>
          </w:p>
          <w:p w:rsidR="007771E0" w:rsidRPr="00A31AE9" w:rsidRDefault="00FF107A" w:rsidP="007A5D65">
            <w:pPr>
              <w:numPr>
                <w:ilvl w:val="0"/>
                <w:numId w:val="58"/>
              </w:numPr>
              <w:autoSpaceDE w:val="0"/>
              <w:autoSpaceDN w:val="0"/>
              <w:adjustRightInd w:val="0"/>
              <w:spacing w:after="40" w:line="221" w:lineRule="atLeast"/>
              <w:ind w:left="176" w:hanging="176"/>
              <w:rPr>
                <w:rFonts w:cs="Arial"/>
                <w:color w:val="000000"/>
                <w:sz w:val="20"/>
                <w:szCs w:val="20"/>
              </w:rPr>
            </w:pPr>
            <w:r>
              <w:rPr>
                <w:rFonts w:cs="Arial"/>
                <w:color w:val="000000"/>
                <w:sz w:val="20"/>
                <w:szCs w:val="20"/>
              </w:rPr>
              <w:t>g</w:t>
            </w:r>
            <w:r w:rsidR="007771E0" w:rsidRPr="00A31AE9">
              <w:rPr>
                <w:rFonts w:cs="Arial"/>
                <w:color w:val="000000"/>
                <w:sz w:val="20"/>
                <w:szCs w:val="20"/>
              </w:rPr>
              <w:t xml:space="preserve">eringes Risiko einer </w:t>
            </w:r>
            <w:r w:rsidR="007263CE">
              <w:rPr>
                <w:rFonts w:cs="Arial"/>
                <w:color w:val="000000"/>
                <w:sz w:val="20"/>
                <w:szCs w:val="20"/>
              </w:rPr>
              <w:t>punktionsassoziierten Infektion</w:t>
            </w:r>
          </w:p>
        </w:tc>
        <w:tc>
          <w:tcPr>
            <w:tcW w:w="2930" w:type="dxa"/>
          </w:tcPr>
          <w:p w:rsidR="007771E0" w:rsidRPr="007771E0" w:rsidRDefault="00FF107A" w:rsidP="00AC105E">
            <w:pPr>
              <w:pStyle w:val="Listenabsatz"/>
              <w:numPr>
                <w:ilvl w:val="0"/>
                <w:numId w:val="64"/>
              </w:numPr>
              <w:spacing w:before="40"/>
              <w:ind w:left="144" w:hanging="144"/>
              <w:rPr>
                <w:rFonts w:cs="Arial"/>
                <w:sz w:val="20"/>
                <w:szCs w:val="20"/>
              </w:rPr>
            </w:pPr>
            <w:r>
              <w:rPr>
                <w:rFonts w:cs="Arial"/>
                <w:sz w:val="20"/>
                <w:szCs w:val="20"/>
              </w:rPr>
              <w:t>g</w:t>
            </w:r>
            <w:r w:rsidR="007771E0" w:rsidRPr="007771E0">
              <w:rPr>
                <w:rFonts w:cs="Arial"/>
                <w:sz w:val="20"/>
                <w:szCs w:val="20"/>
              </w:rPr>
              <w:t xml:space="preserve">gf. </w:t>
            </w:r>
            <w:r w:rsidR="00844D3F">
              <w:rPr>
                <w:rFonts w:cs="Arial"/>
                <w:sz w:val="20"/>
                <w:szCs w:val="20"/>
              </w:rPr>
              <w:t>Handschuh</w:t>
            </w:r>
            <w:r w:rsidR="007771E0" w:rsidRPr="007771E0">
              <w:rPr>
                <w:rFonts w:cs="Arial"/>
                <w:sz w:val="20"/>
                <w:szCs w:val="20"/>
              </w:rPr>
              <w:t>e</w:t>
            </w:r>
          </w:p>
        </w:tc>
        <w:tc>
          <w:tcPr>
            <w:tcW w:w="1513" w:type="dxa"/>
          </w:tcPr>
          <w:p w:rsidR="007771E0" w:rsidRPr="00A31AE9" w:rsidRDefault="007771E0" w:rsidP="00AC105E">
            <w:pPr>
              <w:spacing w:before="40"/>
              <w:jc w:val="both"/>
              <w:rPr>
                <w:rFonts w:cs="Arial"/>
                <w:sz w:val="20"/>
                <w:szCs w:val="20"/>
              </w:rPr>
            </w:pPr>
            <w:r>
              <w:rPr>
                <w:rFonts w:cs="Arial"/>
                <w:sz w:val="20"/>
                <w:szCs w:val="20"/>
              </w:rPr>
              <w:t>Keimarmer Wundverband</w:t>
            </w:r>
          </w:p>
        </w:tc>
      </w:tr>
      <w:tr w:rsidR="007771E0" w:rsidRPr="00A31AE9" w:rsidTr="00364914">
        <w:tc>
          <w:tcPr>
            <w:tcW w:w="1622" w:type="dxa"/>
            <w:shd w:val="pct5" w:color="auto" w:fill="auto"/>
          </w:tcPr>
          <w:p w:rsidR="007771E0" w:rsidRPr="00A31AE9" w:rsidRDefault="007771E0" w:rsidP="00AC105E">
            <w:pPr>
              <w:spacing w:before="40"/>
              <w:jc w:val="both"/>
              <w:rPr>
                <w:rFonts w:cs="Arial"/>
                <w:sz w:val="20"/>
                <w:szCs w:val="20"/>
              </w:rPr>
            </w:pPr>
            <w:r w:rsidRPr="00A31AE9">
              <w:rPr>
                <w:rFonts w:cs="Arial"/>
                <w:sz w:val="20"/>
                <w:szCs w:val="20"/>
              </w:rPr>
              <w:t>Risikogruppe 2</w:t>
            </w:r>
          </w:p>
        </w:tc>
        <w:tc>
          <w:tcPr>
            <w:tcW w:w="3104" w:type="dxa"/>
          </w:tcPr>
          <w:p w:rsidR="007771E0" w:rsidRPr="00A31AE9" w:rsidRDefault="00FF107A" w:rsidP="00AC105E">
            <w:pPr>
              <w:numPr>
                <w:ilvl w:val="0"/>
                <w:numId w:val="59"/>
              </w:numPr>
              <w:autoSpaceDE w:val="0"/>
              <w:autoSpaceDN w:val="0"/>
              <w:adjustRightInd w:val="0"/>
              <w:spacing w:before="40" w:line="221" w:lineRule="atLeast"/>
              <w:ind w:left="176" w:hanging="176"/>
              <w:rPr>
                <w:rFonts w:cs="Arial"/>
                <w:color w:val="000000"/>
                <w:sz w:val="20"/>
                <w:szCs w:val="20"/>
              </w:rPr>
            </w:pPr>
            <w:r>
              <w:rPr>
                <w:rFonts w:cs="Arial"/>
                <w:color w:val="000000"/>
                <w:sz w:val="20"/>
                <w:szCs w:val="20"/>
              </w:rPr>
              <w:t>e</w:t>
            </w:r>
            <w:r w:rsidR="007771E0" w:rsidRPr="00A31AE9">
              <w:rPr>
                <w:rFonts w:cs="Arial"/>
                <w:color w:val="000000"/>
                <w:sz w:val="20"/>
                <w:szCs w:val="20"/>
              </w:rPr>
              <w:t xml:space="preserve">infacher Punktionsverlauf </w:t>
            </w:r>
            <w:r w:rsidR="007771E0" w:rsidRPr="00A31AE9">
              <w:rPr>
                <w:rFonts w:cs="Arial"/>
                <w:color w:val="000000"/>
                <w:sz w:val="20"/>
                <w:szCs w:val="20"/>
                <w:u w:val="single"/>
              </w:rPr>
              <w:t>und</w:t>
            </w:r>
            <w:r w:rsidR="007771E0" w:rsidRPr="00A31AE9">
              <w:rPr>
                <w:rFonts w:cs="Arial"/>
                <w:color w:val="000000"/>
                <w:sz w:val="20"/>
                <w:szCs w:val="20"/>
              </w:rPr>
              <w:t xml:space="preserve"> </w:t>
            </w:r>
          </w:p>
          <w:p w:rsidR="007771E0" w:rsidRPr="00A31AE9" w:rsidRDefault="00FF107A" w:rsidP="00664E88">
            <w:pPr>
              <w:numPr>
                <w:ilvl w:val="0"/>
                <w:numId w:val="59"/>
              </w:numPr>
              <w:autoSpaceDE w:val="0"/>
              <w:autoSpaceDN w:val="0"/>
              <w:adjustRightInd w:val="0"/>
              <w:spacing w:line="221" w:lineRule="atLeast"/>
              <w:ind w:left="176" w:hanging="176"/>
              <w:rPr>
                <w:rFonts w:cs="Arial"/>
                <w:sz w:val="20"/>
                <w:szCs w:val="20"/>
              </w:rPr>
            </w:pPr>
            <w:r>
              <w:rPr>
                <w:rFonts w:cs="Arial"/>
                <w:color w:val="000000"/>
                <w:sz w:val="20"/>
                <w:szCs w:val="20"/>
              </w:rPr>
              <w:t>g</w:t>
            </w:r>
            <w:r w:rsidR="007771E0" w:rsidRPr="00A31AE9">
              <w:rPr>
                <w:rFonts w:cs="Arial"/>
                <w:color w:val="000000"/>
                <w:sz w:val="20"/>
                <w:szCs w:val="20"/>
              </w:rPr>
              <w:t>eringe Infektionsgefahr, aber schwerwiegende Infektions</w:t>
            </w:r>
            <w:r w:rsidR="00E745AE">
              <w:rPr>
                <w:rFonts w:cs="Arial"/>
                <w:color w:val="000000"/>
                <w:sz w:val="20"/>
                <w:szCs w:val="20"/>
              </w:rPr>
              <w:t>-</w:t>
            </w:r>
            <w:r w:rsidR="007771E0" w:rsidRPr="00A31AE9">
              <w:rPr>
                <w:rFonts w:cs="Arial"/>
                <w:color w:val="000000"/>
                <w:sz w:val="20"/>
                <w:szCs w:val="20"/>
              </w:rPr>
              <w:t>folgen beim (seltenen) Eintritt einer Infektion</w:t>
            </w:r>
            <w:r w:rsidR="00E745AE">
              <w:rPr>
                <w:rFonts w:cs="Arial"/>
                <w:color w:val="000000"/>
                <w:sz w:val="20"/>
                <w:szCs w:val="20"/>
              </w:rPr>
              <w:br/>
            </w:r>
            <w:r w:rsidR="007771E0" w:rsidRPr="00A31AE9">
              <w:rPr>
                <w:rFonts w:cs="Arial"/>
                <w:sz w:val="20"/>
                <w:szCs w:val="20"/>
                <w:u w:val="single"/>
              </w:rPr>
              <w:t>und</w:t>
            </w:r>
            <w:r w:rsidR="007771E0" w:rsidRPr="00A31AE9">
              <w:rPr>
                <w:rFonts w:cs="Arial"/>
                <w:sz w:val="20"/>
                <w:szCs w:val="20"/>
              </w:rPr>
              <w:t xml:space="preserve"> </w:t>
            </w:r>
          </w:p>
          <w:p w:rsidR="007771E0" w:rsidRPr="00A31AE9" w:rsidRDefault="00FF107A" w:rsidP="007A5D65">
            <w:pPr>
              <w:numPr>
                <w:ilvl w:val="0"/>
                <w:numId w:val="61"/>
              </w:numPr>
              <w:spacing w:after="40"/>
              <w:ind w:left="176" w:hanging="176"/>
              <w:contextualSpacing/>
              <w:rPr>
                <w:rFonts w:cs="Arial"/>
                <w:sz w:val="20"/>
                <w:szCs w:val="20"/>
              </w:rPr>
            </w:pPr>
            <w:r>
              <w:rPr>
                <w:rFonts w:cs="Arial"/>
                <w:sz w:val="20"/>
                <w:szCs w:val="20"/>
              </w:rPr>
              <w:t>k</w:t>
            </w:r>
            <w:r w:rsidR="007771E0" w:rsidRPr="00A31AE9">
              <w:rPr>
                <w:rFonts w:cs="Arial"/>
                <w:sz w:val="20"/>
                <w:szCs w:val="20"/>
              </w:rPr>
              <w:t>eine Notwendigkeit der zwischenzeitlichen Ablag</w:t>
            </w:r>
            <w:r w:rsidR="007263CE">
              <w:rPr>
                <w:rFonts w:cs="Arial"/>
                <w:sz w:val="20"/>
                <w:szCs w:val="20"/>
              </w:rPr>
              <w:t>e von sterilem Punktionszubehör</w:t>
            </w:r>
          </w:p>
        </w:tc>
        <w:tc>
          <w:tcPr>
            <w:tcW w:w="2930" w:type="dxa"/>
          </w:tcPr>
          <w:p w:rsidR="007771E0" w:rsidRPr="007771E0" w:rsidRDefault="00FF107A" w:rsidP="00AC105E">
            <w:pPr>
              <w:pStyle w:val="Listenabsatz"/>
              <w:numPr>
                <w:ilvl w:val="0"/>
                <w:numId w:val="64"/>
              </w:numPr>
              <w:spacing w:before="40"/>
              <w:ind w:left="142" w:hanging="142"/>
              <w:rPr>
                <w:rFonts w:cs="Arial"/>
                <w:sz w:val="20"/>
                <w:szCs w:val="20"/>
              </w:rPr>
            </w:pPr>
            <w:r>
              <w:rPr>
                <w:rFonts w:cs="Arial"/>
                <w:sz w:val="20"/>
                <w:szCs w:val="20"/>
              </w:rPr>
              <w:t>s</w:t>
            </w:r>
            <w:r w:rsidR="007771E0" w:rsidRPr="007771E0">
              <w:rPr>
                <w:rFonts w:cs="Arial"/>
                <w:sz w:val="20"/>
                <w:szCs w:val="20"/>
              </w:rPr>
              <w:t xml:space="preserve">terile </w:t>
            </w:r>
            <w:r w:rsidR="00844D3F">
              <w:rPr>
                <w:rFonts w:cs="Arial"/>
                <w:sz w:val="20"/>
                <w:szCs w:val="20"/>
              </w:rPr>
              <w:t>Handschuh</w:t>
            </w:r>
            <w:r w:rsidR="007771E0" w:rsidRPr="007771E0">
              <w:rPr>
                <w:rFonts w:cs="Arial"/>
                <w:sz w:val="20"/>
                <w:szCs w:val="20"/>
              </w:rPr>
              <w:t>e</w:t>
            </w:r>
          </w:p>
          <w:p w:rsidR="007263CE" w:rsidRDefault="00FF107A" w:rsidP="007263CE">
            <w:pPr>
              <w:pStyle w:val="Listenabsatz"/>
              <w:numPr>
                <w:ilvl w:val="0"/>
                <w:numId w:val="64"/>
              </w:numPr>
              <w:ind w:left="144" w:hanging="144"/>
              <w:rPr>
                <w:rFonts w:cs="Arial"/>
                <w:sz w:val="20"/>
                <w:szCs w:val="20"/>
              </w:rPr>
            </w:pPr>
            <w:r>
              <w:rPr>
                <w:rFonts w:cs="Arial"/>
                <w:sz w:val="20"/>
                <w:szCs w:val="20"/>
              </w:rPr>
              <w:t>g</w:t>
            </w:r>
            <w:r w:rsidR="007263CE">
              <w:rPr>
                <w:rFonts w:cs="Arial"/>
                <w:sz w:val="20"/>
                <w:szCs w:val="20"/>
              </w:rPr>
              <w:t xml:space="preserve">gf. </w:t>
            </w:r>
            <w:r w:rsidR="00E83990">
              <w:rPr>
                <w:rFonts w:cs="Arial"/>
                <w:sz w:val="20"/>
                <w:szCs w:val="20"/>
              </w:rPr>
              <w:t>Mund-Nasen-Schutz</w:t>
            </w:r>
          </w:p>
          <w:p w:rsidR="007771E0" w:rsidRPr="007771E0" w:rsidRDefault="00FF107A" w:rsidP="007263CE">
            <w:pPr>
              <w:pStyle w:val="Listenabsatz"/>
              <w:numPr>
                <w:ilvl w:val="0"/>
                <w:numId w:val="64"/>
              </w:numPr>
              <w:ind w:left="144" w:hanging="144"/>
              <w:rPr>
                <w:rFonts w:cs="Arial"/>
                <w:sz w:val="20"/>
                <w:szCs w:val="20"/>
              </w:rPr>
            </w:pPr>
            <w:r>
              <w:rPr>
                <w:rFonts w:cs="Arial"/>
                <w:sz w:val="20"/>
                <w:szCs w:val="20"/>
              </w:rPr>
              <w:t>g</w:t>
            </w:r>
            <w:r w:rsidR="007263CE">
              <w:rPr>
                <w:rFonts w:cs="Arial"/>
                <w:sz w:val="20"/>
                <w:szCs w:val="20"/>
              </w:rPr>
              <w:t xml:space="preserve">gf. </w:t>
            </w:r>
            <w:r w:rsidR="007771E0" w:rsidRPr="007771E0">
              <w:rPr>
                <w:rFonts w:cs="Arial"/>
                <w:sz w:val="20"/>
                <w:szCs w:val="20"/>
              </w:rPr>
              <w:t>sterile Abdeckung</w:t>
            </w:r>
          </w:p>
        </w:tc>
        <w:tc>
          <w:tcPr>
            <w:tcW w:w="1513" w:type="dxa"/>
          </w:tcPr>
          <w:p w:rsidR="007771E0" w:rsidRPr="00A31AE9" w:rsidRDefault="007771E0" w:rsidP="00AC105E">
            <w:pPr>
              <w:spacing w:before="40"/>
              <w:rPr>
                <w:rFonts w:cs="Arial"/>
                <w:sz w:val="20"/>
                <w:szCs w:val="20"/>
              </w:rPr>
            </w:pPr>
            <w:r>
              <w:rPr>
                <w:rFonts w:cs="Arial"/>
                <w:sz w:val="20"/>
                <w:szCs w:val="20"/>
              </w:rPr>
              <w:t>Keimarmer Wundverband</w:t>
            </w:r>
          </w:p>
        </w:tc>
      </w:tr>
      <w:tr w:rsidR="007771E0" w:rsidRPr="00A31AE9" w:rsidTr="00364914">
        <w:tc>
          <w:tcPr>
            <w:tcW w:w="1622" w:type="dxa"/>
            <w:shd w:val="pct5" w:color="auto" w:fill="auto"/>
          </w:tcPr>
          <w:p w:rsidR="007771E0" w:rsidRPr="00A31AE9" w:rsidRDefault="007771E0" w:rsidP="00AC105E">
            <w:pPr>
              <w:spacing w:before="40"/>
              <w:jc w:val="both"/>
              <w:rPr>
                <w:rFonts w:cs="Arial"/>
                <w:sz w:val="20"/>
                <w:szCs w:val="20"/>
              </w:rPr>
            </w:pPr>
            <w:r w:rsidRPr="00A31AE9">
              <w:rPr>
                <w:rFonts w:cs="Arial"/>
                <w:sz w:val="20"/>
                <w:szCs w:val="20"/>
              </w:rPr>
              <w:t>Risikogruppe 3</w:t>
            </w:r>
          </w:p>
        </w:tc>
        <w:tc>
          <w:tcPr>
            <w:tcW w:w="3104" w:type="dxa"/>
          </w:tcPr>
          <w:p w:rsidR="007771E0" w:rsidRPr="00A31AE9" w:rsidRDefault="007771E0" w:rsidP="00AC105E">
            <w:pPr>
              <w:numPr>
                <w:ilvl w:val="0"/>
                <w:numId w:val="60"/>
              </w:numPr>
              <w:autoSpaceDE w:val="0"/>
              <w:autoSpaceDN w:val="0"/>
              <w:adjustRightInd w:val="0"/>
              <w:spacing w:before="40" w:line="221" w:lineRule="atLeast"/>
              <w:ind w:left="176" w:hanging="176"/>
              <w:rPr>
                <w:rFonts w:cs="Arial"/>
                <w:color w:val="000000"/>
                <w:sz w:val="20"/>
                <w:szCs w:val="20"/>
              </w:rPr>
            </w:pPr>
            <w:r w:rsidRPr="00A31AE9">
              <w:rPr>
                <w:rFonts w:cs="Arial"/>
                <w:color w:val="000000"/>
                <w:sz w:val="20"/>
                <w:szCs w:val="20"/>
              </w:rPr>
              <w:t>Punktion von Organen und Hohlräumen</w:t>
            </w:r>
            <w:r w:rsidR="00E745AE">
              <w:rPr>
                <w:rFonts w:cs="Arial"/>
                <w:color w:val="000000"/>
                <w:sz w:val="20"/>
                <w:szCs w:val="20"/>
              </w:rPr>
              <w:br/>
            </w:r>
            <w:r w:rsidRPr="00A31AE9">
              <w:rPr>
                <w:rFonts w:cs="Arial"/>
                <w:color w:val="000000"/>
                <w:sz w:val="20"/>
                <w:szCs w:val="20"/>
                <w:u w:val="single"/>
              </w:rPr>
              <w:t>oder</w:t>
            </w:r>
          </w:p>
          <w:p w:rsidR="007771E0" w:rsidRPr="0063306D" w:rsidRDefault="00FF107A" w:rsidP="007A5D65">
            <w:pPr>
              <w:numPr>
                <w:ilvl w:val="0"/>
                <w:numId w:val="60"/>
              </w:numPr>
              <w:autoSpaceDE w:val="0"/>
              <w:autoSpaceDN w:val="0"/>
              <w:adjustRightInd w:val="0"/>
              <w:spacing w:after="40" w:line="221" w:lineRule="atLeast"/>
              <w:ind w:left="176" w:hanging="176"/>
              <w:rPr>
                <w:rFonts w:cs="Arial"/>
                <w:sz w:val="20"/>
                <w:szCs w:val="20"/>
              </w:rPr>
            </w:pPr>
            <w:r>
              <w:rPr>
                <w:rFonts w:cs="Arial"/>
                <w:color w:val="000000"/>
                <w:sz w:val="20"/>
                <w:szCs w:val="20"/>
              </w:rPr>
              <w:t>k</w:t>
            </w:r>
            <w:r w:rsidR="007771E0" w:rsidRPr="00A31AE9">
              <w:rPr>
                <w:rFonts w:cs="Arial"/>
                <w:color w:val="000000"/>
                <w:sz w:val="20"/>
                <w:szCs w:val="20"/>
              </w:rPr>
              <w:t>omplexer Punktionsablauf mit Notwendigkeit der zwischenzeitlichen Ablage von sterilem Punktionszubehör, mit oder ohne Assistenzpersonal</w:t>
            </w:r>
          </w:p>
        </w:tc>
        <w:tc>
          <w:tcPr>
            <w:tcW w:w="2930" w:type="dxa"/>
          </w:tcPr>
          <w:p w:rsidR="007771E0" w:rsidRPr="007771E0" w:rsidRDefault="00FF107A" w:rsidP="00AC105E">
            <w:pPr>
              <w:pStyle w:val="Listenabsatz"/>
              <w:numPr>
                <w:ilvl w:val="0"/>
                <w:numId w:val="64"/>
              </w:numPr>
              <w:spacing w:before="40"/>
              <w:ind w:left="142" w:hanging="142"/>
              <w:rPr>
                <w:rFonts w:cs="Arial"/>
                <w:sz w:val="20"/>
                <w:szCs w:val="20"/>
              </w:rPr>
            </w:pPr>
            <w:r>
              <w:rPr>
                <w:rFonts w:cs="Arial"/>
                <w:sz w:val="20"/>
                <w:szCs w:val="20"/>
              </w:rPr>
              <w:t>s</w:t>
            </w:r>
            <w:r w:rsidR="007771E0" w:rsidRPr="007771E0">
              <w:rPr>
                <w:rFonts w:cs="Arial"/>
                <w:sz w:val="20"/>
                <w:szCs w:val="20"/>
              </w:rPr>
              <w:t xml:space="preserve">terile </w:t>
            </w:r>
            <w:r w:rsidR="00A60AAF">
              <w:rPr>
                <w:rFonts w:cs="Arial"/>
                <w:sz w:val="20"/>
                <w:szCs w:val="20"/>
              </w:rPr>
              <w:t xml:space="preserve">(OP-) </w:t>
            </w:r>
            <w:r w:rsidR="00844D3F">
              <w:rPr>
                <w:rFonts w:cs="Arial"/>
                <w:sz w:val="20"/>
                <w:szCs w:val="20"/>
              </w:rPr>
              <w:t>Handschuh</w:t>
            </w:r>
            <w:r w:rsidR="007771E0" w:rsidRPr="007771E0">
              <w:rPr>
                <w:rFonts w:cs="Arial"/>
                <w:sz w:val="20"/>
                <w:szCs w:val="20"/>
              </w:rPr>
              <w:t>e</w:t>
            </w:r>
          </w:p>
          <w:p w:rsidR="007771E0" w:rsidRPr="007771E0" w:rsidRDefault="00FF107A" w:rsidP="00664E88">
            <w:pPr>
              <w:pStyle w:val="Listenabsatz"/>
              <w:numPr>
                <w:ilvl w:val="0"/>
                <w:numId w:val="64"/>
              </w:numPr>
              <w:ind w:left="144" w:hanging="144"/>
              <w:rPr>
                <w:rFonts w:cs="Arial"/>
                <w:sz w:val="20"/>
                <w:szCs w:val="20"/>
              </w:rPr>
            </w:pPr>
            <w:r>
              <w:rPr>
                <w:rFonts w:cs="Arial"/>
                <w:sz w:val="20"/>
                <w:szCs w:val="20"/>
              </w:rPr>
              <w:t>s</w:t>
            </w:r>
            <w:r w:rsidR="007771E0" w:rsidRPr="007771E0">
              <w:rPr>
                <w:rFonts w:cs="Arial"/>
                <w:sz w:val="20"/>
                <w:szCs w:val="20"/>
              </w:rPr>
              <w:t>terile Abdeckung</w:t>
            </w:r>
          </w:p>
          <w:p w:rsidR="007771E0" w:rsidRPr="007771E0" w:rsidRDefault="00FF107A" w:rsidP="00664E88">
            <w:pPr>
              <w:pStyle w:val="Listenabsatz"/>
              <w:numPr>
                <w:ilvl w:val="0"/>
                <w:numId w:val="64"/>
              </w:numPr>
              <w:ind w:left="144" w:hanging="144"/>
              <w:rPr>
                <w:rFonts w:cs="Arial"/>
                <w:sz w:val="20"/>
                <w:szCs w:val="20"/>
              </w:rPr>
            </w:pPr>
            <w:r>
              <w:rPr>
                <w:rFonts w:cs="Arial"/>
                <w:sz w:val="20"/>
                <w:szCs w:val="20"/>
              </w:rPr>
              <w:t>g</w:t>
            </w:r>
            <w:r w:rsidR="007263CE">
              <w:rPr>
                <w:rFonts w:cs="Arial"/>
                <w:sz w:val="20"/>
                <w:szCs w:val="20"/>
              </w:rPr>
              <w:t xml:space="preserve">gf. </w:t>
            </w:r>
            <w:r w:rsidR="00E83990">
              <w:rPr>
                <w:rFonts w:cs="Arial"/>
                <w:sz w:val="20"/>
                <w:szCs w:val="20"/>
              </w:rPr>
              <w:t>Mund-Nasen-Schutz</w:t>
            </w:r>
          </w:p>
        </w:tc>
        <w:tc>
          <w:tcPr>
            <w:tcW w:w="1513" w:type="dxa"/>
          </w:tcPr>
          <w:p w:rsidR="007771E0" w:rsidRPr="00A31AE9" w:rsidRDefault="007771E0" w:rsidP="00AC105E">
            <w:pPr>
              <w:spacing w:before="40"/>
              <w:jc w:val="both"/>
              <w:rPr>
                <w:rFonts w:cs="Arial"/>
                <w:sz w:val="20"/>
                <w:szCs w:val="20"/>
              </w:rPr>
            </w:pPr>
            <w:r>
              <w:rPr>
                <w:rFonts w:cs="Arial"/>
                <w:sz w:val="20"/>
                <w:szCs w:val="20"/>
              </w:rPr>
              <w:t>Steriler Wundverband</w:t>
            </w:r>
          </w:p>
        </w:tc>
      </w:tr>
      <w:tr w:rsidR="007771E0" w:rsidRPr="00A31AE9" w:rsidTr="00364914">
        <w:tc>
          <w:tcPr>
            <w:tcW w:w="1622" w:type="dxa"/>
            <w:shd w:val="pct5" w:color="auto" w:fill="auto"/>
          </w:tcPr>
          <w:p w:rsidR="007771E0" w:rsidRPr="00A31AE9" w:rsidRDefault="007771E0" w:rsidP="00AC105E">
            <w:pPr>
              <w:spacing w:before="40"/>
              <w:jc w:val="both"/>
              <w:rPr>
                <w:rFonts w:cs="Arial"/>
                <w:sz w:val="20"/>
                <w:szCs w:val="20"/>
              </w:rPr>
            </w:pPr>
            <w:r w:rsidRPr="00A31AE9">
              <w:rPr>
                <w:rFonts w:cs="Arial"/>
                <w:sz w:val="20"/>
                <w:szCs w:val="20"/>
              </w:rPr>
              <w:t>Risikogruppe 4</w:t>
            </w:r>
          </w:p>
        </w:tc>
        <w:tc>
          <w:tcPr>
            <w:tcW w:w="3104" w:type="dxa"/>
          </w:tcPr>
          <w:p w:rsidR="00EF694A" w:rsidRPr="00A31AE9" w:rsidRDefault="00FF107A" w:rsidP="00AC105E">
            <w:pPr>
              <w:numPr>
                <w:ilvl w:val="0"/>
                <w:numId w:val="62"/>
              </w:numPr>
              <w:autoSpaceDE w:val="0"/>
              <w:autoSpaceDN w:val="0"/>
              <w:adjustRightInd w:val="0"/>
              <w:spacing w:before="40" w:line="221" w:lineRule="atLeast"/>
              <w:ind w:left="176" w:hanging="176"/>
              <w:rPr>
                <w:rFonts w:cs="Arial"/>
                <w:color w:val="000000"/>
                <w:sz w:val="20"/>
                <w:szCs w:val="20"/>
              </w:rPr>
            </w:pPr>
            <w:r>
              <w:rPr>
                <w:rFonts w:cs="Arial"/>
                <w:color w:val="000000"/>
                <w:sz w:val="20"/>
                <w:szCs w:val="20"/>
              </w:rPr>
              <w:t>k</w:t>
            </w:r>
            <w:r w:rsidR="007771E0" w:rsidRPr="00A31AE9">
              <w:rPr>
                <w:rFonts w:cs="Arial"/>
                <w:color w:val="000000"/>
                <w:sz w:val="20"/>
                <w:szCs w:val="20"/>
              </w:rPr>
              <w:t>omplexe Punktion mit Notwendigkeit der zwischen</w:t>
            </w:r>
            <w:r w:rsidR="00E745AE">
              <w:rPr>
                <w:rFonts w:cs="Arial"/>
                <w:color w:val="000000"/>
                <w:sz w:val="20"/>
                <w:szCs w:val="20"/>
              </w:rPr>
              <w:t>-</w:t>
            </w:r>
            <w:r w:rsidR="007771E0" w:rsidRPr="00A31AE9">
              <w:rPr>
                <w:rFonts w:cs="Arial"/>
                <w:color w:val="000000"/>
                <w:sz w:val="20"/>
                <w:szCs w:val="20"/>
              </w:rPr>
              <w:t>zeitlichen Ablage von sterilem Punktionszubehör und steriler Anreichungen durch eine Assistenzperson</w:t>
            </w:r>
            <w:r w:rsidR="00E745AE">
              <w:rPr>
                <w:rFonts w:cs="Arial"/>
                <w:color w:val="000000"/>
                <w:sz w:val="20"/>
                <w:szCs w:val="20"/>
              </w:rPr>
              <w:br/>
            </w:r>
            <w:r w:rsidR="007771E0" w:rsidRPr="00A31AE9">
              <w:rPr>
                <w:rFonts w:cs="Arial"/>
                <w:color w:val="000000"/>
                <w:sz w:val="20"/>
                <w:szCs w:val="20"/>
                <w:u w:val="single"/>
              </w:rPr>
              <w:t>und/oder</w:t>
            </w:r>
            <w:r w:rsidR="007771E0" w:rsidRPr="00A31AE9">
              <w:rPr>
                <w:rFonts w:cs="Arial"/>
                <w:color w:val="000000"/>
                <w:sz w:val="20"/>
                <w:szCs w:val="20"/>
              </w:rPr>
              <w:t xml:space="preserve"> </w:t>
            </w:r>
          </w:p>
          <w:p w:rsidR="007771E0" w:rsidRPr="00EF694A" w:rsidRDefault="007771E0" w:rsidP="007A5D65">
            <w:pPr>
              <w:numPr>
                <w:ilvl w:val="0"/>
                <w:numId w:val="62"/>
              </w:numPr>
              <w:autoSpaceDE w:val="0"/>
              <w:autoSpaceDN w:val="0"/>
              <w:adjustRightInd w:val="0"/>
              <w:spacing w:after="40" w:line="221" w:lineRule="atLeast"/>
              <w:ind w:left="176" w:hanging="176"/>
              <w:rPr>
                <w:rFonts w:cs="Arial"/>
                <w:sz w:val="20"/>
                <w:szCs w:val="20"/>
              </w:rPr>
            </w:pPr>
            <w:r w:rsidRPr="00EF694A">
              <w:rPr>
                <w:rFonts w:cs="Arial"/>
                <w:color w:val="000000"/>
                <w:sz w:val="20"/>
                <w:szCs w:val="20"/>
              </w:rPr>
              <w:t>Einbringung von Kathetern bzw. Fremdmaterial in Köperhöhlen oder tiefe Gewebsräume</w:t>
            </w:r>
            <w:r w:rsidR="00EF694A" w:rsidRPr="00EF694A" w:rsidDel="00EF694A">
              <w:rPr>
                <w:rFonts w:cs="Arial"/>
                <w:color w:val="000000"/>
                <w:sz w:val="20"/>
                <w:szCs w:val="20"/>
              </w:rPr>
              <w:t xml:space="preserve"> </w:t>
            </w:r>
            <w:r w:rsidRPr="00EF694A">
              <w:rPr>
                <w:rFonts w:cs="Arial"/>
                <w:color w:val="000000"/>
                <w:sz w:val="20"/>
                <w:szCs w:val="20"/>
              </w:rPr>
              <w:t>(</w:t>
            </w:r>
            <w:r w:rsidR="00E83990" w:rsidRPr="00EF694A">
              <w:rPr>
                <w:rFonts w:cs="Arial"/>
                <w:color w:val="000000"/>
                <w:sz w:val="20"/>
                <w:szCs w:val="20"/>
              </w:rPr>
              <w:t>z.B.</w:t>
            </w:r>
            <w:r w:rsidRPr="00EF694A">
              <w:rPr>
                <w:rFonts w:cs="Arial"/>
                <w:color w:val="000000"/>
                <w:sz w:val="20"/>
                <w:szCs w:val="20"/>
              </w:rPr>
              <w:t xml:space="preserve"> Ventrikel</w:t>
            </w:r>
            <w:r w:rsidR="00EF694A" w:rsidRPr="00EF694A">
              <w:rPr>
                <w:rFonts w:cs="Arial"/>
                <w:color w:val="000000"/>
                <w:sz w:val="20"/>
                <w:szCs w:val="20"/>
              </w:rPr>
              <w:t>-</w:t>
            </w:r>
            <w:r w:rsidRPr="00EF694A">
              <w:rPr>
                <w:rFonts w:cs="Arial"/>
                <w:color w:val="000000"/>
                <w:sz w:val="20"/>
                <w:szCs w:val="20"/>
              </w:rPr>
              <w:t>katheter, Peridualkatheter)</w:t>
            </w:r>
          </w:p>
        </w:tc>
        <w:tc>
          <w:tcPr>
            <w:tcW w:w="2930" w:type="dxa"/>
          </w:tcPr>
          <w:p w:rsidR="007771E0" w:rsidRPr="007771E0" w:rsidRDefault="00FF107A" w:rsidP="00AC105E">
            <w:pPr>
              <w:pStyle w:val="Listenabsatz"/>
              <w:numPr>
                <w:ilvl w:val="0"/>
                <w:numId w:val="64"/>
              </w:numPr>
              <w:spacing w:before="40"/>
              <w:ind w:left="142" w:hanging="142"/>
              <w:rPr>
                <w:rFonts w:cs="Arial"/>
                <w:sz w:val="20"/>
                <w:szCs w:val="20"/>
              </w:rPr>
            </w:pPr>
            <w:r>
              <w:rPr>
                <w:rFonts w:cs="Arial"/>
                <w:sz w:val="20"/>
                <w:szCs w:val="20"/>
              </w:rPr>
              <w:t>s</w:t>
            </w:r>
            <w:r w:rsidR="007771E0" w:rsidRPr="007771E0">
              <w:rPr>
                <w:rFonts w:cs="Arial"/>
                <w:sz w:val="20"/>
                <w:szCs w:val="20"/>
              </w:rPr>
              <w:t>terile</w:t>
            </w:r>
            <w:r w:rsidR="00A60AAF">
              <w:rPr>
                <w:rFonts w:cs="Arial"/>
                <w:sz w:val="20"/>
                <w:szCs w:val="20"/>
              </w:rPr>
              <w:t xml:space="preserve"> (OP-)</w:t>
            </w:r>
            <w:r w:rsidR="007771E0" w:rsidRPr="007771E0">
              <w:rPr>
                <w:rFonts w:cs="Arial"/>
                <w:sz w:val="20"/>
                <w:szCs w:val="20"/>
              </w:rPr>
              <w:t xml:space="preserve"> </w:t>
            </w:r>
            <w:r w:rsidR="00844D3F">
              <w:rPr>
                <w:rFonts w:cs="Arial"/>
                <w:sz w:val="20"/>
                <w:szCs w:val="20"/>
              </w:rPr>
              <w:t>Handschuh</w:t>
            </w:r>
            <w:r w:rsidR="007771E0" w:rsidRPr="007771E0">
              <w:rPr>
                <w:rFonts w:cs="Arial"/>
                <w:sz w:val="20"/>
                <w:szCs w:val="20"/>
              </w:rPr>
              <w:t>e</w:t>
            </w:r>
          </w:p>
          <w:p w:rsidR="007771E0" w:rsidRPr="007771E0" w:rsidRDefault="00FF107A" w:rsidP="00664E88">
            <w:pPr>
              <w:pStyle w:val="Listenabsatz"/>
              <w:numPr>
                <w:ilvl w:val="0"/>
                <w:numId w:val="64"/>
              </w:numPr>
              <w:ind w:left="144" w:hanging="144"/>
              <w:rPr>
                <w:rFonts w:cs="Arial"/>
                <w:sz w:val="20"/>
                <w:szCs w:val="20"/>
              </w:rPr>
            </w:pPr>
            <w:r>
              <w:rPr>
                <w:rFonts w:cs="Arial"/>
                <w:sz w:val="20"/>
                <w:szCs w:val="20"/>
              </w:rPr>
              <w:t>s</w:t>
            </w:r>
            <w:r w:rsidR="007771E0" w:rsidRPr="007771E0">
              <w:rPr>
                <w:rFonts w:cs="Arial"/>
                <w:sz w:val="20"/>
                <w:szCs w:val="20"/>
              </w:rPr>
              <w:t>terile Abdeckung</w:t>
            </w:r>
          </w:p>
          <w:p w:rsidR="007771E0" w:rsidRPr="007771E0" w:rsidRDefault="00E83990" w:rsidP="00664E88">
            <w:pPr>
              <w:pStyle w:val="Listenabsatz"/>
              <w:numPr>
                <w:ilvl w:val="0"/>
                <w:numId w:val="64"/>
              </w:numPr>
              <w:ind w:left="144" w:hanging="144"/>
              <w:rPr>
                <w:rFonts w:cs="Arial"/>
                <w:sz w:val="20"/>
                <w:szCs w:val="20"/>
              </w:rPr>
            </w:pPr>
            <w:r>
              <w:rPr>
                <w:rFonts w:cs="Arial"/>
                <w:sz w:val="20"/>
                <w:szCs w:val="20"/>
              </w:rPr>
              <w:t>Mund-Nasen-Schutz</w:t>
            </w:r>
          </w:p>
          <w:p w:rsidR="007771E0" w:rsidRPr="007771E0" w:rsidRDefault="007771E0" w:rsidP="00664E88">
            <w:pPr>
              <w:pStyle w:val="Listenabsatz"/>
              <w:numPr>
                <w:ilvl w:val="0"/>
                <w:numId w:val="64"/>
              </w:numPr>
              <w:ind w:left="144" w:hanging="144"/>
              <w:rPr>
                <w:rFonts w:cs="Arial"/>
                <w:sz w:val="20"/>
                <w:szCs w:val="20"/>
              </w:rPr>
            </w:pPr>
            <w:r w:rsidRPr="007771E0">
              <w:rPr>
                <w:rFonts w:cs="Arial"/>
                <w:sz w:val="20"/>
                <w:szCs w:val="20"/>
              </w:rPr>
              <w:t>Haube</w:t>
            </w:r>
          </w:p>
          <w:p w:rsidR="007771E0" w:rsidRPr="007771E0" w:rsidRDefault="00FF107A" w:rsidP="00664E88">
            <w:pPr>
              <w:pStyle w:val="Listenabsatz"/>
              <w:numPr>
                <w:ilvl w:val="0"/>
                <w:numId w:val="64"/>
              </w:numPr>
              <w:ind w:left="144" w:hanging="144"/>
              <w:rPr>
                <w:rFonts w:cs="Arial"/>
                <w:sz w:val="20"/>
                <w:szCs w:val="20"/>
              </w:rPr>
            </w:pPr>
            <w:r>
              <w:rPr>
                <w:rFonts w:cs="Arial"/>
                <w:sz w:val="20"/>
                <w:szCs w:val="20"/>
              </w:rPr>
              <w:t>s</w:t>
            </w:r>
            <w:r w:rsidR="007771E0" w:rsidRPr="007771E0">
              <w:rPr>
                <w:rFonts w:cs="Arial"/>
                <w:sz w:val="20"/>
                <w:szCs w:val="20"/>
              </w:rPr>
              <w:t>teriler langärmeliger Kittel</w:t>
            </w:r>
          </w:p>
        </w:tc>
        <w:tc>
          <w:tcPr>
            <w:tcW w:w="1513" w:type="dxa"/>
          </w:tcPr>
          <w:p w:rsidR="007771E0" w:rsidRPr="00A31AE9" w:rsidRDefault="007771E0" w:rsidP="00AC105E">
            <w:pPr>
              <w:spacing w:before="40"/>
              <w:jc w:val="both"/>
              <w:rPr>
                <w:rFonts w:cs="Arial"/>
                <w:sz w:val="20"/>
                <w:szCs w:val="20"/>
              </w:rPr>
            </w:pPr>
            <w:r>
              <w:rPr>
                <w:rFonts w:cs="Arial"/>
                <w:sz w:val="20"/>
                <w:szCs w:val="20"/>
              </w:rPr>
              <w:t>Steriler Wundverband</w:t>
            </w:r>
          </w:p>
        </w:tc>
      </w:tr>
    </w:tbl>
    <w:p w:rsidR="00A455AE" w:rsidRDefault="00A455AE" w:rsidP="00A455AE">
      <w:pPr>
        <w:jc w:val="both"/>
      </w:pPr>
    </w:p>
    <w:p w:rsidR="00C35D1B" w:rsidRPr="00C35D1B" w:rsidRDefault="00C35D1B" w:rsidP="00BB0740">
      <w:pPr>
        <w:jc w:val="both"/>
        <w:rPr>
          <w:rFonts w:cs="Arial"/>
        </w:rPr>
      </w:pPr>
      <w:r w:rsidRPr="00C35D1B">
        <w:rPr>
          <w:rFonts w:cs="Arial"/>
        </w:rPr>
        <w:t xml:space="preserve">Neben einer pauschalen Zuordnung der Punktionen in Risikogruppen </w:t>
      </w:r>
      <w:r w:rsidR="00E745AE">
        <w:rPr>
          <w:rFonts w:cs="Arial"/>
        </w:rPr>
        <w:t>werden</w:t>
      </w:r>
      <w:r w:rsidRPr="00C35D1B">
        <w:rPr>
          <w:rFonts w:cs="Arial"/>
        </w:rPr>
        <w:t xml:space="preserve"> zusätzliche </w:t>
      </w:r>
      <w:r w:rsidR="00ED447D">
        <w:rPr>
          <w:rFonts w:cs="Arial"/>
        </w:rPr>
        <w:t xml:space="preserve">individuelle </w:t>
      </w:r>
      <w:r w:rsidRPr="00C35D1B">
        <w:rPr>
          <w:rFonts w:cs="Arial"/>
        </w:rPr>
        <w:t>Risiken wie etwa eine geschwächte Infektabwehr des Patienten (</w:t>
      </w:r>
      <w:r w:rsidR="00E83990">
        <w:rPr>
          <w:rFonts w:cs="Arial"/>
        </w:rPr>
        <w:t>z.B.</w:t>
      </w:r>
      <w:r w:rsidRPr="00C35D1B">
        <w:rPr>
          <w:rFonts w:cs="Arial"/>
        </w:rPr>
        <w:t xml:space="preserve"> durch entsprechende Medikation) </w:t>
      </w:r>
      <w:r w:rsidR="00ED447D">
        <w:rPr>
          <w:rFonts w:cs="Arial"/>
        </w:rPr>
        <w:t>in die Entscheidung über erforderliche Schutzmaßnahmen einbezogen.</w:t>
      </w:r>
      <w:r w:rsidRPr="00C35D1B">
        <w:rPr>
          <w:rFonts w:cs="Arial"/>
        </w:rPr>
        <w:t xml:space="preserve"> </w:t>
      </w:r>
    </w:p>
    <w:p w:rsidR="00C35D1B" w:rsidRPr="00C35D1B" w:rsidRDefault="00C35D1B" w:rsidP="00BB0740">
      <w:pPr>
        <w:jc w:val="both"/>
        <w:rPr>
          <w:rFonts w:cs="Arial"/>
          <w:b/>
          <w:szCs w:val="22"/>
        </w:rPr>
      </w:pPr>
    </w:p>
    <w:p w:rsidR="00C35D1B" w:rsidRPr="00C35D1B" w:rsidRDefault="00C35D1B" w:rsidP="007A5D65">
      <w:pPr>
        <w:jc w:val="both"/>
        <w:rPr>
          <w:rFonts w:cs="Arial"/>
          <w:szCs w:val="22"/>
        </w:rPr>
      </w:pPr>
      <w:r w:rsidRPr="00C35D1B">
        <w:rPr>
          <w:rFonts w:cs="Arial"/>
          <w:szCs w:val="22"/>
        </w:rPr>
        <w:t>Die Injektionsstelle, das Punktionsareal und die Blutentnahmestellen werden so gewählt, dass sie frei von entzündlichen Veränderungen sind. Eine Ausnahme stellen diagnostische oder therapeutische Punktionen bei bereits vorliegender Infektion dar.</w:t>
      </w:r>
    </w:p>
    <w:p w:rsidR="00C35D1B" w:rsidRPr="00C35D1B" w:rsidRDefault="00C35D1B" w:rsidP="007A5D65">
      <w:pPr>
        <w:jc w:val="both"/>
        <w:rPr>
          <w:rFonts w:cs="Arial"/>
          <w:szCs w:val="22"/>
        </w:rPr>
      </w:pPr>
    </w:p>
    <w:p w:rsidR="00C35D1B" w:rsidRPr="00C35D1B" w:rsidRDefault="00C35D1B" w:rsidP="007A5D65">
      <w:pPr>
        <w:jc w:val="both"/>
        <w:rPr>
          <w:rFonts w:cs="Arial"/>
          <w:szCs w:val="22"/>
        </w:rPr>
      </w:pPr>
      <w:r w:rsidRPr="00C35D1B">
        <w:rPr>
          <w:rFonts w:cs="Arial"/>
          <w:szCs w:val="22"/>
        </w:rPr>
        <w:t xml:space="preserve">Bei </w:t>
      </w:r>
      <w:r w:rsidR="00ED447D">
        <w:rPr>
          <w:rFonts w:cs="Arial"/>
          <w:szCs w:val="22"/>
        </w:rPr>
        <w:t>behaarten Körperstellen</w:t>
      </w:r>
      <w:r w:rsidRPr="00C35D1B">
        <w:rPr>
          <w:rFonts w:cs="Arial"/>
          <w:szCs w:val="22"/>
        </w:rPr>
        <w:t xml:space="preserve"> erfolgt bevorzugt </w:t>
      </w:r>
      <w:r w:rsidR="00ED447D">
        <w:rPr>
          <w:rFonts w:cs="Arial"/>
          <w:szCs w:val="22"/>
        </w:rPr>
        <w:t>ein</w:t>
      </w:r>
      <w:r w:rsidRPr="00C35D1B">
        <w:rPr>
          <w:rFonts w:cs="Arial"/>
          <w:szCs w:val="22"/>
        </w:rPr>
        <w:t xml:space="preserve"> Kürzen der Haare</w:t>
      </w:r>
      <w:r w:rsidR="00ED447D">
        <w:rPr>
          <w:rFonts w:cs="Arial"/>
          <w:szCs w:val="22"/>
        </w:rPr>
        <w:t>, alternativ eine</w:t>
      </w:r>
      <w:r w:rsidRPr="00C35D1B">
        <w:rPr>
          <w:rFonts w:cs="Arial"/>
          <w:szCs w:val="22"/>
        </w:rPr>
        <w:t xml:space="preserve"> chemische Enthaarung</w:t>
      </w:r>
      <w:r w:rsidR="0002535B">
        <w:rPr>
          <w:rFonts w:cs="Arial"/>
          <w:szCs w:val="22"/>
        </w:rPr>
        <w:t xml:space="preserve"> unmittelbar vor dem invasiven Eingriff</w:t>
      </w:r>
      <w:r w:rsidRPr="00C35D1B">
        <w:rPr>
          <w:rFonts w:cs="Arial"/>
          <w:szCs w:val="22"/>
        </w:rPr>
        <w:t>.</w:t>
      </w:r>
    </w:p>
    <w:p w:rsidR="00C35D1B" w:rsidRDefault="00C35D1B" w:rsidP="007A5D65">
      <w:pPr>
        <w:jc w:val="both"/>
        <w:rPr>
          <w:iCs/>
          <w:szCs w:val="22"/>
        </w:rPr>
      </w:pPr>
    </w:p>
    <w:p w:rsidR="00733524" w:rsidRDefault="00733524" w:rsidP="007A5D65">
      <w:pPr>
        <w:jc w:val="both"/>
        <w:rPr>
          <w:iCs/>
          <w:szCs w:val="22"/>
        </w:rPr>
      </w:pPr>
    </w:p>
    <w:p w:rsidR="00BB0740" w:rsidRDefault="00721ACC" w:rsidP="007A5D65">
      <w:pPr>
        <w:jc w:val="both"/>
        <w:rPr>
          <w:rFonts w:cs="Arial"/>
          <w:szCs w:val="22"/>
          <w:highlight w:val="yellow"/>
        </w:rPr>
      </w:pPr>
      <w:r w:rsidRPr="007263CE">
        <w:rPr>
          <w:rFonts w:cs="Myriad Pro SemiCond"/>
          <w:b/>
          <w:bCs/>
          <w:i/>
          <w:szCs w:val="22"/>
        </w:rPr>
        <w:t>Wie:</w:t>
      </w:r>
      <w:r w:rsidRPr="007263CE">
        <w:rPr>
          <w:rFonts w:cs="Myriad Pro SemiCond"/>
          <w:b/>
          <w:bCs/>
          <w:szCs w:val="22"/>
        </w:rPr>
        <w:t xml:space="preserve"> </w:t>
      </w:r>
      <w:r w:rsidR="008C155B" w:rsidRPr="00BB0740">
        <w:rPr>
          <w:rFonts w:cs="Myriad Pro SemiCond"/>
          <w:b/>
          <w:bCs/>
          <w:color w:val="000000"/>
          <w:szCs w:val="22"/>
        </w:rPr>
        <w:t>Punktionen unter Ultraschallkontrolle</w:t>
      </w:r>
    </w:p>
    <w:p w:rsidR="00BB0740" w:rsidRPr="00BB0740" w:rsidRDefault="00BB0740" w:rsidP="007A5D65">
      <w:pPr>
        <w:numPr>
          <w:ilvl w:val="0"/>
          <w:numId w:val="48"/>
        </w:numPr>
        <w:autoSpaceDE w:val="0"/>
        <w:autoSpaceDN w:val="0"/>
        <w:adjustRightInd w:val="0"/>
        <w:ind w:left="426" w:hanging="426"/>
        <w:jc w:val="both"/>
        <w:rPr>
          <w:rFonts w:cs="Arial"/>
          <w:szCs w:val="22"/>
        </w:rPr>
      </w:pPr>
      <w:r w:rsidRPr="00BB0740">
        <w:rPr>
          <w:rFonts w:cs="Arial"/>
          <w:szCs w:val="22"/>
        </w:rPr>
        <w:t xml:space="preserve">Bei ultraschallgeführten Punktionen, bei denen der Schallkopf die Punktionsstelle berührt oder mit der Punktionsnadel in Kontakt kommen kann, </w:t>
      </w:r>
      <w:r w:rsidR="00ED447D">
        <w:rPr>
          <w:rFonts w:cs="Arial"/>
          <w:szCs w:val="22"/>
        </w:rPr>
        <w:t>wird</w:t>
      </w:r>
      <w:r w:rsidRPr="00BB0740">
        <w:rPr>
          <w:rFonts w:cs="Arial"/>
          <w:szCs w:val="22"/>
        </w:rPr>
        <w:t xml:space="preserve"> der Schallkopf mit einem sterilen Überzug versehen.</w:t>
      </w:r>
    </w:p>
    <w:p w:rsidR="00BB0740" w:rsidRPr="00BB0740" w:rsidRDefault="00BB0740" w:rsidP="007A5D65">
      <w:pPr>
        <w:numPr>
          <w:ilvl w:val="0"/>
          <w:numId w:val="48"/>
        </w:numPr>
        <w:autoSpaceDE w:val="0"/>
        <w:autoSpaceDN w:val="0"/>
        <w:adjustRightInd w:val="0"/>
        <w:ind w:left="426" w:hanging="426"/>
        <w:jc w:val="both"/>
        <w:rPr>
          <w:rFonts w:cs="Arial"/>
          <w:szCs w:val="22"/>
        </w:rPr>
      </w:pPr>
      <w:r w:rsidRPr="00BB0740">
        <w:rPr>
          <w:rFonts w:cs="Arial"/>
          <w:szCs w:val="22"/>
        </w:rPr>
        <w:t>Bei ultraschallgeführten Punktionen, die der Insertion eines Katheters dienen, muss die sterile Ummantelung auch das Zuleitungskabel umfassen.</w:t>
      </w:r>
    </w:p>
    <w:p w:rsidR="00BB0740" w:rsidRPr="00BB0740" w:rsidRDefault="00BB0740" w:rsidP="007A5D65">
      <w:pPr>
        <w:numPr>
          <w:ilvl w:val="0"/>
          <w:numId w:val="48"/>
        </w:numPr>
        <w:autoSpaceDE w:val="0"/>
        <w:autoSpaceDN w:val="0"/>
        <w:adjustRightInd w:val="0"/>
        <w:ind w:left="426" w:hanging="426"/>
        <w:jc w:val="both"/>
        <w:rPr>
          <w:rFonts w:cs="Arial"/>
          <w:szCs w:val="22"/>
        </w:rPr>
      </w:pPr>
      <w:r w:rsidRPr="00BB0740">
        <w:rPr>
          <w:rFonts w:cs="Arial"/>
          <w:szCs w:val="22"/>
        </w:rPr>
        <w:t>Wird unsteriles Schallleitungsmedium verwendet, darf es hierdurch nicht zur Kontamination der Nadel oder des Punktionsgebietes kommen.</w:t>
      </w:r>
    </w:p>
    <w:p w:rsidR="00BB0740" w:rsidRPr="00BB0740" w:rsidRDefault="00BB0740" w:rsidP="007A5D65">
      <w:pPr>
        <w:numPr>
          <w:ilvl w:val="0"/>
          <w:numId w:val="48"/>
        </w:numPr>
        <w:ind w:left="426" w:hanging="426"/>
        <w:jc w:val="both"/>
        <w:rPr>
          <w:rFonts w:cs="Arial"/>
          <w:szCs w:val="22"/>
        </w:rPr>
      </w:pPr>
      <w:r w:rsidRPr="00BB0740">
        <w:rPr>
          <w:rFonts w:cs="Arial"/>
          <w:szCs w:val="22"/>
        </w:rPr>
        <w:t xml:space="preserve">Wird Schallleitungsmedium direkt an der Punktionsstelle benötigt, </w:t>
      </w:r>
      <w:r w:rsidR="00ED447D">
        <w:rPr>
          <w:rFonts w:cs="Arial"/>
          <w:szCs w:val="22"/>
        </w:rPr>
        <w:t>wird</w:t>
      </w:r>
      <w:r w:rsidRPr="00BB0740">
        <w:rPr>
          <w:rFonts w:cs="Arial"/>
          <w:szCs w:val="22"/>
        </w:rPr>
        <w:t xml:space="preserve"> alkoholisches Hautdesinfektionsmittel oder steriles Ultraschallgel verwende</w:t>
      </w:r>
      <w:r w:rsidR="00ED447D">
        <w:rPr>
          <w:rFonts w:cs="Arial"/>
          <w:szCs w:val="22"/>
        </w:rPr>
        <w:t>t</w:t>
      </w:r>
      <w:r w:rsidRPr="00BB0740">
        <w:rPr>
          <w:rFonts w:cs="Arial"/>
          <w:szCs w:val="22"/>
        </w:rPr>
        <w:t>.</w:t>
      </w:r>
    </w:p>
    <w:p w:rsidR="00BB0740" w:rsidRDefault="00BB0740" w:rsidP="007A5D65">
      <w:pPr>
        <w:pStyle w:val="Pa6"/>
        <w:spacing w:line="240" w:lineRule="auto"/>
        <w:jc w:val="both"/>
        <w:rPr>
          <w:rFonts w:ascii="Arial" w:hAnsi="Arial" w:cs="Arial"/>
          <w:sz w:val="22"/>
          <w:szCs w:val="22"/>
          <w:highlight w:val="yellow"/>
        </w:rPr>
      </w:pPr>
    </w:p>
    <w:p w:rsidR="00733524" w:rsidRPr="00733524" w:rsidRDefault="00733524" w:rsidP="007A5D65">
      <w:pPr>
        <w:pStyle w:val="Default"/>
        <w:jc w:val="both"/>
        <w:rPr>
          <w:highlight w:val="yellow"/>
        </w:rPr>
      </w:pPr>
    </w:p>
    <w:p w:rsidR="0082362A" w:rsidRDefault="00721ACC" w:rsidP="007A5D65">
      <w:pPr>
        <w:jc w:val="both"/>
        <w:rPr>
          <w:rFonts w:cs="Myriad Pro SemiCond"/>
          <w:b/>
          <w:bCs/>
          <w:color w:val="000000"/>
          <w:szCs w:val="22"/>
        </w:rPr>
      </w:pPr>
      <w:r w:rsidRPr="007263CE">
        <w:rPr>
          <w:rFonts w:cs="Myriad Pro SemiCond"/>
          <w:b/>
          <w:bCs/>
          <w:i/>
          <w:szCs w:val="22"/>
        </w:rPr>
        <w:t>Wie</w:t>
      </w:r>
      <w:r w:rsidRPr="00F013D9">
        <w:rPr>
          <w:rFonts w:cs="Myriad Pro SemiCond"/>
          <w:b/>
          <w:bCs/>
          <w:color w:val="000066"/>
          <w:szCs w:val="22"/>
        </w:rPr>
        <w:t xml:space="preserve">: </w:t>
      </w:r>
      <w:r w:rsidR="0082362A" w:rsidRPr="00BB0740">
        <w:rPr>
          <w:rFonts w:cs="Myriad Pro SemiCond"/>
          <w:b/>
          <w:bCs/>
          <w:color w:val="000000"/>
          <w:szCs w:val="22"/>
        </w:rPr>
        <w:t>Punktionen und Injektionen bei Diabetes mellitus</w:t>
      </w:r>
    </w:p>
    <w:p w:rsidR="00BB0740" w:rsidRPr="00BB0740" w:rsidRDefault="00FF107A" w:rsidP="007A5D65">
      <w:pPr>
        <w:numPr>
          <w:ilvl w:val="0"/>
          <w:numId w:val="63"/>
        </w:numPr>
        <w:ind w:left="426" w:hanging="426"/>
        <w:contextualSpacing/>
        <w:jc w:val="both"/>
        <w:rPr>
          <w:rFonts w:cs="Arial"/>
          <w:szCs w:val="22"/>
        </w:rPr>
      </w:pPr>
      <w:r>
        <w:rPr>
          <w:rFonts w:cs="Arial"/>
          <w:szCs w:val="22"/>
        </w:rPr>
        <w:t xml:space="preserve">Die </w:t>
      </w:r>
      <w:r w:rsidR="00BB0740" w:rsidRPr="00BB0740">
        <w:rPr>
          <w:rFonts w:cs="Arial"/>
          <w:szCs w:val="22"/>
        </w:rPr>
        <w:t>Pen-Geräte werden stets patientenbezogen verwendet. Bei jeder Insulininjektion durch medizinisches Personal wird eine frische Nadel verwendet.</w:t>
      </w:r>
    </w:p>
    <w:p w:rsidR="00BB0740" w:rsidRPr="00BB0740" w:rsidRDefault="00BB0740" w:rsidP="007A5D65">
      <w:pPr>
        <w:numPr>
          <w:ilvl w:val="0"/>
          <w:numId w:val="63"/>
        </w:numPr>
        <w:ind w:left="426" w:hanging="426"/>
        <w:contextualSpacing/>
        <w:jc w:val="both"/>
        <w:rPr>
          <w:rFonts w:cs="Arial"/>
          <w:szCs w:val="22"/>
        </w:rPr>
      </w:pPr>
      <w:r w:rsidRPr="00BB0740">
        <w:rPr>
          <w:rFonts w:cs="Arial"/>
          <w:szCs w:val="22"/>
        </w:rPr>
        <w:t>Vor jeder Punktion</w:t>
      </w:r>
      <w:r w:rsidRPr="00BB0740">
        <w:rPr>
          <w:rFonts w:eastAsiaTheme="minorHAnsi" w:cs="Arial"/>
          <w:color w:val="000000"/>
          <w:szCs w:val="22"/>
          <w:lang w:eastAsia="en-US"/>
        </w:rPr>
        <w:t xml:space="preserve"> und Injektion, die durch medizinisches Personal durchgeführt wird, </w:t>
      </w:r>
      <w:r w:rsidR="00ED447D">
        <w:rPr>
          <w:rFonts w:eastAsiaTheme="minorHAnsi" w:cs="Arial"/>
          <w:color w:val="000000"/>
          <w:szCs w:val="22"/>
          <w:lang w:eastAsia="en-US"/>
        </w:rPr>
        <w:t xml:space="preserve">wird </w:t>
      </w:r>
      <w:r w:rsidRPr="00BB0740">
        <w:rPr>
          <w:rFonts w:eastAsiaTheme="minorHAnsi" w:cs="Arial"/>
          <w:color w:val="000000"/>
          <w:szCs w:val="22"/>
          <w:lang w:eastAsia="en-US"/>
        </w:rPr>
        <w:t>eine Hautdesinfektion durch</w:t>
      </w:r>
      <w:r w:rsidR="00ED447D">
        <w:rPr>
          <w:rFonts w:eastAsiaTheme="minorHAnsi" w:cs="Arial"/>
          <w:color w:val="000000"/>
          <w:szCs w:val="22"/>
          <w:lang w:eastAsia="en-US"/>
        </w:rPr>
        <w:t>ge</w:t>
      </w:r>
      <w:r w:rsidRPr="00BB0740">
        <w:rPr>
          <w:rFonts w:eastAsiaTheme="minorHAnsi" w:cs="Arial"/>
          <w:color w:val="000000"/>
          <w:szCs w:val="22"/>
          <w:lang w:eastAsia="en-US"/>
        </w:rPr>
        <w:t>führ</w:t>
      </w:r>
      <w:r w:rsidR="00ED447D">
        <w:rPr>
          <w:rFonts w:eastAsiaTheme="minorHAnsi" w:cs="Arial"/>
          <w:color w:val="000000"/>
          <w:szCs w:val="22"/>
          <w:lang w:eastAsia="en-US"/>
        </w:rPr>
        <w:t>t</w:t>
      </w:r>
      <w:r w:rsidRPr="00BB0740">
        <w:rPr>
          <w:rFonts w:eastAsiaTheme="minorHAnsi" w:cs="Arial"/>
          <w:color w:val="000000"/>
          <w:szCs w:val="22"/>
          <w:lang w:eastAsia="en-US"/>
        </w:rPr>
        <w:t>.</w:t>
      </w:r>
    </w:p>
    <w:p w:rsidR="009E6EFA" w:rsidRDefault="009E6EFA" w:rsidP="007A5D65">
      <w:pPr>
        <w:jc w:val="both"/>
      </w:pPr>
    </w:p>
    <w:p w:rsidR="005A6F6A" w:rsidRDefault="00F013D9" w:rsidP="007A5D65">
      <w:pPr>
        <w:jc w:val="both"/>
      </w:pPr>
      <w:r w:rsidRPr="008B0FA5">
        <w:rPr>
          <w:rFonts w:asciiTheme="minorHAnsi" w:hAnsiTheme="minorHAnsi"/>
          <w:noProof/>
          <w:szCs w:val="22"/>
        </w:rPr>
        <w:drawing>
          <wp:anchor distT="0" distB="0" distL="114300" distR="114300" simplePos="0" relativeHeight="252069376" behindDoc="0" locked="0" layoutInCell="1" allowOverlap="1" wp14:anchorId="1F212D1F" wp14:editId="56CCCB10">
            <wp:simplePos x="0" y="0"/>
            <wp:positionH relativeFrom="column">
              <wp:posOffset>71755</wp:posOffset>
            </wp:positionH>
            <wp:positionV relativeFrom="paragraph">
              <wp:posOffset>-2276</wp:posOffset>
            </wp:positionV>
            <wp:extent cx="402590" cy="395605"/>
            <wp:effectExtent l="0" t="0" r="0" b="4445"/>
            <wp:wrapNone/>
            <wp:docPr id="26" name="Grafik 26"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F6A" w:rsidRDefault="005A6F6A" w:rsidP="007A5D65">
      <w:pPr>
        <w:jc w:val="both"/>
      </w:pPr>
    </w:p>
    <w:p w:rsidR="005A6F6A" w:rsidRDefault="005A6F6A" w:rsidP="005A6F6A">
      <w:pPr>
        <w:jc w:val="both"/>
      </w:pPr>
    </w:p>
    <w:tbl>
      <w:tblPr>
        <w:tblStyle w:val="Tabellenraster4"/>
        <w:tblW w:w="0" w:type="auto"/>
        <w:tblInd w:w="108" w:type="dxa"/>
        <w:tblLook w:val="04A0" w:firstRow="1" w:lastRow="0" w:firstColumn="1" w:lastColumn="0" w:noHBand="0" w:noVBand="1"/>
      </w:tblPr>
      <w:tblGrid>
        <w:gridCol w:w="4496"/>
        <w:gridCol w:w="4603"/>
      </w:tblGrid>
      <w:tr w:rsidR="005A6F6A" w:rsidRPr="00AC105E" w:rsidTr="0035245C">
        <w:tc>
          <w:tcPr>
            <w:tcW w:w="4496" w:type="dxa"/>
            <w:shd w:val="pct5" w:color="auto" w:fill="auto"/>
          </w:tcPr>
          <w:p w:rsidR="005A6F6A" w:rsidRPr="00AC105E" w:rsidRDefault="005A6F6A" w:rsidP="004C0480">
            <w:pPr>
              <w:jc w:val="both"/>
              <w:rPr>
                <w:rFonts w:cs="Arial"/>
                <w:b/>
                <w:szCs w:val="22"/>
              </w:rPr>
            </w:pPr>
            <w:r w:rsidRPr="00AC105E">
              <w:rPr>
                <w:rFonts w:cs="Arial"/>
                <w:b/>
                <w:szCs w:val="22"/>
              </w:rPr>
              <w:t>Art der Punktion</w:t>
            </w:r>
          </w:p>
        </w:tc>
        <w:tc>
          <w:tcPr>
            <w:tcW w:w="4603" w:type="dxa"/>
            <w:shd w:val="pct5" w:color="auto" w:fill="auto"/>
          </w:tcPr>
          <w:p w:rsidR="005A6F6A" w:rsidRPr="00AC105E" w:rsidRDefault="005A6F6A" w:rsidP="004C0480">
            <w:pPr>
              <w:jc w:val="both"/>
              <w:rPr>
                <w:rFonts w:cs="Arial"/>
                <w:b/>
                <w:szCs w:val="22"/>
              </w:rPr>
            </w:pPr>
            <w:r w:rsidRPr="00AC105E">
              <w:rPr>
                <w:rFonts w:cs="Arial"/>
                <w:b/>
                <w:szCs w:val="22"/>
              </w:rPr>
              <w:t>Erweitere Schutzmaßnahmen</w:t>
            </w:r>
          </w:p>
        </w:tc>
      </w:tr>
      <w:tr w:rsidR="005A6F6A" w:rsidRPr="00A31AE9" w:rsidTr="007A5D65">
        <w:trPr>
          <w:trHeight w:val="340"/>
        </w:trPr>
        <w:tc>
          <w:tcPr>
            <w:tcW w:w="4496" w:type="dxa"/>
          </w:tcPr>
          <w:p w:rsidR="005A6F6A" w:rsidRPr="00A31AE9" w:rsidRDefault="005A6F6A" w:rsidP="004C0480">
            <w:pPr>
              <w:jc w:val="both"/>
              <w:rPr>
                <w:rFonts w:cs="Arial"/>
                <w:szCs w:val="22"/>
              </w:rPr>
            </w:pPr>
          </w:p>
        </w:tc>
        <w:tc>
          <w:tcPr>
            <w:tcW w:w="4603" w:type="dxa"/>
          </w:tcPr>
          <w:p w:rsidR="005A6F6A" w:rsidRPr="00A31AE9" w:rsidRDefault="005A6F6A" w:rsidP="004C0480">
            <w:pPr>
              <w:jc w:val="both"/>
              <w:rPr>
                <w:rFonts w:cs="Arial"/>
                <w:szCs w:val="22"/>
              </w:rPr>
            </w:pPr>
          </w:p>
        </w:tc>
      </w:tr>
      <w:tr w:rsidR="005A6F6A" w:rsidRPr="00A31AE9" w:rsidTr="007A5D65">
        <w:trPr>
          <w:trHeight w:val="340"/>
        </w:trPr>
        <w:tc>
          <w:tcPr>
            <w:tcW w:w="4496" w:type="dxa"/>
          </w:tcPr>
          <w:p w:rsidR="005A6F6A" w:rsidRPr="00A31AE9" w:rsidRDefault="005A6F6A" w:rsidP="004C0480">
            <w:pPr>
              <w:jc w:val="both"/>
              <w:rPr>
                <w:rFonts w:cs="Arial"/>
                <w:szCs w:val="22"/>
              </w:rPr>
            </w:pPr>
          </w:p>
        </w:tc>
        <w:tc>
          <w:tcPr>
            <w:tcW w:w="4603" w:type="dxa"/>
          </w:tcPr>
          <w:p w:rsidR="005A6F6A" w:rsidRPr="00A31AE9" w:rsidRDefault="005A6F6A" w:rsidP="004C0480">
            <w:pPr>
              <w:jc w:val="both"/>
              <w:rPr>
                <w:rFonts w:cs="Arial"/>
                <w:szCs w:val="22"/>
              </w:rPr>
            </w:pPr>
          </w:p>
        </w:tc>
      </w:tr>
    </w:tbl>
    <w:p w:rsidR="005A6F6A" w:rsidRDefault="005A6F6A" w:rsidP="005A6F6A">
      <w:pPr>
        <w:jc w:val="both"/>
        <w:rPr>
          <w:rFonts w:cs="Myriad Pro SemiCond"/>
          <w:b/>
          <w:bCs/>
          <w:color w:val="000000"/>
          <w:szCs w:val="22"/>
        </w:rPr>
      </w:pPr>
    </w:p>
    <w:p w:rsidR="00721ACC" w:rsidRPr="00AB6B0B" w:rsidRDefault="00721ACC" w:rsidP="007A5D65">
      <w:pPr>
        <w:jc w:val="both"/>
        <w:rPr>
          <w:rFonts w:cs="Myriad Pro SemiCond"/>
          <w:b/>
          <w:bCs/>
          <w:i/>
          <w:szCs w:val="22"/>
        </w:rPr>
      </w:pPr>
      <w:r w:rsidRPr="00AB6B0B">
        <w:rPr>
          <w:rFonts w:cs="Myriad Pro SemiCond"/>
          <w:b/>
          <w:bCs/>
          <w:i/>
          <w:szCs w:val="22"/>
        </w:rPr>
        <w:t>Womit:</w:t>
      </w:r>
    </w:p>
    <w:p w:rsidR="005A6F6A" w:rsidRPr="00C10888" w:rsidRDefault="005A6F6A" w:rsidP="007A5D65">
      <w:pPr>
        <w:jc w:val="both"/>
        <w:rPr>
          <w:rFonts w:cs="Arial"/>
          <w:b/>
          <w:szCs w:val="22"/>
        </w:rPr>
      </w:pPr>
      <w:r>
        <w:rPr>
          <w:noProof/>
        </w:rPr>
        <w:drawing>
          <wp:anchor distT="0" distB="0" distL="114300" distR="114300" simplePos="0" relativeHeight="252067328" behindDoc="0" locked="0" layoutInCell="1" allowOverlap="1" wp14:anchorId="2EFFCC5F" wp14:editId="265025D7">
            <wp:simplePos x="0" y="0"/>
            <wp:positionH relativeFrom="column">
              <wp:posOffset>71755</wp:posOffset>
            </wp:positionH>
            <wp:positionV relativeFrom="paragraph">
              <wp:posOffset>69215</wp:posOffset>
            </wp:positionV>
            <wp:extent cx="370800" cy="396000"/>
            <wp:effectExtent l="0" t="0" r="0" b="4445"/>
            <wp:wrapNone/>
            <wp:docPr id="25" name="Grafik 25"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F6A" w:rsidRPr="00F013D9" w:rsidRDefault="00F013D9" w:rsidP="007A5D65">
      <w:pPr>
        <w:ind w:firstLine="1134"/>
        <w:jc w:val="both"/>
        <w:rPr>
          <w:rFonts w:cs="Arial"/>
          <w:b/>
          <w:sz w:val="20"/>
          <w:szCs w:val="20"/>
        </w:rPr>
      </w:pPr>
      <w:r w:rsidRPr="00F013D9">
        <w:rPr>
          <w:rFonts w:cs="Arial"/>
          <w:sz w:val="20"/>
          <w:szCs w:val="20"/>
        </w:rPr>
        <w:t>Siehe Anhang „</w:t>
      </w:r>
      <w:r w:rsidR="005A6F6A" w:rsidRPr="00F013D9">
        <w:rPr>
          <w:rFonts w:cs="Arial"/>
          <w:sz w:val="20"/>
          <w:szCs w:val="20"/>
        </w:rPr>
        <w:t>Reinigungs- und Desinfektionsplan</w:t>
      </w:r>
      <w:r>
        <w:rPr>
          <w:rFonts w:cs="Arial"/>
          <w:sz w:val="20"/>
          <w:szCs w:val="20"/>
        </w:rPr>
        <w:t>“</w:t>
      </w:r>
      <w:r w:rsidR="005A6F6A" w:rsidRPr="00F013D9" w:rsidDel="00B0645B">
        <w:rPr>
          <w:sz w:val="20"/>
          <w:szCs w:val="20"/>
        </w:rPr>
        <w:t xml:space="preserve"> </w:t>
      </w:r>
    </w:p>
    <w:p w:rsidR="005A6F6A" w:rsidRPr="00F013D9" w:rsidRDefault="005A6F6A" w:rsidP="007A5D65">
      <w:pPr>
        <w:ind w:firstLine="427"/>
        <w:jc w:val="both"/>
        <w:rPr>
          <w:b/>
          <w:iCs/>
          <w:sz w:val="20"/>
          <w:szCs w:val="20"/>
        </w:rPr>
      </w:pPr>
    </w:p>
    <w:p w:rsidR="00AC105E" w:rsidRDefault="00AC105E" w:rsidP="007A5D65">
      <w:pPr>
        <w:ind w:firstLine="427"/>
        <w:jc w:val="both"/>
        <w:rPr>
          <w:b/>
          <w:iCs/>
          <w:sz w:val="20"/>
          <w:szCs w:val="20"/>
        </w:rPr>
      </w:pPr>
    </w:p>
    <w:p w:rsidR="00AC105E" w:rsidRDefault="00AC105E" w:rsidP="007A5D65">
      <w:pPr>
        <w:ind w:firstLine="427"/>
        <w:jc w:val="both"/>
        <w:rPr>
          <w:b/>
          <w:iCs/>
          <w:sz w:val="20"/>
          <w:szCs w:val="20"/>
        </w:rPr>
      </w:pPr>
    </w:p>
    <w:p w:rsidR="00AC105E" w:rsidRPr="00BF1411" w:rsidRDefault="00AC105E" w:rsidP="007A5D65">
      <w:pPr>
        <w:spacing w:afterLines="40" w:after="96"/>
        <w:jc w:val="both"/>
        <w:rPr>
          <w:b/>
          <w:iCs/>
          <w:szCs w:val="22"/>
        </w:rPr>
      </w:pPr>
      <w:r w:rsidRPr="00BF1411">
        <w:rPr>
          <w:b/>
          <w:iCs/>
          <w:szCs w:val="22"/>
        </w:rPr>
        <w:t>Weitere Informationen</w:t>
      </w:r>
    </w:p>
    <w:p w:rsidR="00DC28C5" w:rsidRPr="00F013D9" w:rsidRDefault="00DC28C5" w:rsidP="007A5D65">
      <w:pPr>
        <w:ind w:firstLine="427"/>
        <w:jc w:val="both"/>
        <w:rPr>
          <w:b/>
          <w:iCs/>
          <w:sz w:val="20"/>
          <w:szCs w:val="20"/>
        </w:rPr>
      </w:pPr>
      <w:r w:rsidRPr="00F013D9">
        <w:rPr>
          <w:noProof/>
          <w:sz w:val="20"/>
          <w:szCs w:val="20"/>
        </w:rPr>
        <w:drawing>
          <wp:anchor distT="0" distB="0" distL="114300" distR="114300" simplePos="0" relativeHeight="252004864" behindDoc="0" locked="0" layoutInCell="1" allowOverlap="1" wp14:anchorId="1C454311" wp14:editId="282AA50A">
            <wp:simplePos x="0" y="0"/>
            <wp:positionH relativeFrom="column">
              <wp:posOffset>71755</wp:posOffset>
            </wp:positionH>
            <wp:positionV relativeFrom="paragraph">
              <wp:posOffset>88900</wp:posOffset>
            </wp:positionV>
            <wp:extent cx="381600" cy="396000"/>
            <wp:effectExtent l="0" t="0" r="0" b="4445"/>
            <wp:wrapNone/>
            <wp:docPr id="38" name="Grafik 38"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C5" w:rsidRPr="00F013D9" w:rsidRDefault="00DC28C5" w:rsidP="007A5D65">
      <w:pPr>
        <w:ind w:firstLine="1134"/>
        <w:jc w:val="both"/>
        <w:rPr>
          <w:rFonts w:cs="Arial"/>
          <w:sz w:val="20"/>
          <w:szCs w:val="20"/>
        </w:rPr>
      </w:pPr>
      <w:r w:rsidRPr="00F013D9">
        <w:rPr>
          <w:rFonts w:cs="Arial"/>
          <w:sz w:val="20"/>
          <w:szCs w:val="20"/>
        </w:rPr>
        <w:t xml:space="preserve">Siehe </w:t>
      </w:r>
      <w:r w:rsidR="005A6F6A" w:rsidRPr="00F013D9">
        <w:rPr>
          <w:rFonts w:cs="Arial"/>
          <w:sz w:val="20"/>
          <w:szCs w:val="20"/>
        </w:rPr>
        <w:t>„</w:t>
      </w:r>
      <w:r w:rsidRPr="00F013D9">
        <w:rPr>
          <w:rFonts w:cs="Arial"/>
          <w:sz w:val="20"/>
          <w:szCs w:val="20"/>
        </w:rPr>
        <w:t>Hygiene in der Arztpraxis. Ein Leitfaden</w:t>
      </w:r>
      <w:r w:rsidR="005A6F6A" w:rsidRPr="00F013D9">
        <w:rPr>
          <w:rFonts w:cs="Arial"/>
          <w:sz w:val="20"/>
          <w:szCs w:val="20"/>
        </w:rPr>
        <w:t>“</w:t>
      </w:r>
    </w:p>
    <w:p w:rsidR="00DC28C5" w:rsidRPr="00F013D9" w:rsidRDefault="00DC28C5" w:rsidP="007A5D65">
      <w:pPr>
        <w:ind w:firstLine="1134"/>
        <w:jc w:val="both"/>
        <w:rPr>
          <w:rFonts w:cs="Arial"/>
          <w:sz w:val="20"/>
          <w:szCs w:val="20"/>
        </w:rPr>
      </w:pPr>
      <w:r w:rsidRPr="00F013D9">
        <w:rPr>
          <w:rFonts w:cs="Arial"/>
          <w:sz w:val="20"/>
          <w:szCs w:val="20"/>
        </w:rPr>
        <w:t xml:space="preserve">Kapitel 3.3.2 Durchführung von Injektionen, Punktionen und Blutentnahmen </w:t>
      </w:r>
    </w:p>
    <w:p w:rsidR="00733524" w:rsidRDefault="00733524" w:rsidP="007A5D65">
      <w:pPr>
        <w:jc w:val="both"/>
        <w:rPr>
          <w:rFonts w:cs="Myriad Pro SemiCond"/>
          <w:b/>
          <w:bCs/>
          <w:color w:val="000000"/>
          <w:szCs w:val="22"/>
        </w:rPr>
      </w:pPr>
    </w:p>
    <w:p w:rsidR="00733524" w:rsidRDefault="00733524" w:rsidP="007A5D65">
      <w:pPr>
        <w:jc w:val="both"/>
        <w:rPr>
          <w:b/>
          <w:iCs/>
          <w:szCs w:val="20"/>
        </w:rPr>
      </w:pPr>
    </w:p>
    <w:p w:rsidR="00733524" w:rsidRPr="00F013D9" w:rsidRDefault="00733524" w:rsidP="007A5D65">
      <w:pPr>
        <w:jc w:val="both"/>
        <w:rPr>
          <w:color w:val="990033"/>
        </w:rPr>
      </w:pPr>
    </w:p>
    <w:p w:rsidR="00187FCB" w:rsidRPr="00F013D9" w:rsidRDefault="00187FCB" w:rsidP="007A5D65">
      <w:pPr>
        <w:pStyle w:val="berschrift3"/>
        <w:tabs>
          <w:tab w:val="clear" w:pos="1004"/>
          <w:tab w:val="num" w:pos="567"/>
        </w:tabs>
        <w:ind w:hanging="1004"/>
        <w:jc w:val="both"/>
        <w:rPr>
          <w:color w:val="990033"/>
        </w:rPr>
      </w:pPr>
      <w:bookmarkStart w:id="40" w:name="_Toc445974867"/>
      <w:r w:rsidRPr="00F013D9">
        <w:rPr>
          <w:color w:val="990033"/>
        </w:rPr>
        <w:t>Durchführung von Infusionen</w:t>
      </w:r>
      <w:bookmarkEnd w:id="40"/>
      <w:r w:rsidRPr="00F013D9">
        <w:rPr>
          <w:color w:val="990033"/>
        </w:rPr>
        <w:t xml:space="preserve"> </w:t>
      </w:r>
    </w:p>
    <w:p w:rsidR="00187FCB" w:rsidRDefault="00187FCB" w:rsidP="007A5D65">
      <w:pPr>
        <w:jc w:val="both"/>
      </w:pPr>
    </w:p>
    <w:p w:rsidR="005A6F6A" w:rsidRPr="00AB6B0B" w:rsidRDefault="005A6F6A" w:rsidP="007A5D65">
      <w:pPr>
        <w:jc w:val="both"/>
        <w:rPr>
          <w:rFonts w:cs="Arial"/>
          <w:b/>
          <w:i/>
          <w:szCs w:val="22"/>
        </w:rPr>
      </w:pPr>
      <w:r w:rsidRPr="00AB6B0B">
        <w:rPr>
          <w:rFonts w:cs="Arial"/>
          <w:b/>
          <w:i/>
          <w:szCs w:val="22"/>
        </w:rPr>
        <w:t>Warum:</w:t>
      </w:r>
    </w:p>
    <w:p w:rsidR="003114A7" w:rsidRDefault="005A6F6A" w:rsidP="007A5D65">
      <w:pPr>
        <w:jc w:val="both"/>
        <w:rPr>
          <w:rFonts w:cs="Arial"/>
          <w:szCs w:val="22"/>
        </w:rPr>
      </w:pPr>
      <w:r>
        <w:rPr>
          <w:rFonts w:cs="Arial"/>
          <w:szCs w:val="22"/>
        </w:rPr>
        <w:t xml:space="preserve">Durch eine strikte Asepsis </w:t>
      </w:r>
      <w:r w:rsidR="003114A7">
        <w:rPr>
          <w:rFonts w:cs="Arial"/>
          <w:szCs w:val="22"/>
        </w:rPr>
        <w:t xml:space="preserve">bei der Durchführung von Infusionen </w:t>
      </w:r>
      <w:r>
        <w:rPr>
          <w:rFonts w:cs="Arial"/>
          <w:szCs w:val="22"/>
        </w:rPr>
        <w:t xml:space="preserve">können Infektionen </w:t>
      </w:r>
      <w:r w:rsidR="003114A7">
        <w:rPr>
          <w:rFonts w:cs="Arial"/>
          <w:szCs w:val="22"/>
        </w:rPr>
        <w:t xml:space="preserve">vermieden werden. </w:t>
      </w:r>
    </w:p>
    <w:p w:rsidR="003114A7" w:rsidRDefault="003114A7" w:rsidP="007A5D65">
      <w:pPr>
        <w:jc w:val="both"/>
        <w:rPr>
          <w:rFonts w:cs="Arial"/>
          <w:szCs w:val="22"/>
        </w:rPr>
      </w:pPr>
    </w:p>
    <w:p w:rsidR="003114A7" w:rsidRPr="00AB6B0B" w:rsidRDefault="003114A7" w:rsidP="007A5D65">
      <w:pPr>
        <w:jc w:val="both"/>
        <w:rPr>
          <w:rFonts w:cs="Arial"/>
          <w:b/>
          <w:i/>
        </w:rPr>
      </w:pPr>
      <w:r w:rsidRPr="00AB6B0B">
        <w:rPr>
          <w:rFonts w:cs="Arial"/>
          <w:b/>
          <w:i/>
        </w:rPr>
        <w:t>Wie:</w:t>
      </w:r>
    </w:p>
    <w:p w:rsidR="008D70B0" w:rsidRPr="007E1547" w:rsidRDefault="008D70B0" w:rsidP="007A5D65">
      <w:pPr>
        <w:jc w:val="both"/>
        <w:rPr>
          <w:rFonts w:cs="Arial"/>
          <w:szCs w:val="22"/>
        </w:rPr>
      </w:pPr>
      <w:r w:rsidRPr="007E1547">
        <w:rPr>
          <w:rFonts w:cs="Arial"/>
          <w:szCs w:val="22"/>
        </w:rPr>
        <w:t xml:space="preserve">Für die Verabreichung einer Infusion ist eine periphere Venenverweilkanüle oder ein zentraler Venenkatheter erforderlich. Die Patienten müssen während und nach der Infusion beobachtet werden. </w:t>
      </w:r>
    </w:p>
    <w:p w:rsidR="008D70B0" w:rsidRDefault="008D70B0" w:rsidP="007A5D65">
      <w:pPr>
        <w:jc w:val="both"/>
        <w:rPr>
          <w:rFonts w:cs="Arial"/>
          <w:szCs w:val="22"/>
        </w:rPr>
      </w:pPr>
    </w:p>
    <w:p w:rsidR="00FF2C16" w:rsidRDefault="00DB629B" w:rsidP="007A5D65">
      <w:pPr>
        <w:jc w:val="both"/>
        <w:rPr>
          <w:rFonts w:cs="Arial"/>
          <w:szCs w:val="22"/>
        </w:rPr>
      </w:pPr>
      <w:r>
        <w:rPr>
          <w:rFonts w:cs="Arial"/>
          <w:szCs w:val="22"/>
        </w:rPr>
        <w:t>Bei der Verabreichung von Infusionen werden durch Einhaltung folgender Hygienemaßnahmen gefä</w:t>
      </w:r>
      <w:r w:rsidR="003114A7">
        <w:rPr>
          <w:rFonts w:cs="Arial"/>
          <w:szCs w:val="22"/>
        </w:rPr>
        <w:t>ß</w:t>
      </w:r>
      <w:r>
        <w:rPr>
          <w:rFonts w:cs="Arial"/>
          <w:szCs w:val="22"/>
        </w:rPr>
        <w:t>katheter-assoziierte Infektionen vermieden:</w:t>
      </w:r>
    </w:p>
    <w:p w:rsidR="00FF7E1C" w:rsidRDefault="00DB629B" w:rsidP="007A5D65">
      <w:pPr>
        <w:pStyle w:val="Listenabsatz"/>
        <w:numPr>
          <w:ilvl w:val="0"/>
          <w:numId w:val="66"/>
        </w:numPr>
        <w:ind w:left="426" w:hanging="426"/>
        <w:jc w:val="both"/>
        <w:rPr>
          <w:rFonts w:cs="Arial"/>
          <w:szCs w:val="22"/>
        </w:rPr>
      </w:pPr>
      <w:r>
        <w:rPr>
          <w:rFonts w:cs="Arial"/>
          <w:szCs w:val="22"/>
        </w:rPr>
        <w:t>Vorbereitung der Infusionslösung erfolgt unter strikt aseptischen Bedingungen</w:t>
      </w:r>
    </w:p>
    <w:p w:rsidR="00DB629B" w:rsidRPr="00DB629B" w:rsidRDefault="00DB629B" w:rsidP="007A5D65">
      <w:pPr>
        <w:pStyle w:val="Listenabsatz"/>
        <w:numPr>
          <w:ilvl w:val="0"/>
          <w:numId w:val="66"/>
        </w:numPr>
        <w:ind w:left="426" w:hanging="426"/>
        <w:jc w:val="both"/>
        <w:rPr>
          <w:rFonts w:cs="Arial"/>
          <w:szCs w:val="22"/>
        </w:rPr>
      </w:pPr>
      <w:r>
        <w:rPr>
          <w:rFonts w:cs="Arial"/>
          <w:szCs w:val="22"/>
        </w:rPr>
        <w:t>Venen</w:t>
      </w:r>
      <w:r w:rsidR="00EF2F41">
        <w:rPr>
          <w:rFonts w:cs="Arial"/>
          <w:szCs w:val="22"/>
        </w:rPr>
        <w:t xml:space="preserve">verweilkatheter </w:t>
      </w:r>
      <w:r w:rsidR="003114A7">
        <w:rPr>
          <w:rFonts w:cs="Arial"/>
          <w:szCs w:val="22"/>
        </w:rPr>
        <w:t xml:space="preserve">wird </w:t>
      </w:r>
      <w:r w:rsidR="00EF2F41">
        <w:rPr>
          <w:rFonts w:cs="Arial"/>
          <w:szCs w:val="22"/>
        </w:rPr>
        <w:t xml:space="preserve">nach </w:t>
      </w:r>
      <w:r w:rsidR="003114A7">
        <w:rPr>
          <w:rFonts w:cs="Arial"/>
          <w:szCs w:val="22"/>
        </w:rPr>
        <w:t>einer</w:t>
      </w:r>
      <w:r w:rsidR="00EF2F41">
        <w:rPr>
          <w:rFonts w:cs="Arial"/>
          <w:szCs w:val="22"/>
        </w:rPr>
        <w:t xml:space="preserve"> Hautdesinfektion</w:t>
      </w:r>
      <w:r w:rsidR="003114A7">
        <w:rPr>
          <w:rFonts w:cs="Arial"/>
          <w:szCs w:val="22"/>
        </w:rPr>
        <w:t xml:space="preserve"> und einer</w:t>
      </w:r>
      <w:r w:rsidR="00EF2F41">
        <w:rPr>
          <w:rFonts w:cs="Arial"/>
          <w:szCs w:val="22"/>
        </w:rPr>
        <w:t xml:space="preserve"> sterile</w:t>
      </w:r>
      <w:r w:rsidR="002F101E">
        <w:rPr>
          <w:rFonts w:cs="Arial"/>
          <w:szCs w:val="22"/>
        </w:rPr>
        <w:t>n</w:t>
      </w:r>
      <w:r w:rsidR="00EF2F41">
        <w:rPr>
          <w:rFonts w:cs="Arial"/>
          <w:szCs w:val="22"/>
        </w:rPr>
        <w:t xml:space="preserve"> </w:t>
      </w:r>
      <w:r w:rsidR="00190218">
        <w:rPr>
          <w:rFonts w:cs="Arial"/>
          <w:szCs w:val="22"/>
        </w:rPr>
        <w:t>Abdeckung</w:t>
      </w:r>
      <w:r w:rsidR="003114A7">
        <w:rPr>
          <w:rFonts w:cs="Arial"/>
          <w:szCs w:val="22"/>
        </w:rPr>
        <w:t xml:space="preserve"> gelegt</w:t>
      </w:r>
    </w:p>
    <w:p w:rsidR="002577F3" w:rsidRDefault="005C57E4" w:rsidP="007A5D65">
      <w:pPr>
        <w:pStyle w:val="Listenabsatz"/>
        <w:numPr>
          <w:ilvl w:val="0"/>
          <w:numId w:val="65"/>
        </w:numPr>
        <w:ind w:left="426" w:hanging="426"/>
        <w:jc w:val="both"/>
        <w:rPr>
          <w:rFonts w:cs="Arial"/>
          <w:szCs w:val="22"/>
        </w:rPr>
      </w:pPr>
      <w:r>
        <w:rPr>
          <w:rFonts w:cs="Arial"/>
          <w:szCs w:val="22"/>
        </w:rPr>
        <w:t>v</w:t>
      </w:r>
      <w:r w:rsidR="002577F3">
        <w:rPr>
          <w:rFonts w:cs="Arial"/>
          <w:szCs w:val="22"/>
        </w:rPr>
        <w:t>or jeder Konnektion bzw. Diskonnektion (Verbindung bzw. Trennung) des Schlauchsystems erfolgt eine Händedesinfektion</w:t>
      </w:r>
      <w:r w:rsidR="003114A7">
        <w:rPr>
          <w:rFonts w:cs="Arial"/>
          <w:szCs w:val="22"/>
        </w:rPr>
        <w:t>.</w:t>
      </w:r>
      <w:r w:rsidR="002577F3">
        <w:rPr>
          <w:rFonts w:cs="Arial"/>
          <w:szCs w:val="22"/>
        </w:rPr>
        <w:t xml:space="preserve"> Diskonnektionen sind auf ein Minimum zu beschränken</w:t>
      </w:r>
      <w:r w:rsidR="003114A7">
        <w:rPr>
          <w:rFonts w:cs="Arial"/>
          <w:szCs w:val="22"/>
        </w:rPr>
        <w:t>.</w:t>
      </w:r>
      <w:r w:rsidR="002577F3">
        <w:rPr>
          <w:rFonts w:cs="Arial"/>
          <w:szCs w:val="22"/>
        </w:rPr>
        <w:t xml:space="preserve"> </w:t>
      </w:r>
      <w:r w:rsidR="003114A7">
        <w:rPr>
          <w:rFonts w:cs="Arial"/>
          <w:szCs w:val="22"/>
        </w:rPr>
        <w:t>B</w:t>
      </w:r>
      <w:r w:rsidR="002577F3">
        <w:rPr>
          <w:rFonts w:cs="Arial"/>
          <w:szCs w:val="22"/>
        </w:rPr>
        <w:t xml:space="preserve">ei Diskonnektion </w:t>
      </w:r>
      <w:r w:rsidR="00D11017">
        <w:rPr>
          <w:rFonts w:cs="Arial"/>
          <w:szCs w:val="22"/>
        </w:rPr>
        <w:t xml:space="preserve">werden </w:t>
      </w:r>
      <w:r w:rsidR="002577F3">
        <w:rPr>
          <w:rFonts w:cs="Arial"/>
          <w:szCs w:val="22"/>
        </w:rPr>
        <w:t>neue sterile Mandrins bzw. Verschluss-Stopfen an der Venenverweilkanüle</w:t>
      </w:r>
      <w:r w:rsidR="00D11017">
        <w:rPr>
          <w:rFonts w:cs="Arial"/>
          <w:szCs w:val="22"/>
        </w:rPr>
        <w:t xml:space="preserve"> verwendet</w:t>
      </w:r>
    </w:p>
    <w:p w:rsidR="008735BA" w:rsidRDefault="008735BA" w:rsidP="007A5D65">
      <w:pPr>
        <w:jc w:val="both"/>
        <w:rPr>
          <w:rFonts w:cs="Arial"/>
          <w:b/>
          <w:szCs w:val="22"/>
        </w:rPr>
      </w:pPr>
    </w:p>
    <w:p w:rsidR="00721ACC" w:rsidRPr="00AB6B0B" w:rsidRDefault="00721ACC" w:rsidP="007A5D65">
      <w:pPr>
        <w:jc w:val="both"/>
        <w:rPr>
          <w:rFonts w:cs="Arial"/>
          <w:b/>
          <w:i/>
          <w:szCs w:val="22"/>
        </w:rPr>
      </w:pPr>
      <w:r w:rsidRPr="00AB6B0B">
        <w:rPr>
          <w:rFonts w:cs="Arial"/>
          <w:b/>
          <w:i/>
          <w:szCs w:val="22"/>
        </w:rPr>
        <w:t>Womit:</w:t>
      </w:r>
    </w:p>
    <w:p w:rsidR="00A62986" w:rsidRDefault="00A62986" w:rsidP="007A5D65">
      <w:pPr>
        <w:pStyle w:val="Default"/>
        <w:ind w:left="1800" w:hanging="382"/>
        <w:jc w:val="both"/>
        <w:rPr>
          <w:rFonts w:ascii="Arial" w:hAnsi="Arial" w:cs="Arial"/>
          <w:color w:val="auto"/>
          <w:sz w:val="22"/>
          <w:szCs w:val="22"/>
        </w:rPr>
      </w:pPr>
      <w:r>
        <w:rPr>
          <w:noProof/>
        </w:rPr>
        <w:drawing>
          <wp:anchor distT="0" distB="0" distL="114300" distR="114300" simplePos="0" relativeHeight="252008960" behindDoc="1" locked="0" layoutInCell="1" allowOverlap="1" wp14:anchorId="344357C1" wp14:editId="168A545E">
            <wp:simplePos x="0" y="0"/>
            <wp:positionH relativeFrom="column">
              <wp:posOffset>71755</wp:posOffset>
            </wp:positionH>
            <wp:positionV relativeFrom="paragraph">
              <wp:posOffset>50165</wp:posOffset>
            </wp:positionV>
            <wp:extent cx="370800" cy="396000"/>
            <wp:effectExtent l="0" t="0" r="0" b="4445"/>
            <wp:wrapNone/>
            <wp:docPr id="55" name="Grafik 55"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017" w:rsidRPr="00F013D9" w:rsidRDefault="00F013D9" w:rsidP="007A5D65">
      <w:pPr>
        <w:pStyle w:val="Default"/>
        <w:ind w:firstLine="1134"/>
        <w:jc w:val="both"/>
        <w:rPr>
          <w:rFonts w:ascii="Arial" w:hAnsi="Arial" w:cs="Arial"/>
          <w:color w:val="auto"/>
          <w:sz w:val="20"/>
          <w:szCs w:val="20"/>
        </w:rPr>
      </w:pPr>
      <w:r w:rsidRPr="00F013D9">
        <w:rPr>
          <w:rFonts w:ascii="Arial" w:hAnsi="Arial" w:cs="Arial"/>
          <w:color w:val="auto"/>
          <w:sz w:val="20"/>
          <w:szCs w:val="20"/>
        </w:rPr>
        <w:t>Siehe Anhang „</w:t>
      </w:r>
      <w:r w:rsidR="00D11017" w:rsidRPr="00F013D9">
        <w:rPr>
          <w:rFonts w:ascii="Arial" w:hAnsi="Arial" w:cs="Arial"/>
          <w:color w:val="auto"/>
          <w:sz w:val="20"/>
          <w:szCs w:val="20"/>
        </w:rPr>
        <w:t>Reinigungs- und Desinfektionsplan</w:t>
      </w:r>
      <w:r w:rsidRPr="00F013D9">
        <w:rPr>
          <w:rFonts w:ascii="Arial" w:hAnsi="Arial" w:cs="Arial"/>
          <w:color w:val="auto"/>
          <w:sz w:val="20"/>
          <w:szCs w:val="20"/>
        </w:rPr>
        <w:t>“</w:t>
      </w:r>
      <w:r w:rsidR="00D11017" w:rsidRPr="00F013D9" w:rsidDel="00B0645B">
        <w:rPr>
          <w:rFonts w:ascii="Arial" w:hAnsi="Arial" w:cs="Arial"/>
          <w:color w:val="auto"/>
          <w:sz w:val="20"/>
          <w:szCs w:val="20"/>
        </w:rPr>
        <w:t xml:space="preserve"> </w:t>
      </w:r>
    </w:p>
    <w:p w:rsidR="00D11017" w:rsidRDefault="00D11017" w:rsidP="007A5D65">
      <w:pPr>
        <w:ind w:left="1134"/>
        <w:jc w:val="both"/>
        <w:rPr>
          <w:b/>
          <w:iCs/>
          <w:sz w:val="20"/>
          <w:szCs w:val="20"/>
        </w:rPr>
      </w:pPr>
    </w:p>
    <w:p w:rsidR="00AC105E" w:rsidRDefault="00AC105E" w:rsidP="007A5D65">
      <w:pPr>
        <w:ind w:left="1134"/>
        <w:jc w:val="both"/>
        <w:rPr>
          <w:b/>
          <w:iCs/>
          <w:sz w:val="20"/>
          <w:szCs w:val="20"/>
        </w:rPr>
      </w:pPr>
    </w:p>
    <w:p w:rsidR="00AC105E" w:rsidRPr="00844BC9" w:rsidRDefault="00AC105E" w:rsidP="007A5D65">
      <w:pPr>
        <w:jc w:val="both"/>
        <w:rPr>
          <w:b/>
          <w:iCs/>
          <w:szCs w:val="22"/>
        </w:rPr>
      </w:pPr>
      <w:r w:rsidRPr="00844BC9">
        <w:rPr>
          <w:b/>
          <w:iCs/>
          <w:szCs w:val="22"/>
        </w:rPr>
        <w:t>Weitere Informationen</w:t>
      </w:r>
    </w:p>
    <w:p w:rsidR="00F013D9" w:rsidRPr="00F013D9" w:rsidRDefault="002F101E" w:rsidP="007A5D65">
      <w:pPr>
        <w:ind w:left="1134"/>
        <w:jc w:val="both"/>
        <w:rPr>
          <w:rFonts w:cs="Arial"/>
          <w:sz w:val="20"/>
          <w:szCs w:val="20"/>
        </w:rPr>
      </w:pPr>
      <w:r w:rsidRPr="00F013D9">
        <w:rPr>
          <w:rFonts w:asciiTheme="minorHAnsi" w:hAnsiTheme="minorHAnsi"/>
          <w:noProof/>
          <w:sz w:val="20"/>
          <w:szCs w:val="20"/>
        </w:rPr>
        <w:drawing>
          <wp:anchor distT="0" distB="0" distL="114300" distR="114300" simplePos="0" relativeHeight="252120576" behindDoc="0" locked="0" layoutInCell="1" allowOverlap="1" wp14:anchorId="5742A620" wp14:editId="32EBF257">
            <wp:simplePos x="0" y="0"/>
            <wp:positionH relativeFrom="column">
              <wp:posOffset>71755</wp:posOffset>
            </wp:positionH>
            <wp:positionV relativeFrom="paragraph">
              <wp:posOffset>91440</wp:posOffset>
            </wp:positionV>
            <wp:extent cx="457200" cy="395605"/>
            <wp:effectExtent l="0" t="0" r="0" b="4445"/>
            <wp:wrapNone/>
            <wp:docPr id="297" name="Grafik 297"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D18" w:rsidRPr="00F013D9" w:rsidRDefault="002F5287" w:rsidP="007A5D65">
      <w:pPr>
        <w:pStyle w:val="Default"/>
        <w:ind w:left="1134"/>
        <w:jc w:val="both"/>
        <w:rPr>
          <w:sz w:val="20"/>
          <w:szCs w:val="20"/>
        </w:rPr>
      </w:pPr>
      <w:r w:rsidRPr="00F013D9">
        <w:rPr>
          <w:rFonts w:ascii="Arial" w:hAnsi="Arial" w:cs="Arial"/>
          <w:color w:val="auto"/>
          <w:sz w:val="20"/>
          <w:szCs w:val="20"/>
        </w:rPr>
        <w:t>Siehe die</w:t>
      </w:r>
      <w:r w:rsidR="002F101E">
        <w:rPr>
          <w:rFonts w:ascii="Arial" w:hAnsi="Arial" w:cs="Arial"/>
          <w:color w:val="auto"/>
          <w:sz w:val="20"/>
          <w:szCs w:val="20"/>
        </w:rPr>
        <w:t xml:space="preserve"> KRINKO</w:t>
      </w:r>
      <w:r w:rsidRPr="00F013D9">
        <w:rPr>
          <w:rFonts w:ascii="Arial" w:hAnsi="Arial" w:cs="Arial"/>
          <w:color w:val="auto"/>
          <w:sz w:val="20"/>
          <w:szCs w:val="20"/>
        </w:rPr>
        <w:t xml:space="preserve"> Empfehlungen </w:t>
      </w:r>
      <w:r w:rsidR="009E5D18" w:rsidRPr="00F013D9">
        <w:rPr>
          <w:rFonts w:ascii="Arial" w:hAnsi="Arial" w:cs="Arial"/>
          <w:color w:val="auto"/>
          <w:sz w:val="20"/>
          <w:szCs w:val="20"/>
        </w:rPr>
        <w:t>„</w:t>
      </w:r>
      <w:r w:rsidR="009E5D18" w:rsidRPr="00F013D9">
        <w:rPr>
          <w:rFonts w:ascii="Arial" w:hAnsi="Arial" w:cs="Arial"/>
          <w:sz w:val="20"/>
          <w:szCs w:val="20"/>
        </w:rPr>
        <w:t>Anforderungen an die Hygiene bei Punktionen und Injektionen</w:t>
      </w:r>
      <w:r w:rsidR="00B9447A" w:rsidRPr="00F013D9">
        <w:rPr>
          <w:rFonts w:ascii="Arial" w:hAnsi="Arial" w:cs="Arial"/>
          <w:sz w:val="20"/>
          <w:szCs w:val="20"/>
        </w:rPr>
        <w:t>“</w:t>
      </w:r>
      <w:r w:rsidR="002F101E">
        <w:rPr>
          <w:rFonts w:ascii="Arial" w:hAnsi="Arial" w:cs="Arial"/>
          <w:sz w:val="20"/>
          <w:szCs w:val="20"/>
        </w:rPr>
        <w:t xml:space="preserve"> und </w:t>
      </w:r>
      <w:r w:rsidR="009E5D18" w:rsidRPr="00F013D9">
        <w:rPr>
          <w:rFonts w:ascii="Arial" w:hAnsi="Arial" w:cs="Arial"/>
          <w:sz w:val="20"/>
          <w:szCs w:val="20"/>
        </w:rPr>
        <w:t>„Prävention Gefäßkatheter-assoziierter Infektionen</w:t>
      </w:r>
      <w:r w:rsidR="009E5D18" w:rsidRPr="00F013D9">
        <w:rPr>
          <w:sz w:val="20"/>
          <w:szCs w:val="20"/>
        </w:rPr>
        <w:t>“</w:t>
      </w:r>
    </w:p>
    <w:p w:rsidR="00D11017" w:rsidRDefault="00A6064B" w:rsidP="007A5D65">
      <w:pPr>
        <w:ind w:firstLine="1134"/>
        <w:jc w:val="both"/>
        <w:rPr>
          <w:b/>
          <w:iCs/>
          <w:szCs w:val="20"/>
        </w:rPr>
      </w:pPr>
      <w:r>
        <w:rPr>
          <w:noProof/>
        </w:rPr>
        <w:drawing>
          <wp:anchor distT="0" distB="0" distL="114300" distR="114300" simplePos="0" relativeHeight="252071424" behindDoc="0" locked="0" layoutInCell="1" allowOverlap="1" wp14:anchorId="43BB8352" wp14:editId="0BA9BDA1">
            <wp:simplePos x="0" y="0"/>
            <wp:positionH relativeFrom="column">
              <wp:posOffset>71755</wp:posOffset>
            </wp:positionH>
            <wp:positionV relativeFrom="paragraph">
              <wp:posOffset>140640</wp:posOffset>
            </wp:positionV>
            <wp:extent cx="381000" cy="395605"/>
            <wp:effectExtent l="0" t="0" r="0" b="4445"/>
            <wp:wrapNone/>
            <wp:docPr id="46" name="Grafik 46"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017" w:rsidRPr="00F013D9" w:rsidRDefault="00D11017" w:rsidP="007A5D65">
      <w:pPr>
        <w:ind w:left="425" w:firstLine="709"/>
        <w:jc w:val="both"/>
        <w:rPr>
          <w:rFonts w:cs="Arial"/>
          <w:sz w:val="20"/>
          <w:szCs w:val="20"/>
        </w:rPr>
      </w:pPr>
      <w:r w:rsidRPr="00F013D9">
        <w:rPr>
          <w:rFonts w:cs="Arial"/>
          <w:sz w:val="20"/>
          <w:szCs w:val="20"/>
        </w:rPr>
        <w:t>Siehe „Hygiene in der Arztpraxis. Ein Leitfaden“</w:t>
      </w:r>
    </w:p>
    <w:p w:rsidR="00D11017" w:rsidRPr="00F013D9" w:rsidRDefault="00B9447A" w:rsidP="007A5D65">
      <w:pPr>
        <w:ind w:firstLine="1134"/>
        <w:jc w:val="both"/>
        <w:rPr>
          <w:rFonts w:cs="Arial"/>
          <w:sz w:val="20"/>
          <w:szCs w:val="20"/>
        </w:rPr>
      </w:pPr>
      <w:r w:rsidRPr="00F013D9">
        <w:rPr>
          <w:rFonts w:cs="Arial"/>
          <w:sz w:val="20"/>
          <w:szCs w:val="20"/>
        </w:rPr>
        <w:t>Kapitel</w:t>
      </w:r>
      <w:r w:rsidR="00D11017" w:rsidRPr="00F013D9">
        <w:rPr>
          <w:rFonts w:cs="Arial"/>
          <w:sz w:val="20"/>
          <w:szCs w:val="20"/>
        </w:rPr>
        <w:t xml:space="preserve"> 3.3.4 Durchführung von Infusionen </w:t>
      </w:r>
    </w:p>
    <w:p w:rsidR="00DC28C5" w:rsidRPr="00F013D9" w:rsidRDefault="00DC28C5" w:rsidP="007A5D65">
      <w:pPr>
        <w:jc w:val="both"/>
        <w:rPr>
          <w:rFonts w:cs="Arial"/>
          <w:b/>
          <w:sz w:val="20"/>
          <w:szCs w:val="20"/>
        </w:rPr>
      </w:pPr>
    </w:p>
    <w:p w:rsidR="00FD57FE" w:rsidRDefault="00FD57FE" w:rsidP="007A5D65">
      <w:pPr>
        <w:jc w:val="both"/>
        <w:rPr>
          <w:rFonts w:cs="Arial"/>
          <w:b/>
          <w:szCs w:val="22"/>
        </w:rPr>
      </w:pPr>
    </w:p>
    <w:p w:rsidR="00DC28C5" w:rsidRPr="00646B5A" w:rsidRDefault="00DC28C5" w:rsidP="007A5D65">
      <w:pPr>
        <w:jc w:val="both"/>
        <w:rPr>
          <w:rFonts w:cs="Arial"/>
          <w:b/>
          <w:color w:val="990033"/>
          <w:szCs w:val="22"/>
        </w:rPr>
      </w:pPr>
    </w:p>
    <w:p w:rsidR="00314350" w:rsidRPr="00646B5A" w:rsidRDefault="00314350" w:rsidP="007A5D65">
      <w:pPr>
        <w:pStyle w:val="berschrift3"/>
        <w:tabs>
          <w:tab w:val="clear" w:pos="1004"/>
          <w:tab w:val="num" w:pos="720"/>
        </w:tabs>
        <w:ind w:left="720"/>
        <w:jc w:val="both"/>
        <w:rPr>
          <w:color w:val="990033"/>
        </w:rPr>
      </w:pPr>
      <w:bookmarkStart w:id="41" w:name="_Toc445974868"/>
      <w:r w:rsidRPr="00646B5A">
        <w:rPr>
          <w:color w:val="990033"/>
        </w:rPr>
        <w:t>Einsatz von Barrieremaßnahmen</w:t>
      </w:r>
      <w:bookmarkEnd w:id="41"/>
    </w:p>
    <w:p w:rsidR="00DC28C5" w:rsidRDefault="00DC28C5" w:rsidP="007A5D65">
      <w:pPr>
        <w:jc w:val="both"/>
        <w:rPr>
          <w:rFonts w:cs="Arial"/>
          <w:b/>
          <w:szCs w:val="22"/>
        </w:rPr>
      </w:pPr>
    </w:p>
    <w:p w:rsidR="00D11017" w:rsidRPr="00AB6B0B" w:rsidRDefault="00D11017" w:rsidP="007A5D65">
      <w:pPr>
        <w:jc w:val="both"/>
        <w:rPr>
          <w:rFonts w:cs="Arial"/>
          <w:b/>
          <w:i/>
          <w:color w:val="000066"/>
          <w:szCs w:val="22"/>
        </w:rPr>
      </w:pPr>
      <w:r w:rsidRPr="00AB6B0B">
        <w:rPr>
          <w:rFonts w:cs="Arial"/>
          <w:b/>
          <w:i/>
          <w:szCs w:val="22"/>
        </w:rPr>
        <w:t>Warum:</w:t>
      </w:r>
    </w:p>
    <w:p w:rsidR="00314350" w:rsidRPr="00314350" w:rsidRDefault="00D81F92" w:rsidP="007A5D65">
      <w:pPr>
        <w:jc w:val="both"/>
        <w:rPr>
          <w:rFonts w:eastAsiaTheme="minorHAnsi" w:cs="Arial"/>
          <w:szCs w:val="22"/>
          <w:lang w:eastAsia="en-US"/>
        </w:rPr>
      </w:pPr>
      <w:r>
        <w:rPr>
          <w:rFonts w:eastAsiaTheme="minorHAnsi" w:cs="Arial"/>
          <w:szCs w:val="22"/>
          <w:lang w:eastAsia="en-US"/>
        </w:rPr>
        <w:t xml:space="preserve">Das Tragen </w:t>
      </w:r>
      <w:r w:rsidR="00314350" w:rsidRPr="00314350">
        <w:rPr>
          <w:rFonts w:eastAsiaTheme="minorHAnsi" w:cs="Arial"/>
          <w:szCs w:val="22"/>
          <w:lang w:eastAsia="en-US"/>
        </w:rPr>
        <w:t xml:space="preserve">von Schutzausrüstung </w:t>
      </w:r>
      <w:r>
        <w:rPr>
          <w:rFonts w:eastAsiaTheme="minorHAnsi" w:cs="Arial"/>
          <w:szCs w:val="22"/>
          <w:lang w:eastAsia="en-US"/>
        </w:rPr>
        <w:t xml:space="preserve">ist in bestimmten Situationen nicht nur für den Eigenschutz </w:t>
      </w:r>
      <w:r w:rsidR="00314350" w:rsidRPr="00314350">
        <w:rPr>
          <w:rFonts w:eastAsiaTheme="minorHAnsi" w:cs="Arial"/>
          <w:szCs w:val="22"/>
          <w:lang w:eastAsia="en-US"/>
        </w:rPr>
        <w:t xml:space="preserve">des Personals (siehe </w:t>
      </w:r>
      <w:r w:rsidR="00870B20">
        <w:rPr>
          <w:rFonts w:eastAsiaTheme="minorHAnsi" w:cs="Arial"/>
          <w:szCs w:val="22"/>
          <w:lang w:eastAsia="en-US"/>
        </w:rPr>
        <w:t>2.2.3</w:t>
      </w:r>
      <w:r w:rsidR="00314350" w:rsidRPr="00314350">
        <w:rPr>
          <w:rFonts w:eastAsiaTheme="minorHAnsi" w:cs="Arial"/>
          <w:szCs w:val="22"/>
          <w:lang w:eastAsia="en-US"/>
        </w:rPr>
        <w:t>)</w:t>
      </w:r>
      <w:r w:rsidR="00893628">
        <w:rPr>
          <w:rFonts w:eastAsiaTheme="minorHAnsi" w:cs="Arial"/>
          <w:szCs w:val="22"/>
          <w:lang w:eastAsia="en-US"/>
        </w:rPr>
        <w:t>,</w:t>
      </w:r>
      <w:r w:rsidR="00870B20">
        <w:rPr>
          <w:rFonts w:eastAsiaTheme="minorHAnsi" w:cs="Arial"/>
          <w:szCs w:val="22"/>
          <w:lang w:eastAsia="en-US"/>
        </w:rPr>
        <w:t xml:space="preserve"> </w:t>
      </w:r>
      <w:r>
        <w:rPr>
          <w:rFonts w:eastAsiaTheme="minorHAnsi" w:cs="Arial"/>
          <w:szCs w:val="22"/>
          <w:lang w:eastAsia="en-US"/>
        </w:rPr>
        <w:t>sondern</w:t>
      </w:r>
      <w:r w:rsidR="00314350" w:rsidRPr="00314350">
        <w:rPr>
          <w:rFonts w:eastAsiaTheme="minorHAnsi" w:cs="Arial"/>
          <w:szCs w:val="22"/>
          <w:lang w:eastAsia="en-US"/>
        </w:rPr>
        <w:t xml:space="preserve"> auch </w:t>
      </w:r>
      <w:r>
        <w:rPr>
          <w:rFonts w:eastAsiaTheme="minorHAnsi" w:cs="Arial"/>
          <w:szCs w:val="22"/>
          <w:lang w:eastAsia="en-US"/>
        </w:rPr>
        <w:t xml:space="preserve">für </w:t>
      </w:r>
      <w:r w:rsidR="00314350" w:rsidRPr="00314350">
        <w:rPr>
          <w:rFonts w:eastAsiaTheme="minorHAnsi" w:cs="Arial"/>
          <w:szCs w:val="22"/>
          <w:lang w:eastAsia="en-US"/>
        </w:rPr>
        <w:t>de</w:t>
      </w:r>
      <w:r>
        <w:rPr>
          <w:rFonts w:eastAsiaTheme="minorHAnsi" w:cs="Arial"/>
          <w:szCs w:val="22"/>
          <w:lang w:eastAsia="en-US"/>
        </w:rPr>
        <w:t>n</w:t>
      </w:r>
      <w:r w:rsidR="00314350" w:rsidRPr="00314350">
        <w:rPr>
          <w:rFonts w:eastAsiaTheme="minorHAnsi" w:cs="Arial"/>
          <w:szCs w:val="22"/>
          <w:lang w:eastAsia="en-US"/>
        </w:rPr>
        <w:t xml:space="preserve"> Schutz des Patienten </w:t>
      </w:r>
      <w:r>
        <w:rPr>
          <w:rFonts w:eastAsiaTheme="minorHAnsi" w:cs="Arial"/>
          <w:szCs w:val="22"/>
          <w:lang w:eastAsia="en-US"/>
        </w:rPr>
        <w:t>von Bedeutung</w:t>
      </w:r>
      <w:r w:rsidR="00314350" w:rsidRPr="00314350">
        <w:rPr>
          <w:rFonts w:eastAsiaTheme="minorHAnsi" w:cs="Arial"/>
          <w:szCs w:val="22"/>
          <w:lang w:eastAsia="en-US"/>
        </w:rPr>
        <w:t xml:space="preserve">. </w:t>
      </w:r>
    </w:p>
    <w:p w:rsidR="00314350" w:rsidRPr="00314350" w:rsidRDefault="00314350" w:rsidP="007A5D65">
      <w:pPr>
        <w:jc w:val="both"/>
        <w:rPr>
          <w:rFonts w:eastAsiaTheme="minorHAnsi" w:cs="Arial"/>
          <w:szCs w:val="22"/>
          <w:lang w:eastAsia="en-US"/>
        </w:rPr>
      </w:pPr>
    </w:p>
    <w:p w:rsidR="00314350" w:rsidRPr="00314350" w:rsidRDefault="00314350" w:rsidP="007A5D65">
      <w:pPr>
        <w:numPr>
          <w:ilvl w:val="0"/>
          <w:numId w:val="78"/>
        </w:numPr>
        <w:spacing w:after="200"/>
        <w:ind w:left="426" w:hanging="426"/>
        <w:contextualSpacing/>
        <w:jc w:val="both"/>
        <w:rPr>
          <w:rFonts w:eastAsiaTheme="minorHAnsi" w:cs="Arial"/>
          <w:szCs w:val="22"/>
          <w:lang w:eastAsia="en-US"/>
        </w:rPr>
      </w:pPr>
      <w:r w:rsidRPr="00314350">
        <w:rPr>
          <w:rFonts w:eastAsiaTheme="minorHAnsi" w:cs="Arial"/>
          <w:szCs w:val="22"/>
          <w:lang w:eastAsia="en-US"/>
        </w:rPr>
        <w:t xml:space="preserve">Mikroorganismen, die im Regelfall </w:t>
      </w:r>
      <w:r w:rsidRPr="00314350">
        <w:rPr>
          <w:rFonts w:cs="Arial"/>
          <w:szCs w:val="22"/>
        </w:rPr>
        <w:t xml:space="preserve">keine Infektionsgefährdung für immun-kompetente Personen darstellen, können hingegen bei Patienten mit herabgesetzter Immunabwehr zu einer Gesundheitsgefährdung führen. Während der Versorgung eines Patienten mit verringerter Immunabwehr kann das Tragen von Schutzausrüstung eine wirkungsvolle Barriere darstellen. </w:t>
      </w:r>
    </w:p>
    <w:p w:rsidR="00314350" w:rsidRPr="00314350" w:rsidRDefault="00314350" w:rsidP="007A5D65">
      <w:pPr>
        <w:numPr>
          <w:ilvl w:val="0"/>
          <w:numId w:val="78"/>
        </w:numPr>
        <w:spacing w:after="200"/>
        <w:ind w:left="426" w:hanging="426"/>
        <w:contextualSpacing/>
        <w:jc w:val="both"/>
        <w:rPr>
          <w:rFonts w:eastAsiaTheme="minorHAnsi" w:cs="Arial"/>
          <w:szCs w:val="22"/>
          <w:lang w:eastAsia="en-US"/>
        </w:rPr>
      </w:pPr>
      <w:r w:rsidRPr="00314350">
        <w:rPr>
          <w:rFonts w:eastAsiaTheme="minorHAnsi" w:cs="Arial"/>
          <w:szCs w:val="22"/>
          <w:lang w:eastAsia="en-US"/>
        </w:rPr>
        <w:t xml:space="preserve">Durch Verletzung bzw. Durchdringung der natürlichen Schutzbarriere des Menschen besteht bei </w:t>
      </w:r>
      <w:r w:rsidRPr="00314350">
        <w:rPr>
          <w:rFonts w:cs="Arial"/>
          <w:color w:val="000000"/>
          <w:szCs w:val="22"/>
        </w:rPr>
        <w:t>invasiven Eingriffen, bei der Versorgung ausgedehnter Wunden oder bei Tätigkeiten in mikrobiell nicht besiedelten Körperregionen (</w:t>
      </w:r>
      <w:r w:rsidR="00E83990">
        <w:rPr>
          <w:rFonts w:cs="Arial"/>
          <w:color w:val="000000"/>
          <w:szCs w:val="22"/>
        </w:rPr>
        <w:t>z.B.</w:t>
      </w:r>
      <w:r w:rsidRPr="00314350">
        <w:rPr>
          <w:rFonts w:cs="Arial"/>
          <w:color w:val="000000"/>
          <w:szCs w:val="22"/>
        </w:rPr>
        <w:t xml:space="preserve"> Harnblase) ein erhöhtes Infektionsrisiko durch Eindringen von Mikroorganismen. Das Tragen entsprechender Schutzausrüstung kann das Infektionsrisiko wirksam verringern.</w:t>
      </w:r>
    </w:p>
    <w:p w:rsidR="00314350" w:rsidRDefault="00314350" w:rsidP="007A5D65">
      <w:pPr>
        <w:jc w:val="both"/>
        <w:rPr>
          <w:rFonts w:eastAsiaTheme="minorHAnsi" w:cs="Arial"/>
          <w:b/>
          <w:szCs w:val="22"/>
          <w:lang w:eastAsia="en-US"/>
        </w:rPr>
      </w:pPr>
    </w:p>
    <w:p w:rsidR="00D81F92" w:rsidRPr="00AB6B0B" w:rsidRDefault="00D81F92" w:rsidP="007A5D65">
      <w:pPr>
        <w:jc w:val="both"/>
        <w:rPr>
          <w:rFonts w:cs="Arial"/>
          <w:b/>
          <w:i/>
          <w:szCs w:val="22"/>
        </w:rPr>
      </w:pPr>
      <w:r w:rsidRPr="00AB6B0B">
        <w:rPr>
          <w:rFonts w:cs="Arial"/>
          <w:b/>
          <w:i/>
          <w:szCs w:val="22"/>
        </w:rPr>
        <w:t>Wie:</w:t>
      </w:r>
    </w:p>
    <w:p w:rsidR="00314350" w:rsidRPr="00314350" w:rsidRDefault="00314350" w:rsidP="007A5D65">
      <w:pPr>
        <w:jc w:val="both"/>
        <w:rPr>
          <w:rFonts w:eastAsiaTheme="minorHAnsi" w:cs="Arial"/>
          <w:szCs w:val="22"/>
          <w:lang w:eastAsia="en-US"/>
        </w:rPr>
      </w:pPr>
      <w:r w:rsidRPr="00314350">
        <w:rPr>
          <w:rFonts w:eastAsiaTheme="minorHAnsi" w:cs="Arial"/>
          <w:szCs w:val="22"/>
          <w:lang w:eastAsia="en-US"/>
        </w:rPr>
        <w:t>Als Infektionsschutz für den Patienten komm</w:t>
      </w:r>
      <w:r w:rsidR="00D81F92">
        <w:rPr>
          <w:rFonts w:eastAsiaTheme="minorHAnsi" w:cs="Arial"/>
          <w:szCs w:val="22"/>
          <w:lang w:eastAsia="en-US"/>
        </w:rPr>
        <w:t>t</w:t>
      </w:r>
      <w:r w:rsidRPr="00314350">
        <w:rPr>
          <w:rFonts w:eastAsiaTheme="minorHAnsi" w:cs="Arial"/>
          <w:szCs w:val="22"/>
          <w:lang w:eastAsia="en-US"/>
        </w:rPr>
        <w:t xml:space="preserve"> folgende Ausrüstung, die der Behandelnde trägt, in Betracht:</w:t>
      </w:r>
    </w:p>
    <w:p w:rsidR="00314350" w:rsidRDefault="00314350" w:rsidP="007A5D65">
      <w:pPr>
        <w:jc w:val="both"/>
        <w:rPr>
          <w:rFonts w:eastAsiaTheme="minorHAnsi" w:cs="Arial"/>
          <w:b/>
          <w:szCs w:val="22"/>
          <w:lang w:eastAsia="en-US"/>
        </w:rPr>
      </w:pPr>
    </w:p>
    <w:p w:rsidR="00A62986" w:rsidRPr="00314350" w:rsidRDefault="00A62986" w:rsidP="007A5D65">
      <w:pPr>
        <w:jc w:val="both"/>
        <w:rPr>
          <w:rFonts w:eastAsiaTheme="minorHAnsi" w:cs="Arial"/>
          <w:b/>
          <w:szCs w:val="22"/>
          <w:lang w:eastAsia="en-US"/>
        </w:rPr>
      </w:pPr>
    </w:p>
    <w:p w:rsidR="00314350" w:rsidRDefault="00314350" w:rsidP="007A5D65">
      <w:pPr>
        <w:jc w:val="both"/>
        <w:rPr>
          <w:rFonts w:eastAsiaTheme="minorHAnsi" w:cs="Arial"/>
          <w:b/>
          <w:szCs w:val="22"/>
          <w:lang w:eastAsia="en-US"/>
        </w:rPr>
      </w:pPr>
      <w:r w:rsidRPr="00314350">
        <w:rPr>
          <w:rFonts w:eastAsiaTheme="minorHAnsi" w:cs="Arial"/>
          <w:b/>
          <w:szCs w:val="22"/>
          <w:lang w:eastAsia="en-US"/>
        </w:rPr>
        <w:t>Schutzkittel</w:t>
      </w:r>
    </w:p>
    <w:p w:rsidR="00940C47" w:rsidRPr="00314350" w:rsidRDefault="00940C47" w:rsidP="007A5D65">
      <w:pPr>
        <w:jc w:val="both"/>
        <w:rPr>
          <w:rFonts w:eastAsiaTheme="minorHAnsi" w:cs="Arial"/>
          <w:b/>
          <w:szCs w:val="22"/>
          <w:lang w:eastAsia="en-US"/>
        </w:rPr>
      </w:pPr>
    </w:p>
    <w:p w:rsidR="00314350" w:rsidRPr="00314350" w:rsidRDefault="00314350" w:rsidP="007A5D65">
      <w:pPr>
        <w:jc w:val="both"/>
        <w:rPr>
          <w:rFonts w:cs="Arial"/>
          <w:szCs w:val="22"/>
        </w:rPr>
      </w:pPr>
      <w:r w:rsidRPr="00314350">
        <w:rPr>
          <w:rFonts w:cs="Arial"/>
          <w:szCs w:val="22"/>
        </w:rPr>
        <w:t xml:space="preserve">Das Tragen eines keimarmen Schutzkittels kann als wirkungsvolle Barriere gegenüber anhaftenden - auch „harmlosen“ - Erregern auf der Bekleidung der Beschäftigten dienen. </w:t>
      </w:r>
    </w:p>
    <w:p w:rsidR="00314350" w:rsidRPr="00314350" w:rsidRDefault="00314350" w:rsidP="007263CE">
      <w:pPr>
        <w:jc w:val="both"/>
        <w:rPr>
          <w:rFonts w:eastAsiaTheme="minorHAnsi" w:cs="Arial"/>
          <w:szCs w:val="22"/>
          <w:lang w:eastAsia="en-US"/>
        </w:rPr>
      </w:pPr>
    </w:p>
    <w:p w:rsidR="00314350" w:rsidRPr="00314350" w:rsidRDefault="00314350" w:rsidP="007A5D65">
      <w:pPr>
        <w:jc w:val="both"/>
        <w:rPr>
          <w:rFonts w:cs="Arial"/>
          <w:szCs w:val="22"/>
        </w:rPr>
      </w:pPr>
      <w:r w:rsidRPr="00314350">
        <w:rPr>
          <w:rFonts w:eastAsiaTheme="minorHAnsi" w:cs="Arial"/>
          <w:szCs w:val="22"/>
          <w:lang w:eastAsia="en-US"/>
        </w:rPr>
        <w:t xml:space="preserve">Zur Wahrung </w:t>
      </w:r>
      <w:r w:rsidRPr="00314350">
        <w:rPr>
          <w:rFonts w:cs="Arial"/>
          <w:szCs w:val="22"/>
        </w:rPr>
        <w:t>eines sterilen Arbeitsumfeldes ist ggf. ein steriler Schutzkittel anzulegen.</w:t>
      </w:r>
    </w:p>
    <w:p w:rsidR="00314350" w:rsidRDefault="00314350" w:rsidP="007A5D65">
      <w:pPr>
        <w:jc w:val="both"/>
        <w:rPr>
          <w:rFonts w:eastAsiaTheme="minorHAnsi" w:cs="Arial"/>
          <w:szCs w:val="22"/>
          <w:lang w:eastAsia="en-US"/>
        </w:rPr>
      </w:pPr>
    </w:p>
    <w:p w:rsidR="00A62986" w:rsidRPr="00314350" w:rsidRDefault="00A62986" w:rsidP="007A5D65">
      <w:pPr>
        <w:jc w:val="both"/>
        <w:rPr>
          <w:rFonts w:eastAsiaTheme="minorHAnsi" w:cs="Arial"/>
          <w:szCs w:val="22"/>
          <w:lang w:eastAsia="en-US"/>
        </w:rPr>
      </w:pPr>
    </w:p>
    <w:p w:rsidR="00314350" w:rsidRDefault="00A60AAF" w:rsidP="007A5D65">
      <w:pPr>
        <w:jc w:val="both"/>
        <w:rPr>
          <w:rFonts w:eastAsiaTheme="minorHAnsi" w:cs="Arial"/>
          <w:b/>
          <w:szCs w:val="22"/>
          <w:lang w:eastAsia="en-US"/>
        </w:rPr>
      </w:pPr>
      <w:r>
        <w:rPr>
          <w:rFonts w:eastAsiaTheme="minorHAnsi" w:cs="Arial"/>
          <w:b/>
          <w:szCs w:val="22"/>
          <w:lang w:eastAsia="en-US"/>
        </w:rPr>
        <w:t>Medizinische Einmal</w:t>
      </w:r>
      <w:r w:rsidR="00314350" w:rsidRPr="00314350">
        <w:rPr>
          <w:rFonts w:eastAsiaTheme="minorHAnsi" w:cs="Arial"/>
          <w:b/>
          <w:szCs w:val="22"/>
          <w:lang w:eastAsia="en-US"/>
        </w:rPr>
        <w:t>handschuhe</w:t>
      </w:r>
    </w:p>
    <w:p w:rsidR="00940C47" w:rsidRPr="00314350" w:rsidRDefault="00940C47" w:rsidP="007A5D65">
      <w:pPr>
        <w:jc w:val="both"/>
        <w:rPr>
          <w:rFonts w:eastAsiaTheme="minorHAnsi" w:cs="Arial"/>
          <w:b/>
          <w:szCs w:val="22"/>
          <w:lang w:eastAsia="en-US"/>
        </w:rPr>
      </w:pPr>
    </w:p>
    <w:p w:rsidR="00314350" w:rsidRDefault="00314350" w:rsidP="007A5D65">
      <w:pPr>
        <w:jc w:val="both"/>
        <w:rPr>
          <w:rFonts w:eastAsiaTheme="minorHAnsi" w:cs="Arial"/>
          <w:szCs w:val="22"/>
          <w:lang w:eastAsia="en-US"/>
        </w:rPr>
      </w:pPr>
      <w:r w:rsidRPr="00314350">
        <w:rPr>
          <w:rFonts w:eastAsiaTheme="minorHAnsi" w:cs="Arial"/>
          <w:szCs w:val="22"/>
          <w:lang w:eastAsia="en-US"/>
        </w:rPr>
        <w:t>Ist in bestimmten Situationen eine hygienische Händedesinfektion zur Verhinderung eine</w:t>
      </w:r>
      <w:r w:rsidR="00C3789C">
        <w:rPr>
          <w:rFonts w:eastAsiaTheme="minorHAnsi" w:cs="Arial"/>
          <w:szCs w:val="22"/>
          <w:lang w:eastAsia="en-US"/>
        </w:rPr>
        <w:t>s</w:t>
      </w:r>
      <w:r w:rsidRPr="00314350">
        <w:rPr>
          <w:rFonts w:eastAsiaTheme="minorHAnsi" w:cs="Arial"/>
          <w:szCs w:val="22"/>
          <w:lang w:eastAsia="en-US"/>
        </w:rPr>
        <w:t xml:space="preserve"> Eintrags von Mikroorganismen nicht ausreichend</w:t>
      </w:r>
      <w:r w:rsidR="00D81F92">
        <w:rPr>
          <w:rFonts w:eastAsiaTheme="minorHAnsi" w:cs="Arial"/>
          <w:szCs w:val="22"/>
          <w:lang w:eastAsia="en-US"/>
        </w:rPr>
        <w:t>,</w:t>
      </w:r>
      <w:r w:rsidRPr="00314350">
        <w:rPr>
          <w:rFonts w:eastAsiaTheme="minorHAnsi" w:cs="Arial"/>
          <w:szCs w:val="22"/>
          <w:lang w:eastAsia="en-US"/>
        </w:rPr>
        <w:t xml:space="preserve"> sind sterile </w:t>
      </w:r>
      <w:r w:rsidR="00A60AAF">
        <w:rPr>
          <w:rFonts w:eastAsiaTheme="minorHAnsi" w:cs="Arial"/>
          <w:szCs w:val="22"/>
          <w:lang w:eastAsia="en-US"/>
        </w:rPr>
        <w:t xml:space="preserve">(OP-) </w:t>
      </w:r>
      <w:r w:rsidR="00844D3F">
        <w:rPr>
          <w:rFonts w:eastAsiaTheme="minorHAnsi" w:cs="Arial"/>
          <w:szCs w:val="22"/>
          <w:lang w:eastAsia="en-US"/>
        </w:rPr>
        <w:t>Handschuh</w:t>
      </w:r>
      <w:r w:rsidRPr="00314350">
        <w:rPr>
          <w:rFonts w:eastAsiaTheme="minorHAnsi" w:cs="Arial"/>
          <w:szCs w:val="22"/>
          <w:lang w:eastAsia="en-US"/>
        </w:rPr>
        <w:t>e zu tragen.</w:t>
      </w:r>
    </w:p>
    <w:p w:rsidR="00CF6FEA" w:rsidRDefault="00CF6FEA" w:rsidP="007A5D65">
      <w:pPr>
        <w:jc w:val="both"/>
        <w:rPr>
          <w:rFonts w:eastAsiaTheme="minorHAnsi" w:cs="Arial"/>
          <w:szCs w:val="22"/>
          <w:lang w:eastAsia="en-US"/>
        </w:rPr>
      </w:pPr>
    </w:p>
    <w:p w:rsidR="00C3789C" w:rsidRPr="00314350" w:rsidRDefault="00C3789C" w:rsidP="007A5D65">
      <w:pPr>
        <w:jc w:val="both"/>
        <w:rPr>
          <w:rFonts w:eastAsiaTheme="minorHAnsi" w:cs="Arial"/>
          <w:szCs w:val="22"/>
          <w:lang w:eastAsia="en-US"/>
        </w:rPr>
      </w:pPr>
      <w:r>
        <w:rPr>
          <w:rFonts w:eastAsiaTheme="minorHAnsi" w:cs="Arial"/>
          <w:szCs w:val="22"/>
          <w:lang w:eastAsia="en-US"/>
        </w:rPr>
        <w:t xml:space="preserve">Vor </w:t>
      </w:r>
      <w:r w:rsidR="000C06A4">
        <w:rPr>
          <w:rFonts w:eastAsiaTheme="minorHAnsi" w:cs="Arial"/>
          <w:szCs w:val="22"/>
          <w:lang w:eastAsia="en-US"/>
        </w:rPr>
        <w:t xml:space="preserve">operativen </w:t>
      </w:r>
      <w:r>
        <w:rPr>
          <w:rFonts w:eastAsiaTheme="minorHAnsi" w:cs="Arial"/>
          <w:szCs w:val="22"/>
          <w:lang w:eastAsia="en-US"/>
        </w:rPr>
        <w:t>Eingriffen werden sowohl eine chirurgische Händedesinfektion durchgeführt, als auch sterile (OP-) Handschuhe angelegt.</w:t>
      </w:r>
    </w:p>
    <w:p w:rsidR="00314350" w:rsidRDefault="00314350" w:rsidP="007A5D65">
      <w:pPr>
        <w:jc w:val="both"/>
        <w:rPr>
          <w:rFonts w:eastAsiaTheme="minorHAnsi" w:cs="Arial"/>
          <w:b/>
          <w:szCs w:val="22"/>
          <w:lang w:eastAsia="en-US"/>
        </w:rPr>
      </w:pPr>
    </w:p>
    <w:p w:rsidR="00646B5A" w:rsidRPr="00314350" w:rsidRDefault="00646B5A" w:rsidP="007A5D65">
      <w:pPr>
        <w:jc w:val="both"/>
        <w:rPr>
          <w:rFonts w:eastAsiaTheme="minorHAnsi" w:cs="Arial"/>
          <w:b/>
          <w:szCs w:val="22"/>
          <w:lang w:eastAsia="en-US"/>
        </w:rPr>
      </w:pPr>
    </w:p>
    <w:p w:rsidR="00314350" w:rsidRDefault="00E83990" w:rsidP="007A5D65">
      <w:pPr>
        <w:jc w:val="both"/>
        <w:rPr>
          <w:rFonts w:cs="Arial"/>
          <w:b/>
          <w:szCs w:val="22"/>
        </w:rPr>
      </w:pPr>
      <w:r>
        <w:rPr>
          <w:rFonts w:cs="Arial"/>
          <w:b/>
          <w:szCs w:val="22"/>
        </w:rPr>
        <w:t>Mund-Nasen-Schutz</w:t>
      </w:r>
      <w:r w:rsidR="008E2986">
        <w:rPr>
          <w:rFonts w:cs="Arial"/>
          <w:b/>
          <w:szCs w:val="22"/>
        </w:rPr>
        <w:t xml:space="preserve"> </w:t>
      </w:r>
    </w:p>
    <w:p w:rsidR="00940C47" w:rsidRPr="00314350" w:rsidRDefault="00940C47" w:rsidP="007A5D65">
      <w:pPr>
        <w:jc w:val="both"/>
        <w:rPr>
          <w:rFonts w:cs="Arial"/>
          <w:b/>
          <w:szCs w:val="22"/>
        </w:rPr>
      </w:pPr>
    </w:p>
    <w:p w:rsidR="00314350" w:rsidRPr="00314350" w:rsidRDefault="00314350" w:rsidP="007A5D65">
      <w:pPr>
        <w:tabs>
          <w:tab w:val="num" w:pos="426"/>
        </w:tabs>
        <w:jc w:val="both"/>
        <w:rPr>
          <w:rFonts w:cs="Arial"/>
          <w:szCs w:val="22"/>
        </w:rPr>
      </w:pPr>
      <w:r w:rsidRPr="00314350">
        <w:rPr>
          <w:rFonts w:cs="Arial"/>
          <w:szCs w:val="22"/>
        </w:rPr>
        <w:t xml:space="preserve">Zur Vermeidung einer versehentlichen Abgabe von Tröpfchen aus dem Nasen-Rachen-Raum ist bei erhöhter Infektionsgefährdung </w:t>
      </w:r>
      <w:r w:rsidRPr="00314350">
        <w:rPr>
          <w:rFonts w:cs="Arial"/>
          <w:color w:val="000000"/>
          <w:szCs w:val="22"/>
        </w:rPr>
        <w:t xml:space="preserve">durch den Behandelnden ein </w:t>
      </w:r>
      <w:r w:rsidR="00E83990">
        <w:rPr>
          <w:rFonts w:cs="Arial"/>
          <w:color w:val="000000"/>
          <w:szCs w:val="22"/>
        </w:rPr>
        <w:t>Mund-Nasen-Schutz</w:t>
      </w:r>
      <w:r w:rsidR="008E2986">
        <w:rPr>
          <w:rFonts w:cs="Arial"/>
          <w:color w:val="000000"/>
          <w:szCs w:val="22"/>
        </w:rPr>
        <w:t xml:space="preserve"> </w:t>
      </w:r>
      <w:r w:rsidRPr="00314350">
        <w:rPr>
          <w:rFonts w:cs="Arial"/>
          <w:color w:val="000000"/>
          <w:szCs w:val="22"/>
        </w:rPr>
        <w:t>anzulegen.</w:t>
      </w:r>
    </w:p>
    <w:p w:rsidR="000A37F2" w:rsidRDefault="000A37F2" w:rsidP="007A5D65">
      <w:pPr>
        <w:jc w:val="both"/>
        <w:rPr>
          <w:rFonts w:cs="Arial"/>
          <w:b/>
          <w:szCs w:val="22"/>
        </w:rPr>
      </w:pPr>
    </w:p>
    <w:p w:rsidR="000A37F2" w:rsidRPr="00AB6B0B" w:rsidRDefault="000A37F2" w:rsidP="007A5D65">
      <w:pPr>
        <w:jc w:val="both"/>
        <w:rPr>
          <w:rFonts w:cs="Arial"/>
          <w:b/>
          <w:i/>
          <w:szCs w:val="22"/>
        </w:rPr>
      </w:pPr>
      <w:r w:rsidRPr="00AB6B0B">
        <w:rPr>
          <w:rFonts w:cs="Arial"/>
          <w:b/>
          <w:i/>
          <w:szCs w:val="22"/>
        </w:rPr>
        <w:t>Womit:</w:t>
      </w:r>
    </w:p>
    <w:p w:rsidR="000A37F2" w:rsidRDefault="000A37F2" w:rsidP="007A5D65">
      <w:pPr>
        <w:pStyle w:val="Default"/>
        <w:ind w:left="1800" w:hanging="382"/>
        <w:jc w:val="both"/>
        <w:rPr>
          <w:rFonts w:ascii="Arial" w:hAnsi="Arial" w:cs="Arial"/>
          <w:color w:val="auto"/>
          <w:sz w:val="22"/>
          <w:szCs w:val="22"/>
        </w:rPr>
      </w:pPr>
      <w:r>
        <w:rPr>
          <w:noProof/>
        </w:rPr>
        <w:drawing>
          <wp:anchor distT="0" distB="0" distL="114300" distR="114300" simplePos="0" relativeHeight="252200448" behindDoc="1" locked="0" layoutInCell="1" allowOverlap="1" wp14:anchorId="66F89349" wp14:editId="69373973">
            <wp:simplePos x="0" y="0"/>
            <wp:positionH relativeFrom="column">
              <wp:posOffset>71755</wp:posOffset>
            </wp:positionH>
            <wp:positionV relativeFrom="paragraph">
              <wp:posOffset>50165</wp:posOffset>
            </wp:positionV>
            <wp:extent cx="370800" cy="396000"/>
            <wp:effectExtent l="0" t="0" r="0" b="4445"/>
            <wp:wrapNone/>
            <wp:docPr id="17" name="Grafik 17"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7F2" w:rsidRPr="00F013D9" w:rsidRDefault="000A37F2" w:rsidP="007A5D65">
      <w:pPr>
        <w:pStyle w:val="Default"/>
        <w:ind w:firstLine="1134"/>
        <w:jc w:val="both"/>
        <w:rPr>
          <w:rFonts w:ascii="Arial" w:hAnsi="Arial" w:cs="Arial"/>
          <w:color w:val="auto"/>
          <w:sz w:val="20"/>
          <w:szCs w:val="20"/>
        </w:rPr>
      </w:pPr>
      <w:r w:rsidRPr="00F013D9">
        <w:rPr>
          <w:rFonts w:ascii="Arial" w:hAnsi="Arial" w:cs="Arial"/>
          <w:color w:val="auto"/>
          <w:sz w:val="20"/>
          <w:szCs w:val="20"/>
        </w:rPr>
        <w:t>Siehe Anhang „Reinigungs- und Desinfektionsplan“</w:t>
      </w:r>
      <w:r w:rsidRPr="00F013D9" w:rsidDel="00B0645B">
        <w:rPr>
          <w:rFonts w:ascii="Arial" w:hAnsi="Arial" w:cs="Arial"/>
          <w:color w:val="auto"/>
          <w:sz w:val="20"/>
          <w:szCs w:val="20"/>
        </w:rPr>
        <w:t xml:space="preserve"> </w:t>
      </w:r>
    </w:p>
    <w:p w:rsidR="000A37F2" w:rsidRDefault="000A37F2" w:rsidP="007A5D65">
      <w:pPr>
        <w:ind w:left="1134"/>
        <w:jc w:val="both"/>
        <w:rPr>
          <w:b/>
          <w:iCs/>
          <w:sz w:val="20"/>
          <w:szCs w:val="20"/>
        </w:rPr>
      </w:pPr>
    </w:p>
    <w:p w:rsidR="000A37F2" w:rsidRDefault="000A37F2" w:rsidP="007A5D65">
      <w:pPr>
        <w:ind w:left="1134"/>
        <w:jc w:val="both"/>
        <w:rPr>
          <w:b/>
          <w:iCs/>
          <w:sz w:val="20"/>
          <w:szCs w:val="20"/>
        </w:rPr>
      </w:pPr>
    </w:p>
    <w:p w:rsidR="00040015" w:rsidRPr="00EA3090" w:rsidRDefault="00175978" w:rsidP="007A5D65">
      <w:pPr>
        <w:ind w:left="1134"/>
        <w:jc w:val="right"/>
        <w:rPr>
          <w:rFonts w:cs="Arial"/>
          <w:b/>
          <w:bCs/>
          <w:sz w:val="18"/>
          <w:szCs w:val="18"/>
        </w:rPr>
      </w:pPr>
      <w:hyperlink w:anchor="Inhaltsverzeichnis" w:history="1">
        <w:r w:rsidR="00040015" w:rsidRPr="00EA3090">
          <w:rPr>
            <w:rStyle w:val="Hyperlink"/>
            <w:rFonts w:cs="Arial"/>
            <w:b/>
            <w:bCs/>
            <w:color w:val="auto"/>
            <w:sz w:val="18"/>
            <w:szCs w:val="18"/>
            <w:u w:val="none"/>
          </w:rPr>
          <w:t>Zurück zur Inhaltsübersicht</w:t>
        </w:r>
      </w:hyperlink>
    </w:p>
    <w:p w:rsidR="00040015" w:rsidRDefault="00040015" w:rsidP="007A5D65">
      <w:pPr>
        <w:jc w:val="both"/>
        <w:rPr>
          <w:rFonts w:cs="Arial"/>
          <w:b/>
          <w:szCs w:val="22"/>
        </w:rPr>
      </w:pPr>
    </w:p>
    <w:p w:rsidR="00040015" w:rsidRDefault="00040015" w:rsidP="007A5D65">
      <w:pPr>
        <w:jc w:val="both"/>
        <w:rPr>
          <w:rFonts w:cs="Arial"/>
          <w:b/>
          <w:szCs w:val="22"/>
        </w:rPr>
      </w:pPr>
    </w:p>
    <w:p w:rsidR="00F86579" w:rsidRPr="00646B5A" w:rsidRDefault="00F86579" w:rsidP="007A5D65">
      <w:pPr>
        <w:pStyle w:val="berschrift2"/>
        <w:tabs>
          <w:tab w:val="num" w:pos="540"/>
        </w:tabs>
        <w:ind w:hanging="860"/>
        <w:jc w:val="both"/>
        <w:rPr>
          <w:i w:val="0"/>
          <w:iCs w:val="0"/>
          <w:color w:val="990033"/>
        </w:rPr>
      </w:pPr>
      <w:bookmarkStart w:id="42" w:name="_Toc445974869"/>
      <w:r w:rsidRPr="00646B5A">
        <w:rPr>
          <w:i w:val="0"/>
          <w:iCs w:val="0"/>
          <w:color w:val="990033"/>
        </w:rPr>
        <w:t>Hygiene bei Medikamenten</w:t>
      </w:r>
      <w:bookmarkEnd w:id="42"/>
    </w:p>
    <w:p w:rsidR="00A62986" w:rsidRPr="005C7163" w:rsidRDefault="00A62986" w:rsidP="007A5D65">
      <w:pPr>
        <w:tabs>
          <w:tab w:val="num" w:pos="720"/>
        </w:tabs>
        <w:ind w:left="720" w:hanging="720"/>
        <w:jc w:val="both"/>
        <w:rPr>
          <w:rFonts w:cs="Arial"/>
          <w:b/>
        </w:rPr>
      </w:pPr>
    </w:p>
    <w:p w:rsidR="00D81F92" w:rsidRPr="00AB6B0B" w:rsidRDefault="00D81F92" w:rsidP="007A5D65">
      <w:pPr>
        <w:jc w:val="both"/>
        <w:rPr>
          <w:rFonts w:cs="Arial"/>
          <w:b/>
          <w:i/>
          <w:szCs w:val="22"/>
        </w:rPr>
      </w:pPr>
      <w:r w:rsidRPr="00AB6B0B">
        <w:rPr>
          <w:rFonts w:cs="Arial"/>
          <w:b/>
          <w:i/>
          <w:szCs w:val="22"/>
        </w:rPr>
        <w:t>Warum:</w:t>
      </w:r>
    </w:p>
    <w:p w:rsidR="00F86579" w:rsidRPr="00A455AE" w:rsidRDefault="00F86579" w:rsidP="007A5D65">
      <w:pPr>
        <w:jc w:val="both"/>
        <w:rPr>
          <w:rFonts w:cs="Arial"/>
          <w:szCs w:val="22"/>
        </w:rPr>
      </w:pPr>
      <w:r w:rsidRPr="00A455AE">
        <w:rPr>
          <w:rFonts w:cs="Arial"/>
          <w:szCs w:val="22"/>
        </w:rPr>
        <w:t>Alle Medikamente werden so gelagert, dass die Zusammensetzung oder die Wirkung des Medikamentes nicht beeinträchtigt wird.</w:t>
      </w:r>
      <w:r w:rsidR="007419FE">
        <w:rPr>
          <w:rFonts w:cs="Arial"/>
          <w:szCs w:val="22"/>
        </w:rPr>
        <w:t xml:space="preserve"> </w:t>
      </w:r>
      <w:r w:rsidR="008038C1">
        <w:rPr>
          <w:rFonts w:cs="Arial"/>
          <w:szCs w:val="22"/>
        </w:rPr>
        <w:t>Für den korrekten Umgang mit</w:t>
      </w:r>
      <w:r w:rsidR="00586780">
        <w:rPr>
          <w:rFonts w:cs="Arial"/>
          <w:szCs w:val="22"/>
        </w:rPr>
        <w:t xml:space="preserve"> Medikamenten werden</w:t>
      </w:r>
      <w:r w:rsidR="008038C1">
        <w:rPr>
          <w:rFonts w:cs="Arial"/>
          <w:szCs w:val="22"/>
        </w:rPr>
        <w:t xml:space="preserve"> </w:t>
      </w:r>
      <w:r w:rsidR="00586780">
        <w:rPr>
          <w:rFonts w:cs="Arial"/>
          <w:szCs w:val="22"/>
        </w:rPr>
        <w:t>d</w:t>
      </w:r>
      <w:r w:rsidRPr="00A455AE">
        <w:rPr>
          <w:rFonts w:cs="Arial"/>
          <w:szCs w:val="22"/>
        </w:rPr>
        <w:t>ie Herstellerangaben</w:t>
      </w:r>
      <w:r w:rsidR="00586780">
        <w:rPr>
          <w:rFonts w:cs="Arial"/>
          <w:szCs w:val="22"/>
        </w:rPr>
        <w:t xml:space="preserve"> </w:t>
      </w:r>
      <w:r w:rsidRPr="00A455AE">
        <w:rPr>
          <w:rFonts w:cs="Arial"/>
          <w:szCs w:val="22"/>
        </w:rPr>
        <w:t>beachtet.</w:t>
      </w:r>
    </w:p>
    <w:p w:rsidR="00F86579" w:rsidRPr="00646B5A" w:rsidRDefault="00F86579" w:rsidP="007A5D65">
      <w:pPr>
        <w:jc w:val="both"/>
        <w:rPr>
          <w:rFonts w:cs="Arial"/>
          <w:color w:val="000066"/>
          <w:szCs w:val="22"/>
        </w:rPr>
      </w:pPr>
    </w:p>
    <w:p w:rsidR="00586780" w:rsidRPr="00AB6B0B" w:rsidRDefault="00586780" w:rsidP="007A5D65">
      <w:pPr>
        <w:jc w:val="both"/>
        <w:rPr>
          <w:rFonts w:cs="Arial"/>
          <w:b/>
          <w:i/>
          <w:szCs w:val="22"/>
        </w:rPr>
      </w:pPr>
      <w:r w:rsidRPr="00AB6B0B">
        <w:rPr>
          <w:rFonts w:cs="Arial"/>
          <w:b/>
          <w:i/>
          <w:szCs w:val="22"/>
        </w:rPr>
        <w:t>Wie:</w:t>
      </w:r>
    </w:p>
    <w:p w:rsidR="00F86579" w:rsidRPr="00A455AE" w:rsidRDefault="00F86579" w:rsidP="007A5D65">
      <w:pPr>
        <w:jc w:val="both"/>
        <w:rPr>
          <w:rFonts w:cs="Arial"/>
          <w:szCs w:val="22"/>
        </w:rPr>
      </w:pPr>
      <w:r w:rsidRPr="00A455AE">
        <w:rPr>
          <w:rFonts w:cs="Arial"/>
          <w:szCs w:val="22"/>
        </w:rPr>
        <w:t>Die Medikamentenlagerung erfolgt:</w:t>
      </w:r>
    </w:p>
    <w:p w:rsidR="00F86579" w:rsidRPr="00A455AE" w:rsidRDefault="00F86579" w:rsidP="007A5D65">
      <w:pPr>
        <w:numPr>
          <w:ilvl w:val="0"/>
          <w:numId w:val="19"/>
        </w:numPr>
        <w:tabs>
          <w:tab w:val="clear" w:pos="720"/>
          <w:tab w:val="num" w:pos="426"/>
        </w:tabs>
        <w:ind w:left="426" w:hanging="426"/>
        <w:jc w:val="both"/>
        <w:rPr>
          <w:rFonts w:cs="Arial"/>
          <w:szCs w:val="22"/>
        </w:rPr>
      </w:pPr>
      <w:r w:rsidRPr="00A455AE">
        <w:rPr>
          <w:rFonts w:cs="Arial"/>
          <w:szCs w:val="22"/>
        </w:rPr>
        <w:t>trocken, staub- und lichtgeschützt</w:t>
      </w:r>
    </w:p>
    <w:p w:rsidR="00F86579" w:rsidRPr="00A455AE" w:rsidRDefault="00F86579" w:rsidP="007A5D65">
      <w:pPr>
        <w:numPr>
          <w:ilvl w:val="0"/>
          <w:numId w:val="19"/>
        </w:numPr>
        <w:tabs>
          <w:tab w:val="num" w:pos="426"/>
        </w:tabs>
        <w:ind w:left="426" w:hanging="426"/>
        <w:jc w:val="both"/>
        <w:rPr>
          <w:rFonts w:cs="Arial"/>
          <w:szCs w:val="22"/>
        </w:rPr>
      </w:pPr>
      <w:r w:rsidRPr="00A455AE">
        <w:rPr>
          <w:rFonts w:cs="Arial"/>
          <w:szCs w:val="22"/>
        </w:rPr>
        <w:t xml:space="preserve">bei kühlkettenpflichtigen Arzneimitteln im Kühlschrank </w:t>
      </w:r>
    </w:p>
    <w:p w:rsidR="00F86579" w:rsidRPr="00A455AE" w:rsidRDefault="00F86579" w:rsidP="007A5D65">
      <w:pPr>
        <w:numPr>
          <w:ilvl w:val="0"/>
          <w:numId w:val="19"/>
        </w:numPr>
        <w:tabs>
          <w:tab w:val="num" w:pos="426"/>
        </w:tabs>
        <w:ind w:left="426" w:hanging="426"/>
        <w:jc w:val="both"/>
        <w:rPr>
          <w:rFonts w:cs="Arial"/>
          <w:szCs w:val="22"/>
        </w:rPr>
      </w:pPr>
      <w:r w:rsidRPr="00A455AE">
        <w:rPr>
          <w:rFonts w:cs="Arial"/>
          <w:szCs w:val="22"/>
        </w:rPr>
        <w:t>unzugänglich für nicht befugte Personen</w:t>
      </w:r>
    </w:p>
    <w:p w:rsidR="00F86579" w:rsidRPr="00A455AE" w:rsidRDefault="00F86579" w:rsidP="007A5D65">
      <w:pPr>
        <w:numPr>
          <w:ilvl w:val="0"/>
          <w:numId w:val="19"/>
        </w:numPr>
        <w:tabs>
          <w:tab w:val="num" w:pos="426"/>
        </w:tabs>
        <w:ind w:left="426" w:hanging="426"/>
        <w:jc w:val="both"/>
        <w:rPr>
          <w:rFonts w:cs="Arial"/>
          <w:szCs w:val="22"/>
        </w:rPr>
      </w:pPr>
      <w:r w:rsidRPr="00A455AE">
        <w:rPr>
          <w:rFonts w:cs="Arial"/>
          <w:szCs w:val="22"/>
        </w:rPr>
        <w:t xml:space="preserve">unter Beachtung der </w:t>
      </w:r>
      <w:r w:rsidR="00DD4AB7">
        <w:rPr>
          <w:rFonts w:cs="Arial"/>
          <w:szCs w:val="22"/>
        </w:rPr>
        <w:t>Anbruch-/</w:t>
      </w:r>
      <w:r w:rsidRPr="00A455AE">
        <w:rPr>
          <w:rFonts w:cs="Arial"/>
          <w:szCs w:val="22"/>
        </w:rPr>
        <w:t xml:space="preserve">Verfallsdaten </w:t>
      </w:r>
    </w:p>
    <w:p w:rsidR="00206D78" w:rsidRDefault="00586780" w:rsidP="007A5D65">
      <w:pPr>
        <w:numPr>
          <w:ilvl w:val="0"/>
          <w:numId w:val="19"/>
        </w:numPr>
        <w:tabs>
          <w:tab w:val="num" w:pos="426"/>
        </w:tabs>
        <w:ind w:left="426" w:hanging="426"/>
        <w:jc w:val="both"/>
        <w:rPr>
          <w:rFonts w:cs="Arial"/>
          <w:szCs w:val="22"/>
        </w:rPr>
      </w:pPr>
      <w:r>
        <w:rPr>
          <w:rFonts w:cs="Arial"/>
          <w:szCs w:val="22"/>
        </w:rPr>
        <w:t xml:space="preserve">getrennt von </w:t>
      </w:r>
      <w:r w:rsidR="00206D78" w:rsidRPr="00A157A3">
        <w:rPr>
          <w:rFonts w:cs="Arial"/>
          <w:szCs w:val="22"/>
        </w:rPr>
        <w:t>Lebensmittel</w:t>
      </w:r>
      <w:r>
        <w:rPr>
          <w:rFonts w:cs="Arial"/>
          <w:szCs w:val="22"/>
        </w:rPr>
        <w:t>n</w:t>
      </w:r>
    </w:p>
    <w:p w:rsidR="00937392" w:rsidRDefault="00937392" w:rsidP="007A5D65">
      <w:pPr>
        <w:jc w:val="both"/>
        <w:rPr>
          <w:rFonts w:cs="Arial"/>
          <w:szCs w:val="22"/>
        </w:rPr>
      </w:pPr>
    </w:p>
    <w:p w:rsidR="00F86579" w:rsidRPr="00A455AE" w:rsidRDefault="00F86579" w:rsidP="007A5D65">
      <w:pPr>
        <w:jc w:val="both"/>
        <w:rPr>
          <w:rFonts w:cs="Arial"/>
          <w:szCs w:val="22"/>
        </w:rPr>
      </w:pPr>
      <w:r w:rsidRPr="00A455AE">
        <w:rPr>
          <w:rFonts w:cs="Arial"/>
          <w:szCs w:val="22"/>
        </w:rPr>
        <w:t>Um Verwechslungen</w:t>
      </w:r>
      <w:r w:rsidR="00C60C36">
        <w:rPr>
          <w:rFonts w:cs="Arial"/>
          <w:szCs w:val="22"/>
        </w:rPr>
        <w:t xml:space="preserve"> und Verunreinigungen </w:t>
      </w:r>
      <w:r w:rsidRPr="00A455AE">
        <w:rPr>
          <w:rFonts w:cs="Arial"/>
          <w:szCs w:val="22"/>
        </w:rPr>
        <w:t>zu vermeiden, werden Arzneimittel nie in andere Gefäße umgefüllt.</w:t>
      </w:r>
      <w:r w:rsidR="00206D78">
        <w:rPr>
          <w:rFonts w:cs="Arial"/>
          <w:szCs w:val="22"/>
        </w:rPr>
        <w:t xml:space="preserve"> </w:t>
      </w:r>
      <w:r w:rsidRPr="00A455AE">
        <w:rPr>
          <w:rFonts w:cs="Arial"/>
          <w:szCs w:val="22"/>
        </w:rPr>
        <w:t>Packungsbeilagen und Lasche der Verpackung (mit Verfallsdatum und Chargennummer) bleiben stets mit dem Arzneimittel in der Originalverpackung.</w:t>
      </w:r>
    </w:p>
    <w:p w:rsidR="00F86579" w:rsidRPr="00A455AE" w:rsidRDefault="00F86579" w:rsidP="007A5D65">
      <w:pPr>
        <w:jc w:val="both"/>
        <w:rPr>
          <w:rFonts w:cs="Arial"/>
          <w:szCs w:val="22"/>
        </w:rPr>
      </w:pPr>
    </w:p>
    <w:p w:rsidR="00844BC9" w:rsidRPr="00844BC9" w:rsidRDefault="00844BC9" w:rsidP="007A5D65">
      <w:pPr>
        <w:tabs>
          <w:tab w:val="left" w:pos="1134"/>
        </w:tabs>
        <w:jc w:val="both"/>
        <w:rPr>
          <w:b/>
          <w:iCs/>
          <w:szCs w:val="22"/>
        </w:rPr>
      </w:pPr>
      <w:r w:rsidRPr="00844BC9">
        <w:rPr>
          <w:b/>
          <w:iCs/>
          <w:szCs w:val="22"/>
        </w:rPr>
        <w:t>Weitere Informationen</w:t>
      </w:r>
    </w:p>
    <w:p w:rsidR="00206D78" w:rsidRPr="00646B5A" w:rsidRDefault="00206D78" w:rsidP="007A5D65">
      <w:pPr>
        <w:tabs>
          <w:tab w:val="left" w:pos="1134"/>
        </w:tabs>
        <w:jc w:val="both"/>
        <w:rPr>
          <w:b/>
          <w:iCs/>
          <w:sz w:val="20"/>
          <w:szCs w:val="20"/>
        </w:rPr>
      </w:pPr>
      <w:r>
        <w:rPr>
          <w:noProof/>
        </w:rPr>
        <w:drawing>
          <wp:anchor distT="0" distB="0" distL="114300" distR="114300" simplePos="0" relativeHeight="251767296" behindDoc="0" locked="0" layoutInCell="1" allowOverlap="1" wp14:anchorId="4BE3D112" wp14:editId="7DD87554">
            <wp:simplePos x="0" y="0"/>
            <wp:positionH relativeFrom="column">
              <wp:posOffset>71755</wp:posOffset>
            </wp:positionH>
            <wp:positionV relativeFrom="paragraph">
              <wp:posOffset>91811</wp:posOffset>
            </wp:positionV>
            <wp:extent cx="381600" cy="396000"/>
            <wp:effectExtent l="0" t="0" r="0" b="4445"/>
            <wp:wrapNone/>
            <wp:docPr id="71" name="Grafik 7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D78" w:rsidRPr="00646B5A" w:rsidRDefault="00206D78" w:rsidP="007A5D65">
      <w:pPr>
        <w:tabs>
          <w:tab w:val="left" w:pos="1134"/>
        </w:tabs>
        <w:ind w:firstLine="1134"/>
        <w:jc w:val="both"/>
        <w:rPr>
          <w:rFonts w:cs="Arial"/>
          <w:sz w:val="20"/>
          <w:szCs w:val="20"/>
        </w:rPr>
      </w:pPr>
      <w:r w:rsidRPr="00646B5A">
        <w:rPr>
          <w:rFonts w:cs="Arial"/>
          <w:sz w:val="20"/>
          <w:szCs w:val="20"/>
        </w:rPr>
        <w:t xml:space="preserve">Siehe </w:t>
      </w:r>
      <w:r w:rsidR="00586780" w:rsidRPr="00646B5A">
        <w:rPr>
          <w:rFonts w:cs="Arial"/>
          <w:sz w:val="20"/>
          <w:szCs w:val="20"/>
        </w:rPr>
        <w:t>„</w:t>
      </w:r>
      <w:r w:rsidRPr="00646B5A">
        <w:rPr>
          <w:rFonts w:cs="Arial"/>
          <w:sz w:val="20"/>
          <w:szCs w:val="20"/>
        </w:rPr>
        <w:t>Hygiene in der Arztpraxis. Ein Leitfaden</w:t>
      </w:r>
      <w:r w:rsidR="00586780" w:rsidRPr="00646B5A">
        <w:rPr>
          <w:rFonts w:cs="Arial"/>
          <w:sz w:val="20"/>
          <w:szCs w:val="20"/>
        </w:rPr>
        <w:t>“</w:t>
      </w:r>
    </w:p>
    <w:p w:rsidR="00206D78" w:rsidRPr="00646B5A" w:rsidRDefault="00206D78" w:rsidP="007A5D65">
      <w:pPr>
        <w:tabs>
          <w:tab w:val="left" w:pos="1134"/>
        </w:tabs>
        <w:ind w:firstLine="1134"/>
        <w:jc w:val="both"/>
        <w:rPr>
          <w:rFonts w:cs="Arial"/>
          <w:sz w:val="20"/>
          <w:szCs w:val="20"/>
        </w:rPr>
      </w:pPr>
      <w:r w:rsidRPr="00646B5A">
        <w:rPr>
          <w:rFonts w:cs="Arial"/>
          <w:sz w:val="20"/>
          <w:szCs w:val="20"/>
        </w:rPr>
        <w:t>Kapitel 3.5 Hygiene bei Medikamenten und Impfstoffen</w:t>
      </w:r>
    </w:p>
    <w:p w:rsidR="004A0A31" w:rsidRDefault="004A0A31" w:rsidP="007A5D65">
      <w:pPr>
        <w:jc w:val="both"/>
        <w:rPr>
          <w:rFonts w:ascii="Times New Roman" w:hAnsi="Times New Roman" w:cs="Arial"/>
          <w:b/>
          <w:sz w:val="24"/>
          <w:szCs w:val="22"/>
        </w:rPr>
      </w:pPr>
    </w:p>
    <w:p w:rsidR="00B9447A" w:rsidRDefault="00B9447A" w:rsidP="007A5D65">
      <w:pPr>
        <w:jc w:val="both"/>
        <w:rPr>
          <w:rFonts w:ascii="Times New Roman" w:hAnsi="Times New Roman" w:cs="Arial"/>
          <w:b/>
          <w:sz w:val="24"/>
          <w:szCs w:val="22"/>
        </w:rPr>
      </w:pPr>
    </w:p>
    <w:p w:rsidR="004A0A31" w:rsidRDefault="004A0A31" w:rsidP="004A0A31"/>
    <w:p w:rsidR="004A0A31" w:rsidRPr="00646B5A" w:rsidRDefault="004A0A31" w:rsidP="007A5D65">
      <w:pPr>
        <w:pStyle w:val="berschrift2"/>
        <w:tabs>
          <w:tab w:val="num" w:pos="540"/>
        </w:tabs>
        <w:ind w:hanging="860"/>
        <w:jc w:val="both"/>
        <w:rPr>
          <w:i w:val="0"/>
          <w:iCs w:val="0"/>
          <w:color w:val="990033"/>
        </w:rPr>
      </w:pPr>
      <w:bookmarkStart w:id="43" w:name="_Toc445974870"/>
      <w:r w:rsidRPr="00646B5A">
        <w:rPr>
          <w:i w:val="0"/>
          <w:iCs w:val="0"/>
          <w:color w:val="990033"/>
        </w:rPr>
        <w:t>Meldung infektiöser Erkrankungen</w:t>
      </w:r>
      <w:bookmarkEnd w:id="43"/>
    </w:p>
    <w:p w:rsidR="004A0A31" w:rsidRPr="00CE0C6E" w:rsidRDefault="004A0A31" w:rsidP="007A5D65">
      <w:pPr>
        <w:jc w:val="both"/>
        <w:rPr>
          <w:rFonts w:cs="Arial"/>
          <w:b/>
          <w:szCs w:val="22"/>
        </w:rPr>
      </w:pPr>
    </w:p>
    <w:p w:rsidR="00646B5A" w:rsidRDefault="004A0A31" w:rsidP="007A5D65">
      <w:pPr>
        <w:jc w:val="both"/>
        <w:rPr>
          <w:rFonts w:cs="Arial"/>
          <w:szCs w:val="22"/>
        </w:rPr>
      </w:pPr>
      <w:r w:rsidRPr="00CE0C6E">
        <w:rPr>
          <w:rFonts w:cs="Arial"/>
          <w:szCs w:val="22"/>
        </w:rPr>
        <w:t xml:space="preserve">Die Meldepflichten nach §§ 6 ff Infektionsschutzgesetz sind bekannt und werden eingehalten. Die Meldung </w:t>
      </w:r>
      <w:r w:rsidR="00586780">
        <w:rPr>
          <w:rFonts w:cs="Arial"/>
          <w:szCs w:val="22"/>
        </w:rPr>
        <w:t xml:space="preserve">der meldepflichtigen Erkrankungen </w:t>
      </w:r>
      <w:r w:rsidRPr="00CE0C6E">
        <w:rPr>
          <w:rFonts w:cs="Arial"/>
          <w:szCs w:val="22"/>
        </w:rPr>
        <w:t>erfolgt unverzüglich, spätestens innerhalb von 24 Stunden</w:t>
      </w:r>
      <w:r w:rsidR="00586780">
        <w:rPr>
          <w:rFonts w:cs="Arial"/>
          <w:szCs w:val="22"/>
        </w:rPr>
        <w:t xml:space="preserve">, </w:t>
      </w:r>
      <w:r w:rsidR="00586780" w:rsidRPr="00CE0C6E">
        <w:rPr>
          <w:rFonts w:cs="Arial"/>
          <w:szCs w:val="22"/>
        </w:rPr>
        <w:t>mittels Meldeformular</w:t>
      </w:r>
      <w:r w:rsidRPr="00CE0C6E">
        <w:rPr>
          <w:rFonts w:cs="Arial"/>
          <w:szCs w:val="22"/>
        </w:rPr>
        <w:t xml:space="preserve"> an das zuständige Gesundheitsamt.</w:t>
      </w:r>
    </w:p>
    <w:p w:rsidR="00844BC9" w:rsidRDefault="00844BC9" w:rsidP="007A5D65">
      <w:pPr>
        <w:jc w:val="both"/>
        <w:rPr>
          <w:rFonts w:cs="Arial"/>
          <w:szCs w:val="22"/>
        </w:rPr>
      </w:pPr>
    </w:p>
    <w:p w:rsidR="00844BC9" w:rsidRPr="00844BC9" w:rsidRDefault="00844BC9" w:rsidP="007A5D65">
      <w:pPr>
        <w:tabs>
          <w:tab w:val="left" w:pos="1134"/>
        </w:tabs>
        <w:jc w:val="both"/>
        <w:rPr>
          <w:b/>
          <w:iCs/>
          <w:szCs w:val="22"/>
        </w:rPr>
      </w:pPr>
      <w:r w:rsidRPr="00844BC9">
        <w:rPr>
          <w:b/>
          <w:iCs/>
          <w:szCs w:val="22"/>
        </w:rPr>
        <w:t>Weitere Informationen</w:t>
      </w:r>
    </w:p>
    <w:p w:rsidR="00646B5A" w:rsidRDefault="00646B5A" w:rsidP="007A5D65">
      <w:pPr>
        <w:jc w:val="both"/>
        <w:rPr>
          <w:rFonts w:cs="Arial"/>
          <w:szCs w:val="22"/>
        </w:rPr>
      </w:pPr>
      <w:r w:rsidRPr="008B0FA5">
        <w:rPr>
          <w:rFonts w:asciiTheme="minorHAnsi" w:hAnsiTheme="minorHAnsi"/>
          <w:noProof/>
          <w:szCs w:val="22"/>
        </w:rPr>
        <w:drawing>
          <wp:anchor distT="0" distB="0" distL="114300" distR="114300" simplePos="0" relativeHeight="252139008" behindDoc="0" locked="0" layoutInCell="1" allowOverlap="1" wp14:anchorId="5308C416" wp14:editId="12576752">
            <wp:simplePos x="0" y="0"/>
            <wp:positionH relativeFrom="column">
              <wp:posOffset>71755</wp:posOffset>
            </wp:positionH>
            <wp:positionV relativeFrom="paragraph">
              <wp:posOffset>113294</wp:posOffset>
            </wp:positionV>
            <wp:extent cx="402590" cy="395605"/>
            <wp:effectExtent l="0" t="0" r="0" b="4445"/>
            <wp:wrapNone/>
            <wp:docPr id="12" name="Grafik 12"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B5A" w:rsidRPr="00646B5A" w:rsidRDefault="00646B5A" w:rsidP="007A5D65">
      <w:pPr>
        <w:ind w:left="1134"/>
        <w:jc w:val="both"/>
        <w:rPr>
          <w:rFonts w:cs="Arial"/>
          <w:szCs w:val="22"/>
        </w:rPr>
      </w:pPr>
      <w:r w:rsidRPr="00646B5A">
        <w:rPr>
          <w:rFonts w:cs="Arial"/>
          <w:sz w:val="20"/>
          <w:szCs w:val="20"/>
        </w:rPr>
        <w:t>Bitte hinterlegen Sie den für Ihr Bundesland gültigen Meldebogen. Diesen finden Sie auf der Homepage Ihres zuständigen Gesundheitsamtes.</w:t>
      </w:r>
    </w:p>
    <w:p w:rsidR="00870B20" w:rsidRDefault="007435C8" w:rsidP="007A5D65">
      <w:pPr>
        <w:ind w:firstLine="1134"/>
        <w:jc w:val="both"/>
        <w:rPr>
          <w:b/>
          <w:iCs/>
          <w:sz w:val="20"/>
          <w:szCs w:val="20"/>
        </w:rPr>
      </w:pPr>
      <w:r w:rsidRPr="00646B5A">
        <w:rPr>
          <w:noProof/>
          <w:sz w:val="20"/>
          <w:szCs w:val="20"/>
        </w:rPr>
        <w:drawing>
          <wp:anchor distT="0" distB="0" distL="114300" distR="114300" simplePos="0" relativeHeight="251844096" behindDoc="0" locked="0" layoutInCell="1" allowOverlap="1" wp14:anchorId="4847C942" wp14:editId="0500C704">
            <wp:simplePos x="0" y="0"/>
            <wp:positionH relativeFrom="column">
              <wp:posOffset>71755</wp:posOffset>
            </wp:positionH>
            <wp:positionV relativeFrom="paragraph">
              <wp:posOffset>133614</wp:posOffset>
            </wp:positionV>
            <wp:extent cx="381000" cy="395605"/>
            <wp:effectExtent l="0" t="0" r="0" b="4445"/>
            <wp:wrapNone/>
            <wp:docPr id="51" name="Grafik 5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A31" w:rsidRPr="00646B5A" w:rsidRDefault="004A0A31" w:rsidP="007A5D65">
      <w:pPr>
        <w:ind w:firstLine="1134"/>
        <w:jc w:val="both"/>
        <w:rPr>
          <w:rFonts w:cs="Arial"/>
          <w:sz w:val="20"/>
          <w:szCs w:val="20"/>
        </w:rPr>
      </w:pPr>
      <w:r w:rsidRPr="00646B5A">
        <w:rPr>
          <w:rFonts w:cs="Arial"/>
          <w:sz w:val="20"/>
          <w:szCs w:val="20"/>
        </w:rPr>
        <w:t xml:space="preserve">Siehe </w:t>
      </w:r>
      <w:r w:rsidR="00870B20" w:rsidRPr="00646B5A">
        <w:rPr>
          <w:rFonts w:cs="Arial"/>
          <w:sz w:val="20"/>
          <w:szCs w:val="20"/>
        </w:rPr>
        <w:t>„</w:t>
      </w:r>
      <w:r w:rsidRPr="00646B5A">
        <w:rPr>
          <w:rFonts w:cs="Arial"/>
          <w:sz w:val="20"/>
          <w:szCs w:val="20"/>
        </w:rPr>
        <w:t>Hygiene in der Arztpraxis. Ein Leitfaden</w:t>
      </w:r>
      <w:r w:rsidR="00870B20" w:rsidRPr="00646B5A">
        <w:rPr>
          <w:rFonts w:cs="Arial"/>
          <w:sz w:val="20"/>
          <w:szCs w:val="20"/>
        </w:rPr>
        <w:t>“</w:t>
      </w:r>
    </w:p>
    <w:p w:rsidR="004A0A31" w:rsidRPr="00646B5A" w:rsidRDefault="00432F3C" w:rsidP="007A5D65">
      <w:pPr>
        <w:ind w:firstLine="1134"/>
        <w:jc w:val="both"/>
        <w:rPr>
          <w:rFonts w:cs="Arial"/>
          <w:sz w:val="20"/>
          <w:szCs w:val="20"/>
        </w:rPr>
      </w:pPr>
      <w:r w:rsidRPr="00646B5A">
        <w:rPr>
          <w:rFonts w:cs="Arial"/>
          <w:sz w:val="20"/>
          <w:szCs w:val="20"/>
        </w:rPr>
        <w:t>Kapitel</w:t>
      </w:r>
      <w:r w:rsidR="004A0A31" w:rsidRPr="00646B5A">
        <w:rPr>
          <w:rFonts w:cs="Arial"/>
          <w:sz w:val="20"/>
          <w:szCs w:val="20"/>
        </w:rPr>
        <w:t xml:space="preserve"> 1.1.1 Infektionsschutzgesetz (IfSG)</w:t>
      </w:r>
    </w:p>
    <w:p w:rsidR="004A0A31" w:rsidRDefault="004A0A31" w:rsidP="007A5D65">
      <w:pPr>
        <w:ind w:left="708" w:firstLine="708"/>
        <w:jc w:val="both"/>
        <w:rPr>
          <w:rFonts w:cs="Arial"/>
          <w:szCs w:val="22"/>
        </w:rPr>
      </w:pPr>
    </w:p>
    <w:p w:rsidR="00040015" w:rsidRDefault="00040015" w:rsidP="007A5D65">
      <w:pPr>
        <w:ind w:left="708" w:firstLine="708"/>
        <w:jc w:val="both"/>
        <w:rPr>
          <w:rFonts w:cs="Arial"/>
          <w:szCs w:val="22"/>
        </w:rPr>
      </w:pPr>
    </w:p>
    <w:p w:rsidR="00040015" w:rsidRPr="00EA3090" w:rsidRDefault="00175978" w:rsidP="00040015">
      <w:pPr>
        <w:ind w:left="1134"/>
        <w:jc w:val="right"/>
        <w:rPr>
          <w:rFonts w:cs="Arial"/>
          <w:b/>
          <w:bCs/>
          <w:sz w:val="18"/>
          <w:szCs w:val="18"/>
        </w:rPr>
      </w:pPr>
      <w:hyperlink w:anchor="Inhaltsverzeichnis" w:history="1">
        <w:r w:rsidR="00040015" w:rsidRPr="00EA3090">
          <w:rPr>
            <w:rStyle w:val="Hyperlink"/>
            <w:rFonts w:cs="Arial"/>
            <w:b/>
            <w:bCs/>
            <w:color w:val="auto"/>
            <w:sz w:val="18"/>
            <w:szCs w:val="18"/>
            <w:u w:val="none"/>
          </w:rPr>
          <w:t>Zurück zur Inhaltsübersicht</w:t>
        </w:r>
      </w:hyperlink>
    </w:p>
    <w:p w:rsidR="00F86579" w:rsidRDefault="00F86579" w:rsidP="00F86579">
      <w:pPr>
        <w:jc w:val="both"/>
        <w:rPr>
          <w:rFonts w:cs="Arial"/>
          <w:b/>
          <w:szCs w:val="22"/>
        </w:rPr>
      </w:pPr>
      <w:r>
        <w:rPr>
          <w:rFonts w:ascii="Verdana" w:hAnsi="Verdana"/>
          <w:b/>
        </w:rPr>
        <w:br w:type="page"/>
      </w:r>
    </w:p>
    <w:p w:rsidR="00AE4660" w:rsidRPr="00556A31" w:rsidRDefault="00F86579" w:rsidP="007A5D65">
      <w:pPr>
        <w:pStyle w:val="berschrift1"/>
        <w:shd w:val="clear" w:color="auto" w:fill="E0E0E0"/>
        <w:jc w:val="both"/>
        <w:rPr>
          <w:color w:val="990033"/>
        </w:rPr>
      </w:pPr>
      <w:bookmarkStart w:id="44" w:name="_Toc445974871"/>
      <w:bookmarkEnd w:id="32"/>
      <w:bookmarkEnd w:id="33"/>
      <w:bookmarkEnd w:id="34"/>
      <w:bookmarkEnd w:id="35"/>
      <w:bookmarkEnd w:id="36"/>
      <w:bookmarkEnd w:id="37"/>
      <w:r w:rsidRPr="00556A31">
        <w:rPr>
          <w:color w:val="990033"/>
        </w:rPr>
        <w:t>Baulich- funktionelle Gestaltung</w:t>
      </w:r>
      <w:bookmarkEnd w:id="44"/>
      <w:r w:rsidRPr="00556A31">
        <w:rPr>
          <w:color w:val="990033"/>
        </w:rPr>
        <w:t xml:space="preserve"> </w:t>
      </w:r>
    </w:p>
    <w:p w:rsidR="00CB3998" w:rsidRPr="00556A31" w:rsidRDefault="00342ED6" w:rsidP="007A5D65">
      <w:pPr>
        <w:pStyle w:val="berschrift2"/>
        <w:ind w:hanging="860"/>
        <w:jc w:val="both"/>
        <w:rPr>
          <w:i w:val="0"/>
          <w:color w:val="990033"/>
        </w:rPr>
      </w:pPr>
      <w:bookmarkStart w:id="45" w:name="_Toc445974872"/>
      <w:r w:rsidRPr="00556A31">
        <w:rPr>
          <w:i w:val="0"/>
          <w:color w:val="990033"/>
        </w:rPr>
        <w:t xml:space="preserve">Anforderungen an </w:t>
      </w:r>
      <w:r w:rsidR="006858FE" w:rsidRPr="00556A31">
        <w:rPr>
          <w:i w:val="0"/>
          <w:color w:val="990033"/>
        </w:rPr>
        <w:t>die Endoskopieeinheit</w:t>
      </w:r>
      <w:bookmarkEnd w:id="45"/>
      <w:r w:rsidR="006858FE" w:rsidRPr="00556A31">
        <w:rPr>
          <w:i w:val="0"/>
          <w:color w:val="990033"/>
        </w:rPr>
        <w:t xml:space="preserve"> </w:t>
      </w:r>
    </w:p>
    <w:p w:rsidR="00342ED6" w:rsidRDefault="00342ED6" w:rsidP="007A5D65">
      <w:pPr>
        <w:jc w:val="both"/>
      </w:pPr>
    </w:p>
    <w:p w:rsidR="006858FE" w:rsidRPr="006858FE" w:rsidRDefault="006858FE" w:rsidP="007A5D65">
      <w:pPr>
        <w:autoSpaceDE w:val="0"/>
        <w:autoSpaceDN w:val="0"/>
        <w:adjustRightInd w:val="0"/>
        <w:jc w:val="both"/>
        <w:rPr>
          <w:rFonts w:cs="Arial"/>
          <w:bCs/>
          <w:szCs w:val="20"/>
        </w:rPr>
      </w:pPr>
      <w:r w:rsidRPr="006858FE">
        <w:rPr>
          <w:rFonts w:cs="Arial"/>
          <w:bCs/>
          <w:szCs w:val="20"/>
        </w:rPr>
        <w:t xml:space="preserve">Die bestehende bauliche und funktionelle Gestaltung in der Praxis ist </w:t>
      </w:r>
      <w:r w:rsidR="00AA268C">
        <w:rPr>
          <w:rFonts w:cs="Arial"/>
          <w:bCs/>
          <w:szCs w:val="20"/>
        </w:rPr>
        <w:t xml:space="preserve">bezüglich hygienischer Anforderungen </w:t>
      </w:r>
      <w:r w:rsidRPr="006858FE">
        <w:rPr>
          <w:rFonts w:cs="Arial"/>
          <w:bCs/>
          <w:szCs w:val="20"/>
        </w:rPr>
        <w:t xml:space="preserve">überprüft und soweit wie möglich optimiert. Diese wird regelmäßig, </w:t>
      </w:r>
      <w:r w:rsidR="00870B20">
        <w:rPr>
          <w:rFonts w:cs="Arial"/>
          <w:bCs/>
          <w:szCs w:val="20"/>
        </w:rPr>
        <w:t>spätestens</w:t>
      </w:r>
      <w:r w:rsidRPr="006858FE">
        <w:rPr>
          <w:rFonts w:cs="Arial"/>
          <w:bCs/>
          <w:szCs w:val="20"/>
        </w:rPr>
        <w:t xml:space="preserve"> bei Änderungen an den Arbeitsabläufen oder Arbeitsmaterialien, </w:t>
      </w:r>
      <w:r w:rsidR="00870B20">
        <w:rPr>
          <w:rFonts w:cs="Arial"/>
          <w:bCs/>
          <w:szCs w:val="20"/>
        </w:rPr>
        <w:t>überprüft</w:t>
      </w:r>
      <w:r w:rsidRPr="006858FE">
        <w:rPr>
          <w:rFonts w:cs="Arial"/>
          <w:bCs/>
          <w:szCs w:val="20"/>
        </w:rPr>
        <w:t xml:space="preserve"> und ggf. angepasst.</w:t>
      </w:r>
    </w:p>
    <w:p w:rsidR="006858FE" w:rsidRPr="006858FE" w:rsidRDefault="006858FE" w:rsidP="007A5D65">
      <w:pPr>
        <w:autoSpaceDE w:val="0"/>
        <w:autoSpaceDN w:val="0"/>
        <w:adjustRightInd w:val="0"/>
        <w:jc w:val="both"/>
        <w:rPr>
          <w:rFonts w:cs="Arial"/>
          <w:bCs/>
          <w:szCs w:val="20"/>
        </w:rPr>
      </w:pPr>
    </w:p>
    <w:p w:rsidR="006858FE" w:rsidRDefault="006858FE" w:rsidP="007A5D65">
      <w:pPr>
        <w:jc w:val="both"/>
        <w:rPr>
          <w:rFonts w:cs="Arial"/>
          <w:bCs/>
          <w:szCs w:val="20"/>
        </w:rPr>
      </w:pPr>
      <w:r w:rsidRPr="0074405D">
        <w:rPr>
          <w:rFonts w:cs="Arial"/>
          <w:bCs/>
          <w:szCs w:val="20"/>
        </w:rPr>
        <w:t xml:space="preserve">In der Endoskopieeinheit werden folgende Räume </w:t>
      </w:r>
      <w:r w:rsidR="00870B20" w:rsidRPr="0074405D">
        <w:rPr>
          <w:rFonts w:cs="Arial"/>
          <w:bCs/>
          <w:szCs w:val="20"/>
        </w:rPr>
        <w:t>vorgehalten</w:t>
      </w:r>
      <w:r w:rsidRPr="0074405D">
        <w:rPr>
          <w:rFonts w:cs="Arial"/>
          <w:bCs/>
          <w:szCs w:val="20"/>
        </w:rPr>
        <w:t>:</w:t>
      </w:r>
    </w:p>
    <w:p w:rsidR="0068621E" w:rsidRDefault="0068621E" w:rsidP="007A5D65">
      <w:pPr>
        <w:jc w:val="both"/>
        <w:rPr>
          <w:rFonts w:cs="Arial"/>
          <w:bCs/>
          <w:szCs w:val="20"/>
        </w:rPr>
      </w:pPr>
      <w:r w:rsidRPr="008B0FA5">
        <w:rPr>
          <w:rFonts w:asciiTheme="minorHAnsi" w:hAnsiTheme="minorHAnsi"/>
          <w:noProof/>
          <w:szCs w:val="22"/>
        </w:rPr>
        <w:drawing>
          <wp:anchor distT="0" distB="0" distL="114300" distR="114300" simplePos="0" relativeHeight="252122624" behindDoc="0" locked="0" layoutInCell="1" allowOverlap="1" wp14:anchorId="4A7E7D34" wp14:editId="71961958">
            <wp:simplePos x="0" y="0"/>
            <wp:positionH relativeFrom="column">
              <wp:posOffset>71755</wp:posOffset>
            </wp:positionH>
            <wp:positionV relativeFrom="paragraph">
              <wp:posOffset>50165</wp:posOffset>
            </wp:positionV>
            <wp:extent cx="403200" cy="396000"/>
            <wp:effectExtent l="0" t="0" r="0" b="4445"/>
            <wp:wrapNone/>
            <wp:docPr id="298" name="Grafik 298"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1E" w:rsidRDefault="0068621E" w:rsidP="007A5D65">
      <w:pPr>
        <w:jc w:val="both"/>
        <w:rPr>
          <w:rFonts w:cs="Arial"/>
          <w:bCs/>
          <w:szCs w:val="20"/>
        </w:rPr>
      </w:pPr>
    </w:p>
    <w:p w:rsidR="0068621E" w:rsidRDefault="0068621E" w:rsidP="007A5D65">
      <w:pPr>
        <w:jc w:val="both"/>
        <w:rPr>
          <w:rFonts w:cs="Arial"/>
          <w:bCs/>
          <w:szCs w:val="20"/>
        </w:rPr>
      </w:pPr>
    </w:p>
    <w:p w:rsidR="006858FE" w:rsidRPr="0084529B" w:rsidRDefault="006858FE" w:rsidP="007A5D65">
      <w:pPr>
        <w:numPr>
          <w:ilvl w:val="0"/>
          <w:numId w:val="22"/>
        </w:numPr>
        <w:tabs>
          <w:tab w:val="clear" w:pos="720"/>
          <w:tab w:val="num" w:pos="426"/>
          <w:tab w:val="left" w:pos="1134"/>
        </w:tabs>
        <w:ind w:left="426" w:hanging="426"/>
        <w:jc w:val="both"/>
        <w:rPr>
          <w:rFonts w:cs="Arial"/>
          <w:bCs/>
          <w:szCs w:val="20"/>
        </w:rPr>
      </w:pPr>
      <w:r w:rsidRPr="0084529B">
        <w:rPr>
          <w:rFonts w:cs="Arial"/>
          <w:bCs/>
          <w:szCs w:val="20"/>
        </w:rPr>
        <w:t>Untersuchungsraum/-räume</w:t>
      </w:r>
    </w:p>
    <w:p w:rsidR="006858FE" w:rsidRPr="008E2986" w:rsidRDefault="00663F04" w:rsidP="007A5D65">
      <w:pPr>
        <w:numPr>
          <w:ilvl w:val="1"/>
          <w:numId w:val="22"/>
        </w:numPr>
        <w:tabs>
          <w:tab w:val="num" w:pos="854"/>
          <w:tab w:val="left" w:pos="1134"/>
        </w:tabs>
        <w:ind w:left="851" w:hanging="425"/>
        <w:jc w:val="both"/>
        <w:rPr>
          <w:rFonts w:cs="Arial"/>
          <w:bCs/>
          <w:szCs w:val="20"/>
        </w:rPr>
      </w:pPr>
      <w:r w:rsidRPr="008E2986">
        <w:rPr>
          <w:rFonts w:cs="Arial"/>
          <w:bCs/>
          <w:szCs w:val="20"/>
        </w:rPr>
        <w:t xml:space="preserve">Raum/Räume </w:t>
      </w:r>
      <w:r w:rsidR="006858FE" w:rsidRPr="008E2986">
        <w:rPr>
          <w:rFonts w:cs="Arial"/>
          <w:bCs/>
          <w:szCs w:val="20"/>
        </w:rPr>
        <w:t>für Untersuchungen/Eingriffe in mikrobiell nicht besiedelten Körperbereichen</w:t>
      </w:r>
    </w:p>
    <w:p w:rsidR="006858FE" w:rsidRPr="008E2986" w:rsidRDefault="00663F04" w:rsidP="007A5D65">
      <w:pPr>
        <w:numPr>
          <w:ilvl w:val="1"/>
          <w:numId w:val="22"/>
        </w:numPr>
        <w:tabs>
          <w:tab w:val="num" w:pos="896"/>
          <w:tab w:val="left" w:pos="1134"/>
        </w:tabs>
        <w:ind w:left="851" w:hanging="425"/>
        <w:jc w:val="both"/>
        <w:rPr>
          <w:rFonts w:cs="Arial"/>
          <w:bCs/>
          <w:szCs w:val="20"/>
        </w:rPr>
      </w:pPr>
      <w:r w:rsidRPr="008E2986">
        <w:rPr>
          <w:rFonts w:cs="Arial"/>
          <w:bCs/>
          <w:szCs w:val="20"/>
        </w:rPr>
        <w:t xml:space="preserve">Raum/Räume </w:t>
      </w:r>
      <w:r w:rsidR="006858FE" w:rsidRPr="008E2986">
        <w:rPr>
          <w:rFonts w:cs="Arial"/>
          <w:bCs/>
          <w:szCs w:val="20"/>
        </w:rPr>
        <w:t>für Untersuchungen/Eingriffe in mikrobi</w:t>
      </w:r>
      <w:r w:rsidR="00F137CD" w:rsidRPr="008E2986">
        <w:rPr>
          <w:rFonts w:cs="Arial"/>
          <w:bCs/>
          <w:szCs w:val="20"/>
        </w:rPr>
        <w:t>ell besiedelten Körperbereichen</w:t>
      </w:r>
    </w:p>
    <w:p w:rsidR="006858FE" w:rsidRPr="008E2986" w:rsidRDefault="006322F4" w:rsidP="007A5D65">
      <w:pPr>
        <w:numPr>
          <w:ilvl w:val="1"/>
          <w:numId w:val="22"/>
        </w:numPr>
        <w:tabs>
          <w:tab w:val="num" w:pos="896"/>
          <w:tab w:val="left" w:pos="1134"/>
        </w:tabs>
        <w:ind w:left="851" w:hanging="425"/>
        <w:jc w:val="both"/>
        <w:rPr>
          <w:rFonts w:cs="Arial"/>
          <w:bCs/>
          <w:szCs w:val="20"/>
        </w:rPr>
      </w:pPr>
      <w:r w:rsidRPr="008E2986">
        <w:rPr>
          <w:rFonts w:cs="Arial"/>
          <w:bCs/>
          <w:szCs w:val="20"/>
        </w:rPr>
        <w:t>d</w:t>
      </w:r>
      <w:r w:rsidR="004A3F76" w:rsidRPr="008E2986">
        <w:rPr>
          <w:rFonts w:cs="Arial"/>
          <w:bCs/>
          <w:szCs w:val="20"/>
        </w:rPr>
        <w:t>ie Belegung des Raumes/der Räume erfolgt unter Berücksichtigung der Untersuchungs</w:t>
      </w:r>
      <w:r w:rsidR="00EF5A6B" w:rsidRPr="008E2986">
        <w:rPr>
          <w:rFonts w:cs="Arial"/>
          <w:bCs/>
          <w:szCs w:val="20"/>
        </w:rPr>
        <w:t>-/Eingriffsart (in mikrobiell nicht besiedelten Körperbereiche oder mikrobiell besiedelten Körperbereiche), weil diese jeweils spezifische Hygienemaßnahmen erfordern</w:t>
      </w:r>
      <w:r w:rsidRPr="008E2986">
        <w:rPr>
          <w:rFonts w:cs="Arial"/>
          <w:bCs/>
          <w:szCs w:val="20"/>
        </w:rPr>
        <w:t xml:space="preserve">    </w:t>
      </w:r>
    </w:p>
    <w:p w:rsidR="006858FE" w:rsidRPr="008E2986" w:rsidRDefault="006858FE" w:rsidP="007A5D65">
      <w:pPr>
        <w:numPr>
          <w:ilvl w:val="0"/>
          <w:numId w:val="22"/>
        </w:numPr>
        <w:tabs>
          <w:tab w:val="clear" w:pos="720"/>
          <w:tab w:val="num" w:pos="426"/>
          <w:tab w:val="left" w:pos="1134"/>
        </w:tabs>
        <w:ind w:left="426" w:hanging="426"/>
        <w:jc w:val="both"/>
        <w:rPr>
          <w:rFonts w:cs="Arial"/>
          <w:bCs/>
          <w:szCs w:val="20"/>
        </w:rPr>
      </w:pPr>
      <w:r w:rsidRPr="008E2986">
        <w:rPr>
          <w:rFonts w:cs="Arial"/>
          <w:bCs/>
          <w:szCs w:val="20"/>
        </w:rPr>
        <w:t>Aufbereitungsraum mit reiner und unreiner Zone (siehe 3.2)</w:t>
      </w:r>
    </w:p>
    <w:p w:rsidR="006858FE" w:rsidRPr="006858FE" w:rsidRDefault="006858FE" w:rsidP="007A5D65">
      <w:pPr>
        <w:numPr>
          <w:ilvl w:val="0"/>
          <w:numId w:val="22"/>
        </w:numPr>
        <w:tabs>
          <w:tab w:val="clear" w:pos="720"/>
          <w:tab w:val="num" w:pos="426"/>
          <w:tab w:val="left" w:pos="1134"/>
        </w:tabs>
        <w:ind w:left="426" w:hanging="426"/>
        <w:jc w:val="both"/>
        <w:rPr>
          <w:rFonts w:cs="Arial"/>
          <w:bCs/>
          <w:szCs w:val="20"/>
        </w:rPr>
      </w:pPr>
      <w:r w:rsidRPr="006858FE">
        <w:rPr>
          <w:rFonts w:cs="Arial"/>
          <w:bCs/>
          <w:szCs w:val="20"/>
        </w:rPr>
        <w:t>Warte- und Überwachungszone/-räume für Patienten</w:t>
      </w:r>
    </w:p>
    <w:p w:rsidR="006858FE" w:rsidRPr="006858FE" w:rsidRDefault="006858FE" w:rsidP="007A5D65">
      <w:pPr>
        <w:numPr>
          <w:ilvl w:val="0"/>
          <w:numId w:val="22"/>
        </w:numPr>
        <w:tabs>
          <w:tab w:val="clear" w:pos="720"/>
          <w:tab w:val="num" w:pos="426"/>
          <w:tab w:val="left" w:pos="1134"/>
        </w:tabs>
        <w:ind w:left="426" w:hanging="426"/>
        <w:jc w:val="both"/>
        <w:rPr>
          <w:rFonts w:cs="Arial"/>
          <w:bCs/>
          <w:szCs w:val="20"/>
        </w:rPr>
      </w:pPr>
      <w:r w:rsidRPr="006858FE">
        <w:rPr>
          <w:rFonts w:cs="Arial"/>
          <w:bCs/>
          <w:szCs w:val="20"/>
        </w:rPr>
        <w:t>getrennte Toiletten für Patienten und Personal</w:t>
      </w:r>
    </w:p>
    <w:p w:rsidR="006858FE" w:rsidRPr="006858FE" w:rsidRDefault="005409FD" w:rsidP="007A5D65">
      <w:pPr>
        <w:numPr>
          <w:ilvl w:val="0"/>
          <w:numId w:val="22"/>
        </w:numPr>
        <w:tabs>
          <w:tab w:val="clear" w:pos="720"/>
          <w:tab w:val="num" w:pos="426"/>
          <w:tab w:val="left" w:pos="1134"/>
        </w:tabs>
        <w:ind w:left="426" w:hanging="426"/>
        <w:jc w:val="both"/>
        <w:rPr>
          <w:rFonts w:cs="Arial"/>
          <w:bCs/>
          <w:szCs w:val="20"/>
        </w:rPr>
      </w:pPr>
      <w:r>
        <w:rPr>
          <w:rFonts w:cs="Arial"/>
          <w:bCs/>
          <w:szCs w:val="20"/>
        </w:rPr>
        <w:t>Raum/</w:t>
      </w:r>
      <w:r w:rsidR="006858FE" w:rsidRPr="006858FE">
        <w:rPr>
          <w:rFonts w:cs="Arial"/>
          <w:bCs/>
          <w:szCs w:val="20"/>
        </w:rPr>
        <w:t>Räume für Reinigungsutensilien und Entsorgung</w:t>
      </w:r>
    </w:p>
    <w:p w:rsidR="005409FD" w:rsidRDefault="006858FE" w:rsidP="007A5D65">
      <w:pPr>
        <w:numPr>
          <w:ilvl w:val="0"/>
          <w:numId w:val="22"/>
        </w:numPr>
        <w:tabs>
          <w:tab w:val="clear" w:pos="720"/>
          <w:tab w:val="num" w:pos="426"/>
          <w:tab w:val="left" w:pos="1134"/>
        </w:tabs>
        <w:ind w:left="426" w:hanging="426"/>
        <w:jc w:val="both"/>
        <w:rPr>
          <w:rFonts w:cs="Arial"/>
          <w:bCs/>
          <w:szCs w:val="20"/>
        </w:rPr>
      </w:pPr>
      <w:r w:rsidRPr="006858FE">
        <w:rPr>
          <w:rFonts w:cs="Arial"/>
          <w:bCs/>
          <w:szCs w:val="20"/>
        </w:rPr>
        <w:t>Personalumkleide</w:t>
      </w:r>
    </w:p>
    <w:p w:rsidR="006858FE" w:rsidRPr="006858FE" w:rsidRDefault="006858FE" w:rsidP="007A5D65">
      <w:pPr>
        <w:numPr>
          <w:ilvl w:val="0"/>
          <w:numId w:val="22"/>
        </w:numPr>
        <w:tabs>
          <w:tab w:val="clear" w:pos="720"/>
          <w:tab w:val="num" w:pos="426"/>
          <w:tab w:val="left" w:pos="1134"/>
        </w:tabs>
        <w:ind w:left="426" w:hanging="426"/>
        <w:jc w:val="both"/>
        <w:rPr>
          <w:rFonts w:cs="Arial"/>
          <w:bCs/>
          <w:szCs w:val="20"/>
        </w:rPr>
      </w:pPr>
      <w:r w:rsidRPr="006858FE">
        <w:rPr>
          <w:rFonts w:cs="Arial"/>
          <w:bCs/>
          <w:szCs w:val="20"/>
        </w:rPr>
        <w:t>Personalaufenthaltsraum</w:t>
      </w:r>
    </w:p>
    <w:p w:rsidR="006858FE" w:rsidRPr="006858FE" w:rsidRDefault="006858FE" w:rsidP="007A5D65">
      <w:pPr>
        <w:jc w:val="both"/>
        <w:rPr>
          <w:rFonts w:cs="Arial"/>
          <w:bCs/>
          <w:szCs w:val="20"/>
        </w:rPr>
      </w:pPr>
    </w:p>
    <w:p w:rsidR="006858FE" w:rsidRPr="006858FE" w:rsidRDefault="006858FE" w:rsidP="007A5D65">
      <w:pPr>
        <w:jc w:val="both"/>
        <w:rPr>
          <w:rFonts w:cs="Arial"/>
          <w:bCs/>
          <w:szCs w:val="20"/>
        </w:rPr>
      </w:pPr>
      <w:r w:rsidRPr="006858FE">
        <w:rPr>
          <w:rFonts w:cs="Arial"/>
          <w:bCs/>
          <w:szCs w:val="20"/>
        </w:rPr>
        <w:t>Die Ausstattung (Fußböden, Wände, Mobiliar, Gerätschaften und Flächen) aller vorhandene</w:t>
      </w:r>
      <w:r w:rsidR="005409FD">
        <w:rPr>
          <w:rFonts w:cs="Arial"/>
          <w:bCs/>
          <w:szCs w:val="20"/>
        </w:rPr>
        <w:t>r</w:t>
      </w:r>
      <w:r w:rsidRPr="006858FE">
        <w:rPr>
          <w:rFonts w:cs="Arial"/>
          <w:bCs/>
          <w:szCs w:val="20"/>
        </w:rPr>
        <w:t xml:space="preserve"> Räume ist leicht zu reinigen und zu desinfizieren. An den relevanten Stellen sind hygienische H</w:t>
      </w:r>
      <w:r w:rsidR="00721CD3">
        <w:rPr>
          <w:rFonts w:cs="Arial"/>
          <w:bCs/>
          <w:szCs w:val="20"/>
        </w:rPr>
        <w:t>ä</w:t>
      </w:r>
      <w:r w:rsidRPr="006858FE">
        <w:rPr>
          <w:rFonts w:cs="Arial"/>
          <w:bCs/>
          <w:szCs w:val="20"/>
        </w:rPr>
        <w:t>nd</w:t>
      </w:r>
      <w:r w:rsidR="00721CD3">
        <w:rPr>
          <w:rFonts w:cs="Arial"/>
          <w:bCs/>
          <w:szCs w:val="20"/>
        </w:rPr>
        <w:t>e</w:t>
      </w:r>
      <w:r w:rsidRPr="006858FE">
        <w:rPr>
          <w:rFonts w:cs="Arial"/>
          <w:bCs/>
          <w:szCs w:val="20"/>
        </w:rPr>
        <w:t>waschplätze vorhanden</w:t>
      </w:r>
      <w:r w:rsidR="005409FD">
        <w:rPr>
          <w:rFonts w:cs="Arial"/>
          <w:bCs/>
          <w:szCs w:val="20"/>
        </w:rPr>
        <w:t xml:space="preserve"> </w:t>
      </w:r>
      <w:r w:rsidR="005409FD" w:rsidRPr="006858FE">
        <w:rPr>
          <w:rFonts w:cs="Arial"/>
          <w:bCs/>
          <w:szCs w:val="20"/>
        </w:rPr>
        <w:t>(Ausstattung siehe 2.2.1)</w:t>
      </w:r>
      <w:r w:rsidRPr="006858FE">
        <w:rPr>
          <w:rFonts w:cs="Arial"/>
          <w:bCs/>
          <w:szCs w:val="20"/>
        </w:rPr>
        <w:t>. Weitere allgemein gültige Anforderungen an den Personal- und Patientenschutz sind bei der Gestaltung der Räumlichkeiten und den geplanten Arbeitsabläufen berücksichtigt (</w:t>
      </w:r>
      <w:r w:rsidR="00E83990">
        <w:rPr>
          <w:rFonts w:cs="Arial"/>
          <w:bCs/>
          <w:szCs w:val="20"/>
        </w:rPr>
        <w:t>z.B.</w:t>
      </w:r>
      <w:r w:rsidRPr="006858FE">
        <w:rPr>
          <w:rFonts w:cs="Arial"/>
          <w:bCs/>
          <w:szCs w:val="20"/>
        </w:rPr>
        <w:t xml:space="preserve"> Belüftung, </w:t>
      </w:r>
      <w:r w:rsidR="005409FD">
        <w:rPr>
          <w:rFonts w:cs="Arial"/>
          <w:bCs/>
          <w:szCs w:val="20"/>
        </w:rPr>
        <w:t xml:space="preserve">Vorhalten von </w:t>
      </w:r>
      <w:r w:rsidRPr="006858FE">
        <w:rPr>
          <w:rFonts w:cs="Arial"/>
          <w:bCs/>
          <w:szCs w:val="20"/>
        </w:rPr>
        <w:t>Schutzkleidung).</w:t>
      </w:r>
    </w:p>
    <w:p w:rsidR="006858FE" w:rsidRPr="006858FE" w:rsidRDefault="006858FE" w:rsidP="007A5D65">
      <w:pPr>
        <w:jc w:val="both"/>
        <w:rPr>
          <w:rFonts w:cs="Arial"/>
          <w:bCs/>
          <w:szCs w:val="20"/>
        </w:rPr>
      </w:pPr>
    </w:p>
    <w:p w:rsidR="006858FE" w:rsidRPr="006858FE" w:rsidRDefault="005409FD" w:rsidP="007A5D65">
      <w:pPr>
        <w:jc w:val="both"/>
        <w:rPr>
          <w:rFonts w:cs="Arial"/>
          <w:bCs/>
          <w:szCs w:val="20"/>
        </w:rPr>
      </w:pPr>
      <w:r>
        <w:rPr>
          <w:rFonts w:cs="Arial"/>
          <w:bCs/>
          <w:szCs w:val="20"/>
        </w:rPr>
        <w:t>Bei der</w:t>
      </w:r>
      <w:r w:rsidR="006858FE" w:rsidRPr="006858FE">
        <w:rPr>
          <w:rFonts w:cs="Arial"/>
          <w:bCs/>
          <w:szCs w:val="20"/>
        </w:rPr>
        <w:t xml:space="preserve"> Anwendung von Geräten und </w:t>
      </w:r>
      <w:r w:rsidR="002265AA">
        <w:rPr>
          <w:rFonts w:cs="Arial"/>
          <w:bCs/>
          <w:szCs w:val="20"/>
        </w:rPr>
        <w:t xml:space="preserve">anderen </w:t>
      </w:r>
      <w:r w:rsidR="006858FE" w:rsidRPr="006858FE">
        <w:rPr>
          <w:rFonts w:cs="Arial"/>
          <w:bCs/>
          <w:szCs w:val="20"/>
        </w:rPr>
        <w:t xml:space="preserve">Medizinprodukten werden stets die Herstellerangaben beachtet. </w:t>
      </w:r>
      <w:r w:rsidR="002265AA">
        <w:rPr>
          <w:rFonts w:cs="Arial"/>
          <w:bCs/>
          <w:szCs w:val="20"/>
        </w:rPr>
        <w:t>Für aktive Medizinprodukte sind die erforderlichen Dokumentationen (</w:t>
      </w:r>
      <w:r w:rsidR="006858FE" w:rsidRPr="006858FE">
        <w:rPr>
          <w:rFonts w:cs="Arial"/>
          <w:bCs/>
          <w:szCs w:val="20"/>
        </w:rPr>
        <w:t>Bestandsverzeichnis</w:t>
      </w:r>
      <w:r w:rsidR="002265AA">
        <w:rPr>
          <w:rFonts w:cs="Arial"/>
          <w:bCs/>
          <w:szCs w:val="20"/>
        </w:rPr>
        <w:t>,</w:t>
      </w:r>
      <w:r w:rsidR="006858FE" w:rsidRPr="006858FE">
        <w:rPr>
          <w:rFonts w:cs="Arial"/>
          <w:bCs/>
          <w:szCs w:val="20"/>
        </w:rPr>
        <w:t xml:space="preserve"> Medizinproduktebücher</w:t>
      </w:r>
      <w:r w:rsidR="002265AA">
        <w:rPr>
          <w:rFonts w:cs="Arial"/>
          <w:bCs/>
          <w:szCs w:val="20"/>
        </w:rPr>
        <w:t>)</w:t>
      </w:r>
      <w:r w:rsidR="006858FE" w:rsidRPr="006858FE">
        <w:rPr>
          <w:rFonts w:cs="Arial"/>
          <w:bCs/>
          <w:szCs w:val="20"/>
        </w:rPr>
        <w:t xml:space="preserve"> angelegt. </w:t>
      </w:r>
      <w:r w:rsidR="006858FE" w:rsidRPr="00B9447A">
        <w:rPr>
          <w:rFonts w:cs="Arial"/>
          <w:bCs/>
          <w:szCs w:val="20"/>
        </w:rPr>
        <w:t xml:space="preserve">Die Maßnahmen zur Aufbereitung </w:t>
      </w:r>
      <w:r w:rsidR="003A7484" w:rsidRPr="00B9447A">
        <w:rPr>
          <w:rFonts w:cs="Arial"/>
          <w:bCs/>
          <w:szCs w:val="20"/>
        </w:rPr>
        <w:t xml:space="preserve">von </w:t>
      </w:r>
      <w:r w:rsidR="006858FE" w:rsidRPr="00B9447A">
        <w:rPr>
          <w:rFonts w:cs="Arial"/>
          <w:bCs/>
          <w:szCs w:val="20"/>
        </w:rPr>
        <w:t>Geräte</w:t>
      </w:r>
      <w:r w:rsidR="003A7484" w:rsidRPr="00B9447A">
        <w:rPr>
          <w:rFonts w:cs="Arial"/>
          <w:bCs/>
          <w:szCs w:val="20"/>
        </w:rPr>
        <w:t>n</w:t>
      </w:r>
      <w:r w:rsidR="006858FE" w:rsidRPr="00B9447A">
        <w:rPr>
          <w:rFonts w:cs="Arial"/>
          <w:bCs/>
          <w:szCs w:val="20"/>
        </w:rPr>
        <w:t xml:space="preserve"> und Medizinprodukte</w:t>
      </w:r>
      <w:r w:rsidR="003A7484" w:rsidRPr="00A74ED5">
        <w:rPr>
          <w:rFonts w:cs="Arial"/>
          <w:bCs/>
          <w:szCs w:val="20"/>
        </w:rPr>
        <w:t>n</w:t>
      </w:r>
      <w:r w:rsidR="006858FE" w:rsidRPr="00A74ED5">
        <w:rPr>
          <w:rFonts w:cs="Arial"/>
          <w:bCs/>
          <w:szCs w:val="20"/>
        </w:rPr>
        <w:t xml:space="preserve"> sind schriftlich im Reinigungs- und Desinfektionsplan hinterlegt.</w:t>
      </w:r>
    </w:p>
    <w:p w:rsidR="000D32A0" w:rsidRDefault="000D32A0" w:rsidP="007A5D65">
      <w:pPr>
        <w:jc w:val="both"/>
        <w:rPr>
          <w:rFonts w:cs="Arial"/>
          <w:bCs/>
          <w:sz w:val="20"/>
          <w:szCs w:val="20"/>
        </w:rPr>
      </w:pPr>
    </w:p>
    <w:p w:rsidR="00844BC9" w:rsidRPr="00844BC9" w:rsidRDefault="00844BC9" w:rsidP="007A5D65">
      <w:pPr>
        <w:tabs>
          <w:tab w:val="left" w:pos="1134"/>
        </w:tabs>
        <w:jc w:val="both"/>
        <w:rPr>
          <w:b/>
          <w:iCs/>
          <w:szCs w:val="22"/>
        </w:rPr>
      </w:pPr>
      <w:r w:rsidRPr="00844BC9">
        <w:rPr>
          <w:b/>
          <w:iCs/>
          <w:szCs w:val="22"/>
        </w:rPr>
        <w:t>Weitere Informationen</w:t>
      </w:r>
    </w:p>
    <w:p w:rsidR="006858FE" w:rsidRPr="00556A31" w:rsidRDefault="00556A31" w:rsidP="007A5D65">
      <w:pPr>
        <w:jc w:val="both"/>
        <w:rPr>
          <w:rFonts w:cs="Arial"/>
          <w:bCs/>
          <w:sz w:val="20"/>
          <w:szCs w:val="20"/>
        </w:rPr>
      </w:pPr>
      <w:r w:rsidRPr="00556A31">
        <w:rPr>
          <w:rFonts w:asciiTheme="minorHAnsi" w:hAnsiTheme="minorHAnsi"/>
          <w:noProof/>
          <w:sz w:val="20"/>
          <w:szCs w:val="20"/>
        </w:rPr>
        <w:drawing>
          <wp:anchor distT="0" distB="0" distL="114300" distR="114300" simplePos="0" relativeHeight="252125696" behindDoc="0" locked="0" layoutInCell="1" allowOverlap="1" wp14:anchorId="2FD5FE3D" wp14:editId="3F873E4E">
            <wp:simplePos x="0" y="0"/>
            <wp:positionH relativeFrom="column">
              <wp:posOffset>71755</wp:posOffset>
            </wp:positionH>
            <wp:positionV relativeFrom="paragraph">
              <wp:posOffset>90434</wp:posOffset>
            </wp:positionV>
            <wp:extent cx="457200" cy="395605"/>
            <wp:effectExtent l="0" t="0" r="0" b="4445"/>
            <wp:wrapNone/>
            <wp:docPr id="58" name="Grafik 58"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E67" w:rsidRPr="00556A31" w:rsidRDefault="0068621E" w:rsidP="007A5D65">
      <w:pPr>
        <w:ind w:left="1134" w:right="34"/>
        <w:jc w:val="both"/>
        <w:rPr>
          <w:rFonts w:cs="Arial"/>
          <w:bCs/>
          <w:sz w:val="20"/>
          <w:szCs w:val="20"/>
        </w:rPr>
      </w:pPr>
      <w:r w:rsidRPr="00556A31">
        <w:rPr>
          <w:rFonts w:cs="Arial"/>
          <w:bCs/>
          <w:sz w:val="20"/>
          <w:szCs w:val="20"/>
        </w:rPr>
        <w:t>Siehe</w:t>
      </w:r>
      <w:r w:rsidR="006C5E67" w:rsidRPr="00556A31">
        <w:rPr>
          <w:rFonts w:cs="Arial"/>
          <w:bCs/>
          <w:sz w:val="20"/>
          <w:szCs w:val="20"/>
        </w:rPr>
        <w:t xml:space="preserve"> KRINKO-Empfehlung „Anforderungen der Hygiene an die baulich-funktionelle Gestaltung und apparative Ausstattung von Endoskopieeinheiten“</w:t>
      </w:r>
    </w:p>
    <w:p w:rsidR="00EF4747" w:rsidRDefault="00EF4747" w:rsidP="007A5D65">
      <w:pPr>
        <w:jc w:val="both"/>
        <w:rPr>
          <w:rFonts w:cs="Arial"/>
          <w:bCs/>
          <w:szCs w:val="20"/>
        </w:rPr>
      </w:pPr>
    </w:p>
    <w:p w:rsidR="00EF4747" w:rsidRDefault="00EF4747" w:rsidP="007A5D65">
      <w:pPr>
        <w:jc w:val="both"/>
        <w:rPr>
          <w:rFonts w:cs="Arial"/>
          <w:bCs/>
          <w:szCs w:val="20"/>
        </w:rPr>
      </w:pPr>
    </w:p>
    <w:p w:rsidR="00556A31" w:rsidRPr="006858FE" w:rsidRDefault="00556A31" w:rsidP="007A5D65">
      <w:pPr>
        <w:jc w:val="both"/>
        <w:rPr>
          <w:rFonts w:cs="Arial"/>
          <w:bCs/>
          <w:szCs w:val="20"/>
        </w:rPr>
      </w:pPr>
    </w:p>
    <w:p w:rsidR="006858FE" w:rsidRPr="00556A31" w:rsidRDefault="006858FE" w:rsidP="007A5D65">
      <w:pPr>
        <w:pStyle w:val="berschrift2"/>
        <w:ind w:hanging="860"/>
        <w:rPr>
          <w:i w:val="0"/>
          <w:color w:val="990033"/>
        </w:rPr>
      </w:pPr>
      <w:bookmarkStart w:id="46" w:name="_Toc445974873"/>
      <w:r w:rsidRPr="00556A31">
        <w:rPr>
          <w:i w:val="0"/>
          <w:color w:val="990033"/>
        </w:rPr>
        <w:t>Anforderungen an die Aufbereitungseinheit für Medizinprodukte</w:t>
      </w:r>
      <w:bookmarkEnd w:id="46"/>
    </w:p>
    <w:p w:rsidR="006858FE" w:rsidRPr="006858FE" w:rsidRDefault="006858FE" w:rsidP="007A5D65">
      <w:pPr>
        <w:jc w:val="both"/>
        <w:rPr>
          <w:rFonts w:cs="Arial"/>
          <w:bCs/>
          <w:szCs w:val="20"/>
        </w:rPr>
      </w:pPr>
    </w:p>
    <w:p w:rsidR="006C5319" w:rsidRPr="006C5319" w:rsidRDefault="006C5319" w:rsidP="007A5D65">
      <w:pPr>
        <w:autoSpaceDE w:val="0"/>
        <w:autoSpaceDN w:val="0"/>
        <w:adjustRightInd w:val="0"/>
        <w:jc w:val="both"/>
        <w:rPr>
          <w:rFonts w:cs="Arial"/>
          <w:bCs/>
          <w:szCs w:val="20"/>
        </w:rPr>
      </w:pPr>
      <w:r w:rsidRPr="006C5319">
        <w:rPr>
          <w:rFonts w:cs="Arial"/>
          <w:bCs/>
          <w:szCs w:val="20"/>
        </w:rPr>
        <w:t>Für die Aufbereitung der Endoskope und deren Komponenten ist ein separater Aufbereitungsraum vorhanden</w:t>
      </w:r>
      <w:r w:rsidR="00025F1E">
        <w:rPr>
          <w:rFonts w:cs="Arial"/>
          <w:bCs/>
          <w:szCs w:val="20"/>
        </w:rPr>
        <w:t>,</w:t>
      </w:r>
      <w:r w:rsidRPr="006C5319">
        <w:rPr>
          <w:rFonts w:cs="Arial"/>
          <w:bCs/>
          <w:szCs w:val="20"/>
        </w:rPr>
        <w:t xml:space="preserve"> der abseits </w:t>
      </w:r>
      <w:r w:rsidR="00025F1E">
        <w:rPr>
          <w:rFonts w:cs="Arial"/>
          <w:bCs/>
          <w:szCs w:val="20"/>
        </w:rPr>
        <w:t>von</w:t>
      </w:r>
      <w:r w:rsidRPr="006C5319">
        <w:rPr>
          <w:rFonts w:cs="Arial"/>
          <w:bCs/>
          <w:szCs w:val="20"/>
        </w:rPr>
        <w:t xml:space="preserve"> Untersuchungs</w:t>
      </w:r>
      <w:r w:rsidR="00025F1E">
        <w:rPr>
          <w:rFonts w:cs="Arial"/>
          <w:bCs/>
          <w:szCs w:val="20"/>
        </w:rPr>
        <w:t>räumen</w:t>
      </w:r>
      <w:r w:rsidRPr="006C5319">
        <w:rPr>
          <w:rFonts w:cs="Arial"/>
          <w:bCs/>
          <w:szCs w:val="20"/>
        </w:rPr>
        <w:t xml:space="preserve"> und sonstigen Räume</w:t>
      </w:r>
      <w:r w:rsidR="00025F1E">
        <w:rPr>
          <w:rFonts w:cs="Arial"/>
          <w:bCs/>
          <w:szCs w:val="20"/>
        </w:rPr>
        <w:t>n</w:t>
      </w:r>
      <w:r w:rsidRPr="006C5319">
        <w:rPr>
          <w:rFonts w:cs="Arial"/>
          <w:bCs/>
          <w:szCs w:val="20"/>
        </w:rPr>
        <w:t xml:space="preserve"> liegt. Dieser Raum ist auf kurzem Weg erreichbar</w:t>
      </w:r>
      <w:r w:rsidR="00721CD3">
        <w:rPr>
          <w:rFonts w:cs="Arial"/>
          <w:bCs/>
          <w:szCs w:val="20"/>
        </w:rPr>
        <w:t>.</w:t>
      </w:r>
      <w:r w:rsidRPr="006C5319">
        <w:rPr>
          <w:rFonts w:cs="Arial"/>
          <w:bCs/>
          <w:szCs w:val="20"/>
        </w:rPr>
        <w:t xml:space="preserve"> </w:t>
      </w:r>
    </w:p>
    <w:p w:rsidR="006C5319" w:rsidRPr="006C5319" w:rsidRDefault="006C5319" w:rsidP="007A5D65">
      <w:pPr>
        <w:autoSpaceDE w:val="0"/>
        <w:autoSpaceDN w:val="0"/>
        <w:adjustRightInd w:val="0"/>
        <w:jc w:val="both"/>
        <w:rPr>
          <w:rFonts w:cs="Arial"/>
          <w:bCs/>
          <w:szCs w:val="20"/>
        </w:rPr>
      </w:pPr>
    </w:p>
    <w:p w:rsidR="006C5319" w:rsidRPr="006C5319" w:rsidRDefault="006C5319" w:rsidP="007A5D65">
      <w:pPr>
        <w:autoSpaceDE w:val="0"/>
        <w:autoSpaceDN w:val="0"/>
        <w:adjustRightInd w:val="0"/>
        <w:jc w:val="both"/>
        <w:rPr>
          <w:rFonts w:cs="Arial"/>
          <w:bCs/>
          <w:szCs w:val="20"/>
        </w:rPr>
      </w:pPr>
      <w:r w:rsidRPr="006C5319">
        <w:rPr>
          <w:rFonts w:cs="Arial"/>
          <w:bCs/>
          <w:szCs w:val="20"/>
        </w:rPr>
        <w:t xml:space="preserve">Der Aufbereitungsraum und die Arbeitsabläufe werden eindeutig in „rein“ und „unrein“ getrennt. Für Bereiche und Materialien, die </w:t>
      </w:r>
      <w:r w:rsidRPr="00F75C26">
        <w:rPr>
          <w:rFonts w:cs="Arial"/>
          <w:bCs/>
          <w:szCs w:val="20"/>
        </w:rPr>
        <w:t>sowohl für reine als auch für unreine Tätigkeiten benutzt werden, erfolgt nach Kontakt mit kontaminierten Medizinprodukten eine Reinigung und Desinfektion</w:t>
      </w:r>
      <w:r w:rsidR="00F137CD">
        <w:rPr>
          <w:rFonts w:cs="Arial"/>
          <w:bCs/>
          <w:szCs w:val="20"/>
        </w:rPr>
        <w:t>,</w:t>
      </w:r>
      <w:r w:rsidRPr="00F75C26">
        <w:rPr>
          <w:rFonts w:cs="Arial"/>
          <w:bCs/>
          <w:szCs w:val="20"/>
        </w:rPr>
        <w:t xml:space="preserve"> bevor diese für bereits aufbereitete Produkte verwendet werden. Mikroorganismen oder Partikel werden so nicht von unreine</w:t>
      </w:r>
      <w:r w:rsidR="00062DF7">
        <w:rPr>
          <w:rFonts w:cs="Arial"/>
          <w:bCs/>
          <w:szCs w:val="20"/>
        </w:rPr>
        <w:t>n</w:t>
      </w:r>
      <w:r w:rsidRPr="006C5319">
        <w:rPr>
          <w:rFonts w:cs="Arial"/>
          <w:bCs/>
          <w:szCs w:val="20"/>
        </w:rPr>
        <w:t xml:space="preserve"> in reine Bereich</w:t>
      </w:r>
      <w:r w:rsidR="00947DF0">
        <w:rPr>
          <w:rFonts w:cs="Arial"/>
          <w:bCs/>
          <w:szCs w:val="20"/>
        </w:rPr>
        <w:t>e</w:t>
      </w:r>
      <w:r w:rsidRPr="006C5319">
        <w:rPr>
          <w:rFonts w:cs="Arial"/>
          <w:bCs/>
          <w:szCs w:val="20"/>
        </w:rPr>
        <w:t xml:space="preserve"> übertragen</w:t>
      </w:r>
      <w:r>
        <w:rPr>
          <w:rFonts w:cs="Arial"/>
          <w:bCs/>
          <w:szCs w:val="20"/>
        </w:rPr>
        <w:t>.</w:t>
      </w:r>
    </w:p>
    <w:p w:rsidR="006C5319" w:rsidRPr="006C5319" w:rsidRDefault="006C5319" w:rsidP="007A5D65">
      <w:pPr>
        <w:autoSpaceDE w:val="0"/>
        <w:autoSpaceDN w:val="0"/>
        <w:adjustRightInd w:val="0"/>
        <w:jc w:val="both"/>
        <w:rPr>
          <w:rFonts w:cs="Arial"/>
          <w:bCs/>
          <w:szCs w:val="20"/>
        </w:rPr>
      </w:pPr>
    </w:p>
    <w:p w:rsidR="006C5319" w:rsidRDefault="006C5319" w:rsidP="007A5D65">
      <w:pPr>
        <w:autoSpaceDE w:val="0"/>
        <w:autoSpaceDN w:val="0"/>
        <w:adjustRightInd w:val="0"/>
        <w:jc w:val="both"/>
        <w:rPr>
          <w:rFonts w:cs="Arial"/>
          <w:bCs/>
          <w:szCs w:val="20"/>
        </w:rPr>
      </w:pPr>
      <w:r w:rsidRPr="006C5319">
        <w:rPr>
          <w:rFonts w:cs="Arial"/>
          <w:bCs/>
          <w:szCs w:val="20"/>
        </w:rPr>
        <w:t xml:space="preserve">Größe und Ausstattung </w:t>
      </w:r>
      <w:r w:rsidR="00062DF7">
        <w:rPr>
          <w:rFonts w:cs="Arial"/>
          <w:bCs/>
          <w:szCs w:val="20"/>
        </w:rPr>
        <w:t>des</w:t>
      </w:r>
      <w:r>
        <w:rPr>
          <w:rFonts w:cs="Arial"/>
          <w:bCs/>
          <w:szCs w:val="20"/>
        </w:rPr>
        <w:t xml:space="preserve"> Aufbereitungsraum</w:t>
      </w:r>
      <w:r w:rsidR="00062DF7">
        <w:rPr>
          <w:rFonts w:cs="Arial"/>
          <w:bCs/>
          <w:szCs w:val="20"/>
        </w:rPr>
        <w:t>s</w:t>
      </w:r>
      <w:r>
        <w:rPr>
          <w:rFonts w:cs="Arial"/>
          <w:bCs/>
          <w:szCs w:val="20"/>
        </w:rPr>
        <w:t xml:space="preserve"> bzw.</w:t>
      </w:r>
      <w:r w:rsidRPr="006C5319">
        <w:rPr>
          <w:rFonts w:cs="Arial"/>
          <w:bCs/>
          <w:szCs w:val="20"/>
        </w:rPr>
        <w:t xml:space="preserve"> der Bereiche „rein“ und „unrein“ sind an die Art und den Umfang der aufzubereitenden Medizinprodukte angepasst. Die Ausstattung umfasst:</w:t>
      </w:r>
    </w:p>
    <w:p w:rsidR="00E279BE" w:rsidRPr="006C5319" w:rsidRDefault="00E279BE" w:rsidP="007A5D65">
      <w:pPr>
        <w:autoSpaceDE w:val="0"/>
        <w:autoSpaceDN w:val="0"/>
        <w:adjustRightInd w:val="0"/>
        <w:jc w:val="both"/>
        <w:rPr>
          <w:rFonts w:cs="Arial"/>
          <w:bCs/>
          <w:szCs w:val="20"/>
        </w:rPr>
      </w:pPr>
      <w:r w:rsidRPr="008B0FA5">
        <w:rPr>
          <w:rFonts w:asciiTheme="minorHAnsi" w:hAnsiTheme="minorHAnsi"/>
          <w:noProof/>
          <w:szCs w:val="22"/>
        </w:rPr>
        <w:drawing>
          <wp:anchor distT="0" distB="0" distL="114300" distR="114300" simplePos="0" relativeHeight="251983360" behindDoc="0" locked="0" layoutInCell="1" allowOverlap="1" wp14:anchorId="6CACAF7C" wp14:editId="37D50CE7">
            <wp:simplePos x="0" y="0"/>
            <wp:positionH relativeFrom="column">
              <wp:posOffset>71755</wp:posOffset>
            </wp:positionH>
            <wp:positionV relativeFrom="paragraph">
              <wp:posOffset>50165</wp:posOffset>
            </wp:positionV>
            <wp:extent cx="403200" cy="396000"/>
            <wp:effectExtent l="0" t="0" r="0" b="4445"/>
            <wp:wrapNone/>
            <wp:docPr id="3" name="Grafik 3"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319" w:rsidRDefault="006C5319" w:rsidP="007A5D65">
      <w:pPr>
        <w:autoSpaceDE w:val="0"/>
        <w:autoSpaceDN w:val="0"/>
        <w:adjustRightInd w:val="0"/>
        <w:jc w:val="both"/>
        <w:rPr>
          <w:rFonts w:cs="Arial"/>
          <w:bCs/>
          <w:szCs w:val="20"/>
        </w:rPr>
      </w:pPr>
    </w:p>
    <w:p w:rsidR="00E279BE" w:rsidRPr="006C5319" w:rsidRDefault="00E279BE" w:rsidP="007A5D65">
      <w:pPr>
        <w:autoSpaceDE w:val="0"/>
        <w:autoSpaceDN w:val="0"/>
        <w:adjustRightInd w:val="0"/>
        <w:jc w:val="both"/>
        <w:rPr>
          <w:rFonts w:cs="Arial"/>
          <w:bCs/>
          <w:szCs w:val="20"/>
        </w:rPr>
      </w:pPr>
    </w:p>
    <w:p w:rsidR="006C5319" w:rsidRPr="006C5319" w:rsidRDefault="006C5319" w:rsidP="007A5D65">
      <w:pPr>
        <w:numPr>
          <w:ilvl w:val="0"/>
          <w:numId w:val="46"/>
        </w:numPr>
        <w:autoSpaceDE w:val="0"/>
        <w:autoSpaceDN w:val="0"/>
        <w:adjustRightInd w:val="0"/>
        <w:ind w:left="426" w:hanging="426"/>
        <w:contextualSpacing/>
        <w:jc w:val="both"/>
        <w:rPr>
          <w:rFonts w:cs="Arial"/>
          <w:bCs/>
          <w:szCs w:val="20"/>
        </w:rPr>
      </w:pPr>
      <w:r w:rsidRPr="006C5319">
        <w:rPr>
          <w:rFonts w:cs="Arial"/>
          <w:bCs/>
          <w:szCs w:val="20"/>
        </w:rPr>
        <w:t>Ausgussbecken für abgesaugtes organisches Material (Sekrete/Exkrete)</w:t>
      </w:r>
      <w:r w:rsidR="00617BF0" w:rsidRPr="00617BF0">
        <w:rPr>
          <w:rFonts w:asciiTheme="minorHAnsi" w:hAnsiTheme="minorHAnsi"/>
          <w:noProof/>
          <w:szCs w:val="22"/>
        </w:rPr>
        <w:t xml:space="preserve"> </w:t>
      </w:r>
    </w:p>
    <w:p w:rsidR="006C5319" w:rsidRPr="006C5319" w:rsidRDefault="006C5319" w:rsidP="007A5D65">
      <w:pPr>
        <w:numPr>
          <w:ilvl w:val="0"/>
          <w:numId w:val="46"/>
        </w:numPr>
        <w:autoSpaceDE w:val="0"/>
        <w:autoSpaceDN w:val="0"/>
        <w:adjustRightInd w:val="0"/>
        <w:ind w:left="426" w:hanging="426"/>
        <w:jc w:val="both"/>
        <w:rPr>
          <w:rFonts w:cs="Arial"/>
          <w:bCs/>
          <w:szCs w:val="20"/>
        </w:rPr>
      </w:pPr>
      <w:r w:rsidRPr="006C5319">
        <w:rPr>
          <w:rFonts w:cs="Arial"/>
          <w:bCs/>
          <w:szCs w:val="20"/>
        </w:rPr>
        <w:t>hygienischer Händewaschplatz</w:t>
      </w:r>
    </w:p>
    <w:p w:rsidR="006C5319" w:rsidRPr="006C5319" w:rsidRDefault="00721CD3" w:rsidP="007A5D65">
      <w:pPr>
        <w:numPr>
          <w:ilvl w:val="0"/>
          <w:numId w:val="46"/>
        </w:numPr>
        <w:autoSpaceDE w:val="0"/>
        <w:autoSpaceDN w:val="0"/>
        <w:adjustRightInd w:val="0"/>
        <w:ind w:left="426" w:hanging="426"/>
        <w:contextualSpacing/>
        <w:jc w:val="both"/>
        <w:rPr>
          <w:rFonts w:cs="Arial"/>
          <w:bCs/>
          <w:szCs w:val="20"/>
        </w:rPr>
      </w:pPr>
      <w:r>
        <w:rPr>
          <w:rFonts w:cs="Arial"/>
          <w:bCs/>
          <w:szCs w:val="20"/>
        </w:rPr>
        <w:t>a</w:t>
      </w:r>
      <w:r w:rsidR="006C5319" w:rsidRPr="006C5319">
        <w:rPr>
          <w:rFonts w:cs="Arial"/>
          <w:bCs/>
          <w:szCs w:val="20"/>
        </w:rPr>
        <w:t>usreichende Arbeitsflächen für die Aufbereitung</w:t>
      </w:r>
    </w:p>
    <w:p w:rsidR="006C5319" w:rsidRPr="006C5319" w:rsidRDefault="005C57E4" w:rsidP="007A5D65">
      <w:pPr>
        <w:numPr>
          <w:ilvl w:val="0"/>
          <w:numId w:val="46"/>
        </w:numPr>
        <w:autoSpaceDE w:val="0"/>
        <w:autoSpaceDN w:val="0"/>
        <w:adjustRightInd w:val="0"/>
        <w:ind w:left="426" w:hanging="426"/>
        <w:contextualSpacing/>
        <w:jc w:val="both"/>
        <w:rPr>
          <w:rFonts w:cs="Arial"/>
          <w:bCs/>
          <w:szCs w:val="20"/>
        </w:rPr>
      </w:pPr>
      <w:r>
        <w:rPr>
          <w:rFonts w:cs="Arial"/>
          <w:bCs/>
          <w:szCs w:val="20"/>
        </w:rPr>
        <w:t>g</w:t>
      </w:r>
      <w:r w:rsidR="006C5319" w:rsidRPr="006C5319">
        <w:rPr>
          <w:rFonts w:cs="Arial"/>
          <w:bCs/>
          <w:szCs w:val="20"/>
        </w:rPr>
        <w:t>eeignete Becken bzw. Wannen zum Einlegen benutzter Endoskope</w:t>
      </w:r>
    </w:p>
    <w:p w:rsidR="006C5319" w:rsidRPr="006C5319" w:rsidRDefault="00721CD3" w:rsidP="007A5D65">
      <w:pPr>
        <w:numPr>
          <w:ilvl w:val="1"/>
          <w:numId w:val="46"/>
        </w:numPr>
        <w:autoSpaceDE w:val="0"/>
        <w:autoSpaceDN w:val="0"/>
        <w:adjustRightInd w:val="0"/>
        <w:ind w:left="784" w:hanging="358"/>
        <w:contextualSpacing/>
        <w:jc w:val="both"/>
        <w:rPr>
          <w:rFonts w:cs="Arial"/>
          <w:bCs/>
          <w:szCs w:val="20"/>
        </w:rPr>
      </w:pPr>
      <w:r>
        <w:rPr>
          <w:rFonts w:cs="Arial"/>
          <w:bCs/>
          <w:szCs w:val="20"/>
        </w:rPr>
        <w:t>f</w:t>
      </w:r>
      <w:r w:rsidR="006C5319" w:rsidRPr="006C5319">
        <w:rPr>
          <w:rFonts w:cs="Arial"/>
          <w:bCs/>
          <w:szCs w:val="20"/>
        </w:rPr>
        <w:t>ür jeden Aufbereitungsschritt wird ein eigenes Becken verwendet; alternativ erfolgt vor jeder Änderung der Nutzung eine Reinigung und Desinfektion</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Reinigungspistole (bei Nutzung zur Schlussspülung mit sterilem/sterilfiltriertem Wasser)</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Druckluftpistole mit medizinischer Druckluft</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Ultraschall</w:t>
      </w:r>
      <w:r w:rsidR="007F58BF">
        <w:rPr>
          <w:rFonts w:cs="Arial"/>
          <w:bCs/>
          <w:szCs w:val="20"/>
        </w:rPr>
        <w:t>gerät</w:t>
      </w:r>
      <w:r w:rsidRPr="006C5319">
        <w:rPr>
          <w:rFonts w:cs="Arial"/>
          <w:bCs/>
          <w:szCs w:val="20"/>
        </w:rPr>
        <w:t xml:space="preserve"> zur Aufbereitung von endoskopischem Zusatzinstrumentarium</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Siegelgerät für Verpackungsmaterial</w:t>
      </w:r>
    </w:p>
    <w:p w:rsidR="006C5319" w:rsidRPr="006C5319" w:rsidRDefault="006C5319" w:rsidP="007A5D65">
      <w:pPr>
        <w:numPr>
          <w:ilvl w:val="0"/>
          <w:numId w:val="47"/>
        </w:numPr>
        <w:ind w:left="426" w:hanging="426"/>
        <w:jc w:val="both"/>
        <w:rPr>
          <w:rFonts w:cs="Arial"/>
          <w:bCs/>
          <w:szCs w:val="20"/>
        </w:rPr>
      </w:pPr>
      <w:r w:rsidRPr="006C5319">
        <w:rPr>
          <w:rFonts w:cs="Arial"/>
          <w:bCs/>
          <w:szCs w:val="20"/>
        </w:rPr>
        <w:t>Reinigungs- und Desinfektionsgerät für Endoskope (RDG-E)</w:t>
      </w:r>
    </w:p>
    <w:p w:rsidR="006C5319" w:rsidRPr="006C5319" w:rsidRDefault="006C5319" w:rsidP="007A5D65">
      <w:pPr>
        <w:numPr>
          <w:ilvl w:val="0"/>
          <w:numId w:val="47"/>
        </w:numPr>
        <w:ind w:left="426" w:hanging="426"/>
        <w:jc w:val="both"/>
        <w:rPr>
          <w:rFonts w:cs="Arial"/>
          <w:bCs/>
          <w:szCs w:val="20"/>
        </w:rPr>
      </w:pPr>
      <w:r w:rsidRPr="006C5319">
        <w:rPr>
          <w:rFonts w:cs="Arial"/>
          <w:bCs/>
          <w:szCs w:val="20"/>
        </w:rPr>
        <w:t>Sterilisator</w:t>
      </w:r>
    </w:p>
    <w:p w:rsidR="006C5319" w:rsidRPr="006C5319" w:rsidRDefault="006C5319" w:rsidP="007A5D65">
      <w:pPr>
        <w:numPr>
          <w:ilvl w:val="0"/>
          <w:numId w:val="47"/>
        </w:numPr>
        <w:ind w:left="426" w:hanging="426"/>
        <w:jc w:val="both"/>
        <w:rPr>
          <w:rFonts w:cs="Arial"/>
          <w:bCs/>
          <w:szCs w:val="20"/>
        </w:rPr>
      </w:pPr>
      <w:r w:rsidRPr="006C5319">
        <w:rPr>
          <w:rFonts w:cs="Arial"/>
          <w:bCs/>
          <w:szCs w:val="20"/>
        </w:rPr>
        <w:t>Schränke zur Lager</w:t>
      </w:r>
      <w:r w:rsidR="00F137CD">
        <w:rPr>
          <w:rFonts w:cs="Arial"/>
          <w:bCs/>
          <w:szCs w:val="20"/>
        </w:rPr>
        <w:t>ung der Geräte und des Zubehörs</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 xml:space="preserve">Bereich und organisatorische Voraussetzung für die Dokumentation </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benötigte Materialien für die Aufbereitung (Schutzkleidung, Chemikalien, Aufbereitungsutensilien, Dichtigkeitstester etc.)</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 xml:space="preserve">geeignete Lagerungsmöglichkeiten für benötigte Materialien </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Abwurfmöglichkeiten für Schutzkleidung und Abfälle</w:t>
      </w:r>
    </w:p>
    <w:p w:rsidR="006C5319" w:rsidRDefault="006C5319" w:rsidP="007A5D65">
      <w:pPr>
        <w:autoSpaceDE w:val="0"/>
        <w:autoSpaceDN w:val="0"/>
        <w:adjustRightInd w:val="0"/>
        <w:ind w:left="426" w:hanging="426"/>
        <w:jc w:val="both"/>
        <w:rPr>
          <w:rFonts w:cs="Arial"/>
          <w:bCs/>
          <w:strike/>
          <w:szCs w:val="20"/>
        </w:rPr>
      </w:pPr>
    </w:p>
    <w:p w:rsidR="00844BC9" w:rsidRPr="00844BC9" w:rsidRDefault="00844BC9" w:rsidP="007A5D65">
      <w:pPr>
        <w:tabs>
          <w:tab w:val="left" w:pos="1134"/>
        </w:tabs>
        <w:jc w:val="both"/>
        <w:rPr>
          <w:b/>
          <w:iCs/>
          <w:szCs w:val="22"/>
        </w:rPr>
      </w:pPr>
      <w:r w:rsidRPr="00844BC9">
        <w:rPr>
          <w:b/>
          <w:iCs/>
          <w:szCs w:val="22"/>
        </w:rPr>
        <w:t>Weitere Informationen</w:t>
      </w:r>
    </w:p>
    <w:p w:rsidR="000D32A0" w:rsidRDefault="000D32A0" w:rsidP="007A5D65">
      <w:pPr>
        <w:autoSpaceDE w:val="0"/>
        <w:autoSpaceDN w:val="0"/>
        <w:adjustRightInd w:val="0"/>
        <w:jc w:val="both"/>
        <w:rPr>
          <w:rFonts w:cs="Arial"/>
          <w:bCs/>
          <w:strike/>
          <w:szCs w:val="20"/>
        </w:rPr>
      </w:pPr>
      <w:r w:rsidRPr="000D32A0">
        <w:rPr>
          <w:noProof/>
          <w:sz w:val="20"/>
          <w:szCs w:val="20"/>
        </w:rPr>
        <w:drawing>
          <wp:anchor distT="0" distB="0" distL="114300" distR="114300" simplePos="0" relativeHeight="252130816" behindDoc="1" locked="0" layoutInCell="1" allowOverlap="1" wp14:anchorId="33D0E61A" wp14:editId="7018312F">
            <wp:simplePos x="0" y="0"/>
            <wp:positionH relativeFrom="column">
              <wp:posOffset>71755</wp:posOffset>
            </wp:positionH>
            <wp:positionV relativeFrom="paragraph">
              <wp:posOffset>122184</wp:posOffset>
            </wp:positionV>
            <wp:extent cx="453390" cy="395605"/>
            <wp:effectExtent l="0" t="0" r="3810" b="4445"/>
            <wp:wrapNone/>
            <wp:docPr id="85" name="Grafik 85" descr="C:\Users\lupocla\AppData\Local\Microsoft\Windows\Temporary Internet Files\Content.Outlook\UO8UAJ49\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pocla\AppData\Local\Microsoft\Windows\Temporary Internet Files\Content.Outlook\UO8UAJ49\Hand ro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39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E67" w:rsidRPr="000D32A0" w:rsidRDefault="006C5E67" w:rsidP="007A5D65">
      <w:pPr>
        <w:ind w:left="1134"/>
        <w:jc w:val="both"/>
        <w:rPr>
          <w:rFonts w:cs="Arial"/>
          <w:bCs/>
          <w:sz w:val="20"/>
          <w:szCs w:val="20"/>
        </w:rPr>
      </w:pPr>
      <w:r w:rsidRPr="000D32A0">
        <w:rPr>
          <w:rFonts w:cs="Arial"/>
          <w:bCs/>
          <w:sz w:val="20"/>
          <w:szCs w:val="20"/>
        </w:rPr>
        <w:t>Siehe Empfehlung</w:t>
      </w:r>
      <w:r w:rsidR="000F4DFF">
        <w:rPr>
          <w:rFonts w:cs="Arial"/>
          <w:bCs/>
          <w:sz w:val="20"/>
          <w:szCs w:val="20"/>
        </w:rPr>
        <w:t>en</w:t>
      </w:r>
      <w:r w:rsidRPr="000D32A0">
        <w:rPr>
          <w:rFonts w:cs="Arial"/>
          <w:bCs/>
          <w:sz w:val="20"/>
          <w:szCs w:val="20"/>
        </w:rPr>
        <w:t xml:space="preserve"> „Anforderung für den Bau oder Umbau einer Aufbereitungseinheit für Medizinprodukte (AEMP)“ des Fachausschusses Hygiene, Bau und Technik der DGSV</w:t>
      </w:r>
    </w:p>
    <w:p w:rsidR="006C5E67" w:rsidRDefault="006C5E67" w:rsidP="007A5D65">
      <w:pPr>
        <w:autoSpaceDE w:val="0"/>
        <w:autoSpaceDN w:val="0"/>
        <w:adjustRightInd w:val="0"/>
        <w:jc w:val="both"/>
        <w:rPr>
          <w:rFonts w:cs="Arial"/>
          <w:bCs/>
          <w:strike/>
          <w:szCs w:val="20"/>
        </w:rPr>
      </w:pPr>
    </w:p>
    <w:p w:rsidR="005244CA" w:rsidRDefault="005244CA" w:rsidP="007A5D65">
      <w:pPr>
        <w:jc w:val="both"/>
        <w:rPr>
          <w:rFonts w:cs="Arial"/>
          <w:bCs/>
          <w:szCs w:val="20"/>
        </w:rPr>
      </w:pPr>
    </w:p>
    <w:p w:rsidR="005244CA" w:rsidRPr="00BF3BFF" w:rsidRDefault="005244CA" w:rsidP="007A5D65">
      <w:pPr>
        <w:jc w:val="both"/>
        <w:rPr>
          <w:rFonts w:cs="Arial"/>
          <w:bCs/>
          <w:szCs w:val="20"/>
        </w:rPr>
      </w:pPr>
    </w:p>
    <w:p w:rsidR="00A5073A" w:rsidRPr="000D32A0" w:rsidRDefault="00E87FC5" w:rsidP="007A5D65">
      <w:pPr>
        <w:pStyle w:val="berschrift2"/>
        <w:ind w:hanging="860"/>
        <w:jc w:val="both"/>
        <w:rPr>
          <w:i w:val="0"/>
          <w:color w:val="990033"/>
        </w:rPr>
      </w:pPr>
      <w:bookmarkStart w:id="47" w:name="_Toc445974874"/>
      <w:r w:rsidRPr="000D32A0">
        <w:rPr>
          <w:i w:val="0"/>
          <w:color w:val="990033"/>
        </w:rPr>
        <w:t>Anforderungen an die Wasserqualität</w:t>
      </w:r>
      <w:r w:rsidR="00014E5C" w:rsidRPr="000D32A0">
        <w:rPr>
          <w:i w:val="0"/>
          <w:color w:val="990033"/>
        </w:rPr>
        <w:t xml:space="preserve"> </w:t>
      </w:r>
      <w:r w:rsidR="000F4C12" w:rsidRPr="000D32A0">
        <w:rPr>
          <w:i w:val="0"/>
          <w:color w:val="990033"/>
        </w:rPr>
        <w:t>bei der Aufbereitung</w:t>
      </w:r>
      <w:bookmarkEnd w:id="47"/>
    </w:p>
    <w:p w:rsidR="008A4124" w:rsidRPr="008A4124" w:rsidRDefault="008A4124" w:rsidP="007A5D65">
      <w:pPr>
        <w:jc w:val="both"/>
      </w:pPr>
    </w:p>
    <w:p w:rsidR="005F6C9A" w:rsidRDefault="00F81F89" w:rsidP="007A5D65">
      <w:pPr>
        <w:autoSpaceDE w:val="0"/>
        <w:autoSpaceDN w:val="0"/>
        <w:adjustRightInd w:val="0"/>
        <w:jc w:val="both"/>
        <w:rPr>
          <w:rFonts w:cs="Arial"/>
          <w:bCs/>
          <w:szCs w:val="20"/>
        </w:rPr>
      </w:pPr>
      <w:r w:rsidRPr="00A5073A">
        <w:rPr>
          <w:rFonts w:cs="Arial"/>
          <w:bCs/>
          <w:szCs w:val="20"/>
        </w:rPr>
        <w:t>D</w:t>
      </w:r>
      <w:r w:rsidR="008E1EC9">
        <w:rPr>
          <w:rFonts w:cs="Arial"/>
          <w:bCs/>
          <w:szCs w:val="20"/>
        </w:rPr>
        <w:t xml:space="preserve">as verwendete </w:t>
      </w:r>
      <w:r w:rsidRPr="00A5073A">
        <w:rPr>
          <w:rFonts w:cs="Arial"/>
          <w:bCs/>
          <w:szCs w:val="20"/>
        </w:rPr>
        <w:t>Wasser</w:t>
      </w:r>
      <w:r w:rsidRPr="00F81F89">
        <w:rPr>
          <w:rFonts w:cs="Arial"/>
          <w:bCs/>
          <w:szCs w:val="20"/>
        </w:rPr>
        <w:t xml:space="preserve"> </w:t>
      </w:r>
      <w:r w:rsidR="008E1EC9">
        <w:rPr>
          <w:rFonts w:cs="Arial"/>
          <w:bCs/>
          <w:szCs w:val="20"/>
        </w:rPr>
        <w:t xml:space="preserve">erfüllt verschiedene Funktionen im Aufbereitungsprozess und </w:t>
      </w:r>
      <w:r w:rsidR="00A5073A" w:rsidRPr="00F81F89">
        <w:rPr>
          <w:rFonts w:cs="Arial"/>
          <w:bCs/>
          <w:szCs w:val="20"/>
        </w:rPr>
        <w:t>hat erheblichen</w:t>
      </w:r>
      <w:r>
        <w:rPr>
          <w:rFonts w:cs="Arial"/>
          <w:bCs/>
          <w:szCs w:val="20"/>
        </w:rPr>
        <w:t xml:space="preserve"> </w:t>
      </w:r>
      <w:r w:rsidR="00A5073A" w:rsidRPr="00F81F89">
        <w:rPr>
          <w:rFonts w:cs="Arial"/>
          <w:bCs/>
          <w:szCs w:val="20"/>
        </w:rPr>
        <w:t>Einfluss auf das Aufbereitungsergebnis</w:t>
      </w:r>
      <w:r w:rsidR="00AF3509" w:rsidRPr="00AF3509">
        <w:rPr>
          <w:rFonts w:cs="Arial"/>
          <w:bCs/>
          <w:szCs w:val="20"/>
        </w:rPr>
        <w:t xml:space="preserve"> und</w:t>
      </w:r>
      <w:r w:rsidR="00AF3509">
        <w:rPr>
          <w:rFonts w:cs="Arial"/>
          <w:bCs/>
          <w:szCs w:val="20"/>
        </w:rPr>
        <w:t xml:space="preserve"> </w:t>
      </w:r>
      <w:r w:rsidR="00AF3509" w:rsidRPr="00AF3509">
        <w:rPr>
          <w:rFonts w:cs="Arial"/>
          <w:bCs/>
          <w:szCs w:val="20"/>
        </w:rPr>
        <w:t>die Werterhaltung des Aufbereitungsgutes</w:t>
      </w:r>
      <w:r w:rsidR="00A5073A" w:rsidRPr="00F81F89">
        <w:rPr>
          <w:rFonts w:cs="Arial"/>
          <w:bCs/>
          <w:szCs w:val="20"/>
        </w:rPr>
        <w:t>.</w:t>
      </w:r>
      <w:r>
        <w:rPr>
          <w:rFonts w:cs="Arial"/>
          <w:bCs/>
          <w:szCs w:val="20"/>
        </w:rPr>
        <w:t xml:space="preserve"> </w:t>
      </w:r>
    </w:p>
    <w:p w:rsidR="005F6C9A" w:rsidRDefault="005F6C9A" w:rsidP="007A5D65">
      <w:pPr>
        <w:autoSpaceDE w:val="0"/>
        <w:autoSpaceDN w:val="0"/>
        <w:adjustRightInd w:val="0"/>
        <w:jc w:val="both"/>
        <w:rPr>
          <w:rFonts w:cs="Arial"/>
          <w:bCs/>
          <w:szCs w:val="20"/>
        </w:rPr>
      </w:pPr>
    </w:p>
    <w:p w:rsidR="00681793" w:rsidRDefault="00681793" w:rsidP="007A5D65">
      <w:pPr>
        <w:autoSpaceDE w:val="0"/>
        <w:autoSpaceDN w:val="0"/>
        <w:adjustRightInd w:val="0"/>
        <w:jc w:val="both"/>
        <w:rPr>
          <w:rFonts w:cs="Arial"/>
          <w:bCs/>
          <w:szCs w:val="20"/>
        </w:rPr>
      </w:pPr>
      <w:r>
        <w:rPr>
          <w:rFonts w:cs="Arial"/>
          <w:bCs/>
          <w:szCs w:val="20"/>
        </w:rPr>
        <w:t xml:space="preserve">Auch qualitativ hochwertiges Leitungswasser ist nicht steril und kann </w:t>
      </w:r>
      <w:r w:rsidR="00617BF0">
        <w:rPr>
          <w:rFonts w:cs="Arial"/>
          <w:bCs/>
          <w:szCs w:val="20"/>
        </w:rPr>
        <w:t xml:space="preserve">sich </w:t>
      </w:r>
      <w:r>
        <w:rPr>
          <w:rFonts w:cs="Arial"/>
          <w:bCs/>
          <w:szCs w:val="20"/>
        </w:rPr>
        <w:t>durch natü</w:t>
      </w:r>
      <w:r w:rsidR="00A34C09">
        <w:rPr>
          <w:rFonts w:cs="Arial"/>
          <w:bCs/>
          <w:szCs w:val="20"/>
        </w:rPr>
        <w:t>rlich vorkommende Minerali</w:t>
      </w:r>
      <w:r>
        <w:rPr>
          <w:rFonts w:cs="Arial"/>
          <w:bCs/>
          <w:szCs w:val="20"/>
        </w:rPr>
        <w:t>en nachteilig auf die Medizinpro</w:t>
      </w:r>
      <w:r w:rsidR="00A34C09">
        <w:rPr>
          <w:rFonts w:cs="Arial"/>
          <w:bCs/>
          <w:szCs w:val="20"/>
        </w:rPr>
        <w:t>dukte auswirken (</w:t>
      </w:r>
      <w:r w:rsidR="00E83990">
        <w:rPr>
          <w:rFonts w:cs="Arial"/>
          <w:bCs/>
          <w:szCs w:val="20"/>
        </w:rPr>
        <w:t>z.B.</w:t>
      </w:r>
      <w:r>
        <w:rPr>
          <w:rFonts w:cs="Arial"/>
          <w:bCs/>
          <w:szCs w:val="20"/>
        </w:rPr>
        <w:t xml:space="preserve"> Verfärbungen, Ablagerungen, Rost</w:t>
      </w:r>
      <w:r w:rsidR="00A34C09">
        <w:rPr>
          <w:rFonts w:cs="Arial"/>
          <w:bCs/>
          <w:szCs w:val="20"/>
        </w:rPr>
        <w:t>)</w:t>
      </w:r>
      <w:r>
        <w:rPr>
          <w:rFonts w:cs="Arial"/>
          <w:bCs/>
          <w:szCs w:val="20"/>
        </w:rPr>
        <w:t>. Durch Verwendung von VE-Wasser (Vollentsalzte</w:t>
      </w:r>
      <w:r w:rsidR="00D45750">
        <w:rPr>
          <w:rFonts w:cs="Arial"/>
          <w:bCs/>
          <w:szCs w:val="20"/>
        </w:rPr>
        <w:t xml:space="preserve">s </w:t>
      </w:r>
      <w:r>
        <w:rPr>
          <w:rFonts w:cs="Arial"/>
          <w:bCs/>
          <w:szCs w:val="20"/>
        </w:rPr>
        <w:t>Wasser) oder Aqua dest</w:t>
      </w:r>
      <w:r w:rsidR="000F4DFF">
        <w:rPr>
          <w:rFonts w:cs="Arial"/>
          <w:bCs/>
          <w:szCs w:val="20"/>
        </w:rPr>
        <w:t>.</w:t>
      </w:r>
      <w:r w:rsidR="00D45750">
        <w:rPr>
          <w:rFonts w:cs="Arial"/>
          <w:bCs/>
          <w:szCs w:val="20"/>
        </w:rPr>
        <w:t xml:space="preserve"> (destilliertes Wasser)</w:t>
      </w:r>
      <w:r>
        <w:rPr>
          <w:rFonts w:cs="Arial"/>
          <w:bCs/>
          <w:szCs w:val="20"/>
        </w:rPr>
        <w:t xml:space="preserve"> </w:t>
      </w:r>
      <w:r w:rsidR="00CA2078">
        <w:rPr>
          <w:rFonts w:cs="Arial"/>
          <w:bCs/>
          <w:szCs w:val="20"/>
        </w:rPr>
        <w:t>wi</w:t>
      </w:r>
      <w:r>
        <w:rPr>
          <w:rFonts w:cs="Arial"/>
          <w:bCs/>
          <w:szCs w:val="20"/>
        </w:rPr>
        <w:t>rd die Anreicherung von Mineralien auf dem Medizinprodukt vermieden</w:t>
      </w:r>
      <w:r w:rsidR="007C645C">
        <w:rPr>
          <w:rFonts w:cs="Arial"/>
          <w:bCs/>
          <w:szCs w:val="20"/>
        </w:rPr>
        <w:t>.</w:t>
      </w:r>
      <w:r w:rsidR="00C44E2C">
        <w:rPr>
          <w:rFonts w:cs="Arial"/>
          <w:bCs/>
          <w:szCs w:val="20"/>
        </w:rPr>
        <w:t xml:space="preserve"> </w:t>
      </w:r>
      <w:r w:rsidR="007C645C">
        <w:rPr>
          <w:rFonts w:cs="Arial"/>
          <w:bCs/>
          <w:szCs w:val="20"/>
        </w:rPr>
        <w:t>D</w:t>
      </w:r>
      <w:r w:rsidR="00CA2078">
        <w:rPr>
          <w:rFonts w:cs="Arial"/>
          <w:bCs/>
          <w:szCs w:val="20"/>
        </w:rPr>
        <w:t xml:space="preserve">urch </w:t>
      </w:r>
      <w:r w:rsidR="00792482">
        <w:rPr>
          <w:rFonts w:cs="Arial"/>
          <w:bCs/>
          <w:szCs w:val="20"/>
        </w:rPr>
        <w:t xml:space="preserve">den </w:t>
      </w:r>
      <w:r w:rsidR="007C645C">
        <w:rPr>
          <w:rFonts w:cs="Arial"/>
          <w:bCs/>
          <w:szCs w:val="20"/>
        </w:rPr>
        <w:t xml:space="preserve">Einsatz von </w:t>
      </w:r>
      <w:r w:rsidR="00CA2078">
        <w:rPr>
          <w:rFonts w:cs="Arial"/>
          <w:bCs/>
          <w:szCs w:val="20"/>
        </w:rPr>
        <w:t xml:space="preserve">Sterilwasserfilter </w:t>
      </w:r>
      <w:r w:rsidR="00C44E2C">
        <w:rPr>
          <w:rFonts w:cs="Arial"/>
          <w:bCs/>
          <w:szCs w:val="20"/>
        </w:rPr>
        <w:t>und/</w:t>
      </w:r>
      <w:r w:rsidR="00CA2078">
        <w:rPr>
          <w:rFonts w:cs="Arial"/>
          <w:bCs/>
          <w:szCs w:val="20"/>
        </w:rPr>
        <w:t>oder geräteseitig integrierte</w:t>
      </w:r>
      <w:r w:rsidR="007C645C">
        <w:rPr>
          <w:rFonts w:cs="Arial"/>
          <w:bCs/>
          <w:szCs w:val="20"/>
        </w:rPr>
        <w:t>n</w:t>
      </w:r>
      <w:r w:rsidR="00CA2078">
        <w:rPr>
          <w:rFonts w:cs="Arial"/>
          <w:bCs/>
          <w:szCs w:val="20"/>
        </w:rPr>
        <w:t xml:space="preserve"> Wasseraufbereitungsanlagen</w:t>
      </w:r>
      <w:r w:rsidR="007C645C">
        <w:rPr>
          <w:rFonts w:cs="Arial"/>
          <w:bCs/>
          <w:szCs w:val="20"/>
        </w:rPr>
        <w:t xml:space="preserve"> können negative Auswirkungen </w:t>
      </w:r>
      <w:r w:rsidR="00B14860">
        <w:rPr>
          <w:rFonts w:cs="Arial"/>
          <w:bCs/>
          <w:szCs w:val="20"/>
        </w:rPr>
        <w:t xml:space="preserve">durch Mineralien oder Mikroorganismen </w:t>
      </w:r>
      <w:r w:rsidR="007C645C">
        <w:rPr>
          <w:rFonts w:cs="Arial"/>
          <w:bCs/>
          <w:szCs w:val="20"/>
        </w:rPr>
        <w:t>vermieden werden</w:t>
      </w:r>
      <w:r w:rsidR="00792482">
        <w:rPr>
          <w:rFonts w:cs="Arial"/>
          <w:bCs/>
          <w:szCs w:val="20"/>
        </w:rPr>
        <w:t>.</w:t>
      </w:r>
      <w:r w:rsidR="007C645C">
        <w:rPr>
          <w:rFonts w:cs="Arial"/>
          <w:bCs/>
          <w:szCs w:val="20"/>
        </w:rPr>
        <w:t xml:space="preserve"> </w:t>
      </w:r>
    </w:p>
    <w:p w:rsidR="007C645C" w:rsidRDefault="007C645C" w:rsidP="007A5D65">
      <w:pPr>
        <w:autoSpaceDE w:val="0"/>
        <w:autoSpaceDN w:val="0"/>
        <w:adjustRightInd w:val="0"/>
        <w:jc w:val="both"/>
        <w:rPr>
          <w:rFonts w:cs="Arial"/>
          <w:bCs/>
          <w:szCs w:val="20"/>
        </w:rPr>
      </w:pPr>
    </w:p>
    <w:p w:rsidR="001D23A5" w:rsidRDefault="001D23A5" w:rsidP="007A5D65">
      <w:pPr>
        <w:autoSpaceDE w:val="0"/>
        <w:autoSpaceDN w:val="0"/>
        <w:adjustRightInd w:val="0"/>
        <w:jc w:val="both"/>
        <w:rPr>
          <w:rFonts w:cs="Arial"/>
          <w:bCs/>
          <w:szCs w:val="20"/>
        </w:rPr>
      </w:pPr>
      <w:r>
        <w:rPr>
          <w:rFonts w:cs="Arial"/>
          <w:bCs/>
          <w:szCs w:val="20"/>
        </w:rPr>
        <w:t>Folgende Wasserqualitäten werden für die einzelnen Prozessschritte verwendet:</w:t>
      </w:r>
    </w:p>
    <w:p w:rsidR="001D23A5" w:rsidRPr="001D23A5" w:rsidRDefault="001D23A5" w:rsidP="007A5D65">
      <w:pPr>
        <w:pStyle w:val="Listenabsatz"/>
        <w:numPr>
          <w:ilvl w:val="0"/>
          <w:numId w:val="45"/>
        </w:numPr>
        <w:autoSpaceDE w:val="0"/>
        <w:autoSpaceDN w:val="0"/>
        <w:adjustRightInd w:val="0"/>
        <w:ind w:left="426" w:hanging="426"/>
        <w:jc w:val="both"/>
        <w:rPr>
          <w:rFonts w:cs="Arial"/>
          <w:bCs/>
          <w:szCs w:val="20"/>
        </w:rPr>
      </w:pPr>
      <w:r w:rsidRPr="001D23A5">
        <w:rPr>
          <w:rFonts w:cs="Arial"/>
          <w:bCs/>
          <w:szCs w:val="20"/>
        </w:rPr>
        <w:t>Leitungswasser</w:t>
      </w:r>
      <w:r w:rsidR="00797B5E">
        <w:rPr>
          <w:rFonts w:cs="Arial"/>
          <w:bCs/>
          <w:szCs w:val="20"/>
        </w:rPr>
        <w:t xml:space="preserve"> für</w:t>
      </w:r>
      <w:r>
        <w:rPr>
          <w:rFonts w:cs="Arial"/>
          <w:bCs/>
          <w:szCs w:val="20"/>
        </w:rPr>
        <w:t>:</w:t>
      </w:r>
      <w:r w:rsidRPr="001D23A5">
        <w:rPr>
          <w:rFonts w:cs="Arial"/>
          <w:bCs/>
          <w:szCs w:val="20"/>
        </w:rPr>
        <w:t xml:space="preserve"> </w:t>
      </w:r>
      <w:r w:rsidR="00C44E2C" w:rsidRPr="001D23A5">
        <w:rPr>
          <w:rFonts w:cs="Arial"/>
          <w:bCs/>
          <w:szCs w:val="20"/>
        </w:rPr>
        <w:t>Vorreinigung</w:t>
      </w:r>
      <w:r w:rsidRPr="001D23A5">
        <w:rPr>
          <w:rFonts w:cs="Arial"/>
          <w:bCs/>
          <w:szCs w:val="20"/>
        </w:rPr>
        <w:t xml:space="preserve">, </w:t>
      </w:r>
      <w:r w:rsidR="002E11BF">
        <w:rPr>
          <w:rFonts w:cs="Arial"/>
          <w:bCs/>
          <w:szCs w:val="20"/>
        </w:rPr>
        <w:t xml:space="preserve">Ansetzen von </w:t>
      </w:r>
      <w:r w:rsidRPr="001D23A5">
        <w:rPr>
          <w:rFonts w:cs="Arial"/>
          <w:bCs/>
          <w:szCs w:val="20"/>
        </w:rPr>
        <w:t>Reinigung</w:t>
      </w:r>
      <w:r w:rsidR="002E11BF">
        <w:rPr>
          <w:rFonts w:cs="Arial"/>
          <w:bCs/>
          <w:szCs w:val="20"/>
        </w:rPr>
        <w:t>-</w:t>
      </w:r>
      <w:r w:rsidRPr="001D23A5">
        <w:rPr>
          <w:rFonts w:cs="Arial"/>
          <w:bCs/>
          <w:szCs w:val="20"/>
        </w:rPr>
        <w:t xml:space="preserve"> und Desinfektion</w:t>
      </w:r>
      <w:r w:rsidR="002E11BF">
        <w:rPr>
          <w:rFonts w:cs="Arial"/>
          <w:bCs/>
          <w:szCs w:val="20"/>
        </w:rPr>
        <w:t>slösung</w:t>
      </w:r>
    </w:p>
    <w:p w:rsidR="001D23A5" w:rsidRPr="001D23A5" w:rsidRDefault="005C57E4" w:rsidP="007A5D65">
      <w:pPr>
        <w:pStyle w:val="Listenabsatz"/>
        <w:numPr>
          <w:ilvl w:val="0"/>
          <w:numId w:val="45"/>
        </w:numPr>
        <w:autoSpaceDE w:val="0"/>
        <w:autoSpaceDN w:val="0"/>
        <w:adjustRightInd w:val="0"/>
        <w:ind w:left="426" w:hanging="426"/>
        <w:jc w:val="both"/>
        <w:rPr>
          <w:rFonts w:cs="Arial"/>
          <w:bCs/>
          <w:szCs w:val="20"/>
        </w:rPr>
      </w:pPr>
      <w:r>
        <w:rPr>
          <w:rFonts w:cs="Arial"/>
          <w:bCs/>
          <w:szCs w:val="20"/>
        </w:rPr>
        <w:t>s</w:t>
      </w:r>
      <w:r w:rsidR="001D23A5" w:rsidRPr="001D23A5">
        <w:rPr>
          <w:rFonts w:cs="Arial"/>
          <w:bCs/>
          <w:szCs w:val="20"/>
        </w:rPr>
        <w:t>teriles/s</w:t>
      </w:r>
      <w:r w:rsidR="00C44E2C" w:rsidRPr="001D23A5">
        <w:rPr>
          <w:rFonts w:cs="Arial"/>
          <w:bCs/>
          <w:szCs w:val="20"/>
        </w:rPr>
        <w:t>teril</w:t>
      </w:r>
      <w:r w:rsidR="001D23A5" w:rsidRPr="001D23A5">
        <w:rPr>
          <w:rFonts w:cs="Arial"/>
          <w:bCs/>
          <w:szCs w:val="20"/>
        </w:rPr>
        <w:t>filtriertes VE-Wasser</w:t>
      </w:r>
      <w:r w:rsidR="00B14860">
        <w:rPr>
          <w:rFonts w:cs="Arial"/>
          <w:bCs/>
          <w:szCs w:val="20"/>
        </w:rPr>
        <w:t>/ Aqua dest.</w:t>
      </w:r>
      <w:r w:rsidR="00C34318">
        <w:rPr>
          <w:rFonts w:cs="Arial"/>
          <w:bCs/>
          <w:szCs w:val="20"/>
        </w:rPr>
        <w:t xml:space="preserve"> </w:t>
      </w:r>
      <w:r w:rsidR="00797B5E">
        <w:rPr>
          <w:rFonts w:cs="Arial"/>
          <w:bCs/>
          <w:szCs w:val="20"/>
        </w:rPr>
        <w:t>für</w:t>
      </w:r>
      <w:r w:rsidR="001D23A5">
        <w:rPr>
          <w:rFonts w:cs="Arial"/>
          <w:bCs/>
          <w:szCs w:val="20"/>
        </w:rPr>
        <w:t xml:space="preserve">: </w:t>
      </w:r>
      <w:r w:rsidR="001D23A5" w:rsidRPr="001D23A5">
        <w:rPr>
          <w:rFonts w:cs="Arial"/>
          <w:bCs/>
          <w:szCs w:val="20"/>
        </w:rPr>
        <w:t>Schlussspülung</w:t>
      </w:r>
    </w:p>
    <w:p w:rsidR="00374330" w:rsidRPr="001D23A5" w:rsidRDefault="001D23A5" w:rsidP="007A5D65">
      <w:pPr>
        <w:pStyle w:val="Listenabsatz"/>
        <w:numPr>
          <w:ilvl w:val="0"/>
          <w:numId w:val="45"/>
        </w:numPr>
        <w:autoSpaceDE w:val="0"/>
        <w:autoSpaceDN w:val="0"/>
        <w:adjustRightInd w:val="0"/>
        <w:ind w:left="426" w:hanging="426"/>
        <w:jc w:val="both"/>
        <w:rPr>
          <w:rFonts w:cs="Arial"/>
          <w:bCs/>
          <w:szCs w:val="20"/>
        </w:rPr>
      </w:pPr>
      <w:r w:rsidRPr="001D23A5">
        <w:rPr>
          <w:rFonts w:cs="Arial"/>
          <w:bCs/>
          <w:szCs w:val="20"/>
        </w:rPr>
        <w:t>VE-Wasser</w:t>
      </w:r>
      <w:r w:rsidR="002E11BF">
        <w:rPr>
          <w:rFonts w:cs="Arial"/>
          <w:bCs/>
          <w:szCs w:val="20"/>
        </w:rPr>
        <w:t>/Aqua dest.</w:t>
      </w:r>
      <w:r w:rsidR="00C34318">
        <w:rPr>
          <w:rFonts w:cs="Arial"/>
          <w:bCs/>
          <w:szCs w:val="20"/>
        </w:rPr>
        <w:t xml:space="preserve"> </w:t>
      </w:r>
      <w:r w:rsidR="00797B5E">
        <w:rPr>
          <w:rFonts w:cs="Arial"/>
          <w:bCs/>
          <w:szCs w:val="20"/>
        </w:rPr>
        <w:t>für</w:t>
      </w:r>
      <w:r>
        <w:rPr>
          <w:rFonts w:cs="Arial"/>
          <w:bCs/>
          <w:szCs w:val="20"/>
        </w:rPr>
        <w:t xml:space="preserve">: </w:t>
      </w:r>
      <w:r w:rsidRPr="001D23A5">
        <w:rPr>
          <w:rFonts w:cs="Arial"/>
          <w:bCs/>
          <w:szCs w:val="20"/>
        </w:rPr>
        <w:t>Damp</w:t>
      </w:r>
      <w:r>
        <w:rPr>
          <w:rFonts w:cs="Arial"/>
          <w:bCs/>
          <w:szCs w:val="20"/>
        </w:rPr>
        <w:t>f</w:t>
      </w:r>
      <w:r w:rsidRPr="001D23A5">
        <w:rPr>
          <w:rFonts w:cs="Arial"/>
          <w:bCs/>
          <w:szCs w:val="20"/>
        </w:rPr>
        <w:t>sterilisation</w:t>
      </w:r>
      <w:r w:rsidR="00C44E2C" w:rsidRPr="001D23A5">
        <w:rPr>
          <w:rFonts w:cs="Arial"/>
          <w:bCs/>
          <w:szCs w:val="20"/>
        </w:rPr>
        <w:t xml:space="preserve"> </w:t>
      </w:r>
    </w:p>
    <w:p w:rsidR="000D32A0" w:rsidRDefault="000D32A0" w:rsidP="007A5D65">
      <w:pPr>
        <w:jc w:val="both"/>
        <w:rPr>
          <w:rFonts w:cs="Arial"/>
          <w:bCs/>
          <w:szCs w:val="20"/>
        </w:rPr>
      </w:pPr>
    </w:p>
    <w:p w:rsidR="00844BC9" w:rsidRPr="00844BC9" w:rsidRDefault="00844BC9" w:rsidP="007A5D65">
      <w:pPr>
        <w:tabs>
          <w:tab w:val="left" w:pos="1134"/>
        </w:tabs>
        <w:jc w:val="both"/>
        <w:rPr>
          <w:b/>
          <w:iCs/>
          <w:szCs w:val="22"/>
        </w:rPr>
      </w:pPr>
      <w:r w:rsidRPr="00844BC9">
        <w:rPr>
          <w:b/>
          <w:iCs/>
          <w:szCs w:val="22"/>
        </w:rPr>
        <w:t>Weitere Informationen</w:t>
      </w:r>
    </w:p>
    <w:p w:rsidR="00704A3A" w:rsidRPr="000D32A0" w:rsidRDefault="006C5E67" w:rsidP="007A5D65">
      <w:pPr>
        <w:tabs>
          <w:tab w:val="left" w:pos="1134"/>
        </w:tabs>
        <w:jc w:val="both"/>
        <w:rPr>
          <w:rFonts w:cs="Arial"/>
          <w:bCs/>
          <w:sz w:val="20"/>
          <w:szCs w:val="20"/>
        </w:rPr>
      </w:pPr>
      <w:r w:rsidRPr="006858FE">
        <w:rPr>
          <w:noProof/>
        </w:rPr>
        <w:drawing>
          <wp:anchor distT="0" distB="0" distL="114300" distR="114300" simplePos="0" relativeHeight="251928064" behindDoc="1" locked="0" layoutInCell="1" allowOverlap="1" wp14:anchorId="4041DD05" wp14:editId="39C8E4E7">
            <wp:simplePos x="0" y="0"/>
            <wp:positionH relativeFrom="column">
              <wp:posOffset>71755</wp:posOffset>
            </wp:positionH>
            <wp:positionV relativeFrom="paragraph">
              <wp:posOffset>100066</wp:posOffset>
            </wp:positionV>
            <wp:extent cx="453600" cy="396000"/>
            <wp:effectExtent l="0" t="0" r="3810" b="4445"/>
            <wp:wrapNone/>
            <wp:docPr id="78" name="Grafik 78" descr="C:\Users\lupocla\AppData\Local\Microsoft\Windows\Temporary Internet Files\Content.Outlook\UO8UAJ49\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pocla\AppData\Local\Microsoft\Windows\Temporary Internet Files\Content.Outlook\UO8UAJ49\Hand ro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A3A" w:rsidRPr="000D32A0" w:rsidRDefault="00704A3A" w:rsidP="007A5D65">
      <w:pPr>
        <w:tabs>
          <w:tab w:val="left" w:pos="1134"/>
        </w:tabs>
        <w:ind w:left="1134"/>
        <w:jc w:val="both"/>
        <w:rPr>
          <w:rFonts w:cs="Arial"/>
          <w:bCs/>
          <w:sz w:val="20"/>
          <w:szCs w:val="20"/>
        </w:rPr>
      </w:pPr>
      <w:r w:rsidRPr="000D32A0">
        <w:rPr>
          <w:rFonts w:cs="Arial"/>
          <w:bCs/>
          <w:sz w:val="20"/>
          <w:szCs w:val="20"/>
        </w:rPr>
        <w:t>Siehe Empfehlung</w:t>
      </w:r>
      <w:r w:rsidR="000F4DFF">
        <w:rPr>
          <w:rFonts w:cs="Arial"/>
          <w:bCs/>
          <w:sz w:val="20"/>
          <w:szCs w:val="20"/>
        </w:rPr>
        <w:t>en</w:t>
      </w:r>
      <w:r w:rsidRPr="000D32A0">
        <w:rPr>
          <w:rFonts w:cs="Arial"/>
          <w:bCs/>
          <w:sz w:val="20"/>
          <w:szCs w:val="20"/>
        </w:rPr>
        <w:t xml:space="preserve"> „Wasser zum Aufbereiten von Medizinprodukten“ des Fachausschusses Qualität der DGSV</w:t>
      </w:r>
      <w:r w:rsidR="00BC0F28" w:rsidRPr="000D32A0">
        <w:rPr>
          <w:rFonts w:cs="Arial"/>
          <w:bCs/>
          <w:sz w:val="20"/>
          <w:szCs w:val="20"/>
        </w:rPr>
        <w:t xml:space="preserve"> e.V</w:t>
      </w:r>
      <w:r w:rsidRPr="000D32A0">
        <w:rPr>
          <w:rFonts w:cs="Arial"/>
          <w:bCs/>
          <w:sz w:val="20"/>
          <w:szCs w:val="20"/>
        </w:rPr>
        <w:t>.</w:t>
      </w:r>
    </w:p>
    <w:p w:rsidR="00533D96" w:rsidRDefault="00533D96" w:rsidP="007A5D65">
      <w:pPr>
        <w:jc w:val="both"/>
      </w:pPr>
    </w:p>
    <w:p w:rsidR="00704A3A" w:rsidRDefault="00704A3A" w:rsidP="007A5D65">
      <w:pPr>
        <w:jc w:val="both"/>
      </w:pPr>
    </w:p>
    <w:p w:rsidR="004B2370" w:rsidRDefault="004B2370" w:rsidP="00371688"/>
    <w:p w:rsidR="00040015" w:rsidRPr="00EA3090" w:rsidRDefault="00175978" w:rsidP="00040015">
      <w:pPr>
        <w:ind w:left="1134"/>
        <w:jc w:val="right"/>
        <w:rPr>
          <w:rFonts w:cs="Arial"/>
          <w:b/>
          <w:bCs/>
          <w:sz w:val="18"/>
          <w:szCs w:val="18"/>
        </w:rPr>
      </w:pPr>
      <w:hyperlink w:anchor="Inhaltsverzeichnis" w:history="1">
        <w:r w:rsidR="00040015" w:rsidRPr="00EA3090">
          <w:rPr>
            <w:rStyle w:val="Hyperlink"/>
            <w:rFonts w:cs="Arial"/>
            <w:b/>
            <w:bCs/>
            <w:color w:val="auto"/>
            <w:sz w:val="18"/>
            <w:szCs w:val="18"/>
            <w:u w:val="none"/>
          </w:rPr>
          <w:t>Zurück zur Inhaltsübersicht</w:t>
        </w:r>
      </w:hyperlink>
    </w:p>
    <w:p w:rsidR="0006544F" w:rsidRDefault="001C210B" w:rsidP="00C51588">
      <w:pPr>
        <w:rPr>
          <w:rFonts w:ascii="Verdana" w:hAnsi="Verdana"/>
          <w:b/>
        </w:rPr>
      </w:pPr>
      <w:r>
        <w:rPr>
          <w:rFonts w:ascii="Verdana" w:hAnsi="Verdana"/>
          <w:b/>
        </w:rPr>
        <w:br w:type="page"/>
      </w:r>
    </w:p>
    <w:p w:rsidR="00371688" w:rsidRPr="00231A8D" w:rsidRDefault="00371688" w:rsidP="00D30C50">
      <w:pPr>
        <w:pStyle w:val="berschrift1"/>
        <w:shd w:val="clear" w:color="auto" w:fill="E0E0E0"/>
        <w:jc w:val="both"/>
        <w:rPr>
          <w:b w:val="0"/>
          <w:color w:val="990033"/>
        </w:rPr>
      </w:pPr>
      <w:bookmarkStart w:id="48" w:name="_Toc445974875"/>
      <w:r w:rsidRPr="00231A8D">
        <w:rPr>
          <w:color w:val="990033"/>
        </w:rPr>
        <w:t>Anforderungen an die Hygi</w:t>
      </w:r>
      <w:r w:rsidR="00270D6E" w:rsidRPr="00231A8D">
        <w:rPr>
          <w:color w:val="990033"/>
        </w:rPr>
        <w:t>ene bei der Aufbereitung von Me</w:t>
      </w:r>
      <w:r w:rsidRPr="00231A8D">
        <w:rPr>
          <w:color w:val="990033"/>
        </w:rPr>
        <w:t>d</w:t>
      </w:r>
      <w:r w:rsidR="00270D6E" w:rsidRPr="00231A8D">
        <w:rPr>
          <w:color w:val="990033"/>
        </w:rPr>
        <w:t>i</w:t>
      </w:r>
      <w:r w:rsidRPr="00231A8D">
        <w:rPr>
          <w:color w:val="990033"/>
        </w:rPr>
        <w:t>zinprodukten</w:t>
      </w:r>
      <w:bookmarkEnd w:id="48"/>
    </w:p>
    <w:p w:rsidR="003C3D1C" w:rsidRDefault="003C3D1C" w:rsidP="00D30C50">
      <w:pPr>
        <w:jc w:val="both"/>
      </w:pPr>
    </w:p>
    <w:p w:rsidR="00BA7D77" w:rsidRPr="00BA7D77" w:rsidRDefault="00BA7D77" w:rsidP="00D30C50">
      <w:pPr>
        <w:widowControl w:val="0"/>
        <w:autoSpaceDE w:val="0"/>
        <w:autoSpaceDN w:val="0"/>
        <w:adjustRightInd w:val="0"/>
        <w:jc w:val="both"/>
        <w:rPr>
          <w:b/>
          <w:szCs w:val="22"/>
        </w:rPr>
      </w:pPr>
    </w:p>
    <w:p w:rsidR="00BA7D77" w:rsidRDefault="00BA7D77" w:rsidP="00D30C50">
      <w:pPr>
        <w:jc w:val="both"/>
        <w:rPr>
          <w:rFonts w:cs="Arial"/>
          <w:szCs w:val="22"/>
        </w:rPr>
      </w:pPr>
      <w:r w:rsidRPr="00BA7D77">
        <w:rPr>
          <w:rFonts w:cs="Arial"/>
          <w:szCs w:val="22"/>
        </w:rPr>
        <w:t xml:space="preserve">Die sachgerechte Aufbereitung von Medizinprodukten gewährleistet die Sicherheit und Gesundheit der Patienten. Deshalb wird die Aufbereitung </w:t>
      </w:r>
      <w:r w:rsidR="007B2DFC">
        <w:rPr>
          <w:rFonts w:cs="Arial"/>
          <w:szCs w:val="22"/>
        </w:rPr>
        <w:t>von Medizinprodukten unt</w:t>
      </w:r>
      <w:r w:rsidRPr="00BA7D77">
        <w:rPr>
          <w:rFonts w:cs="Arial"/>
          <w:szCs w:val="22"/>
        </w:rPr>
        <w:t xml:space="preserve">er Berücksichtigung der Angaben des Herstellers mit geeigneten validierten Verfahren </w:t>
      </w:r>
      <w:r w:rsidR="00CE251F">
        <w:rPr>
          <w:rFonts w:cs="Arial"/>
          <w:szCs w:val="22"/>
        </w:rPr>
        <w:t>und durch entsprechend qualifiziertes</w:t>
      </w:r>
      <w:r w:rsidR="009F403B">
        <w:rPr>
          <w:rFonts w:cs="Arial"/>
          <w:szCs w:val="22"/>
        </w:rPr>
        <w:t>,</w:t>
      </w:r>
      <w:r w:rsidR="00C90E52">
        <w:rPr>
          <w:rFonts w:cs="Arial"/>
          <w:szCs w:val="22"/>
        </w:rPr>
        <w:t xml:space="preserve"> das heißt</w:t>
      </w:r>
      <w:r w:rsidR="00866DD6">
        <w:rPr>
          <w:rFonts w:cs="Arial"/>
          <w:szCs w:val="22"/>
        </w:rPr>
        <w:t xml:space="preserve"> sachkundiges </w:t>
      </w:r>
      <w:r w:rsidR="00CE251F">
        <w:rPr>
          <w:rFonts w:cs="Arial"/>
          <w:szCs w:val="22"/>
        </w:rPr>
        <w:t>Personal</w:t>
      </w:r>
      <w:r w:rsidR="00797B5E">
        <w:rPr>
          <w:rFonts w:cs="Arial"/>
          <w:szCs w:val="22"/>
        </w:rPr>
        <w:t xml:space="preserve"> </w:t>
      </w:r>
      <w:r w:rsidRPr="00BA7D77">
        <w:rPr>
          <w:rFonts w:cs="Arial"/>
          <w:szCs w:val="22"/>
        </w:rPr>
        <w:t xml:space="preserve">durchgeführt. </w:t>
      </w:r>
      <w:r w:rsidR="00866DD6">
        <w:rPr>
          <w:rFonts w:cs="Arial"/>
          <w:szCs w:val="22"/>
        </w:rPr>
        <w:t xml:space="preserve">Die Aufbereitung erfolgt unter Beachtung der einschlägigen Vorschriften, insbesondere </w:t>
      </w:r>
      <w:r w:rsidR="000F4DFF">
        <w:rPr>
          <w:rFonts w:cs="Arial"/>
          <w:szCs w:val="22"/>
        </w:rPr>
        <w:t>der</w:t>
      </w:r>
      <w:r w:rsidR="00521CB9">
        <w:rPr>
          <w:rFonts w:cs="Arial"/>
          <w:szCs w:val="22"/>
        </w:rPr>
        <w:t xml:space="preserve"> Medizinprodukte-Betreiberverordnung</w:t>
      </w:r>
      <w:r w:rsidR="00866DD6">
        <w:rPr>
          <w:rFonts w:cs="Arial"/>
          <w:szCs w:val="22"/>
        </w:rPr>
        <w:t xml:space="preserve"> </w:t>
      </w:r>
      <w:r w:rsidR="00521CB9">
        <w:rPr>
          <w:rFonts w:cs="Arial"/>
          <w:szCs w:val="22"/>
        </w:rPr>
        <w:t>(</w:t>
      </w:r>
      <w:r w:rsidR="00866DD6">
        <w:rPr>
          <w:rFonts w:cs="Arial"/>
          <w:szCs w:val="22"/>
        </w:rPr>
        <w:t>MPBetreibV</w:t>
      </w:r>
      <w:r w:rsidR="00521CB9">
        <w:rPr>
          <w:rFonts w:cs="Arial"/>
          <w:szCs w:val="22"/>
        </w:rPr>
        <w:t>)</w:t>
      </w:r>
      <w:r w:rsidR="00866DD6">
        <w:rPr>
          <w:rFonts w:cs="Arial"/>
          <w:szCs w:val="22"/>
        </w:rPr>
        <w:t xml:space="preserve"> und </w:t>
      </w:r>
      <w:r w:rsidRPr="00BA7D77">
        <w:rPr>
          <w:rFonts w:cs="Arial"/>
          <w:szCs w:val="22"/>
        </w:rPr>
        <w:t>de</w:t>
      </w:r>
      <w:r w:rsidR="00866DD6">
        <w:rPr>
          <w:rFonts w:cs="Arial"/>
          <w:szCs w:val="22"/>
        </w:rPr>
        <w:t>r</w:t>
      </w:r>
      <w:r w:rsidRPr="00BA7D77">
        <w:rPr>
          <w:rFonts w:cs="Arial"/>
          <w:szCs w:val="22"/>
        </w:rPr>
        <w:t xml:space="preserve"> gemeinsame</w:t>
      </w:r>
      <w:r w:rsidR="00866DD6">
        <w:rPr>
          <w:rFonts w:cs="Arial"/>
          <w:szCs w:val="22"/>
        </w:rPr>
        <w:t>n</w:t>
      </w:r>
      <w:r w:rsidRPr="00BA7D77">
        <w:rPr>
          <w:rFonts w:cs="Arial"/>
          <w:szCs w:val="22"/>
        </w:rPr>
        <w:t xml:space="preserve"> Empfehlung der Kommission für Krankenhaushygiene und Infektionsprävention </w:t>
      </w:r>
      <w:r w:rsidR="00383FED">
        <w:rPr>
          <w:rFonts w:cs="Arial"/>
          <w:szCs w:val="22"/>
        </w:rPr>
        <w:t xml:space="preserve">(KRINKO) </w:t>
      </w:r>
      <w:r w:rsidRPr="00BA7D77">
        <w:rPr>
          <w:rFonts w:cs="Arial"/>
          <w:szCs w:val="22"/>
        </w:rPr>
        <w:t>am Robert Koch-Institut</w:t>
      </w:r>
      <w:r w:rsidR="00383FED">
        <w:rPr>
          <w:rFonts w:cs="Arial"/>
          <w:szCs w:val="22"/>
        </w:rPr>
        <w:t xml:space="preserve"> (RKI) </w:t>
      </w:r>
      <w:r w:rsidRPr="00BA7D77">
        <w:rPr>
          <w:rFonts w:cs="Arial"/>
          <w:szCs w:val="22"/>
        </w:rPr>
        <w:t>und des Bundesinstitutes für Arzneimittel und Medizinprodukte</w:t>
      </w:r>
      <w:r w:rsidR="00383FED">
        <w:rPr>
          <w:rFonts w:cs="Arial"/>
          <w:szCs w:val="22"/>
        </w:rPr>
        <w:t xml:space="preserve"> (BfArM)</w:t>
      </w:r>
      <w:r w:rsidRPr="00BA7D77">
        <w:rPr>
          <w:rFonts w:cs="Arial"/>
          <w:szCs w:val="22"/>
        </w:rPr>
        <w:t xml:space="preserve"> </w:t>
      </w:r>
      <w:r w:rsidR="00383FED">
        <w:rPr>
          <w:rFonts w:cs="Arial"/>
          <w:szCs w:val="22"/>
        </w:rPr>
        <w:t>„</w:t>
      </w:r>
      <w:r w:rsidRPr="00BA7D77">
        <w:rPr>
          <w:rFonts w:cs="Arial"/>
          <w:szCs w:val="22"/>
        </w:rPr>
        <w:t>Anforderungen an die Hygiene bei der</w:t>
      </w:r>
      <w:r>
        <w:rPr>
          <w:rFonts w:cs="Arial"/>
          <w:szCs w:val="22"/>
        </w:rPr>
        <w:t xml:space="preserve"> </w:t>
      </w:r>
      <w:r w:rsidRPr="00BA7D77">
        <w:rPr>
          <w:rFonts w:cs="Arial"/>
          <w:szCs w:val="22"/>
        </w:rPr>
        <w:t>Aufbereitung von Medizinprodukten</w:t>
      </w:r>
      <w:r w:rsidR="00383FED">
        <w:rPr>
          <w:rFonts w:cs="Arial"/>
          <w:szCs w:val="22"/>
        </w:rPr>
        <w:t>“</w:t>
      </w:r>
      <w:r w:rsidRPr="00BA7D77">
        <w:rPr>
          <w:rFonts w:cs="Arial"/>
          <w:szCs w:val="22"/>
        </w:rPr>
        <w:t>.</w:t>
      </w:r>
    </w:p>
    <w:p w:rsidR="00874841" w:rsidRPr="00BA7D77" w:rsidRDefault="00874841" w:rsidP="00D30C50">
      <w:pPr>
        <w:jc w:val="both"/>
        <w:rPr>
          <w:rFonts w:cs="Arial"/>
          <w:szCs w:val="22"/>
        </w:rPr>
      </w:pPr>
    </w:p>
    <w:p w:rsidR="00C90E52" w:rsidRDefault="00F8332D" w:rsidP="00D30C50">
      <w:pPr>
        <w:widowControl w:val="0"/>
        <w:autoSpaceDE w:val="0"/>
        <w:autoSpaceDN w:val="0"/>
        <w:adjustRightInd w:val="0"/>
        <w:jc w:val="both"/>
        <w:rPr>
          <w:szCs w:val="22"/>
        </w:rPr>
      </w:pPr>
      <w:r w:rsidRPr="003375AF">
        <w:rPr>
          <w:szCs w:val="22"/>
        </w:rPr>
        <w:t xml:space="preserve">Während der Aufbereitung von Endoskopen oder anderen Medizinprodukten werden die erforderlichen Maßnahmen zum Schutz der Durchführenden konsequent eingehalten. </w:t>
      </w:r>
      <w:r w:rsidR="00C90E52">
        <w:rPr>
          <w:szCs w:val="22"/>
        </w:rPr>
        <w:t>Besonders zu beachten sind:</w:t>
      </w:r>
    </w:p>
    <w:p w:rsidR="00C90E52" w:rsidRDefault="00C90E52" w:rsidP="00D30C50">
      <w:pPr>
        <w:pStyle w:val="Listenabsatz"/>
        <w:widowControl w:val="0"/>
        <w:numPr>
          <w:ilvl w:val="0"/>
          <w:numId w:val="79"/>
        </w:numPr>
        <w:autoSpaceDE w:val="0"/>
        <w:autoSpaceDN w:val="0"/>
        <w:adjustRightInd w:val="0"/>
        <w:ind w:left="426" w:hanging="426"/>
        <w:jc w:val="both"/>
        <w:rPr>
          <w:szCs w:val="22"/>
        </w:rPr>
      </w:pPr>
      <w:r>
        <w:rPr>
          <w:szCs w:val="22"/>
        </w:rPr>
        <w:t>das</w:t>
      </w:r>
      <w:r w:rsidR="00F8332D" w:rsidRPr="00C90E52">
        <w:rPr>
          <w:szCs w:val="22"/>
        </w:rPr>
        <w:t xml:space="preserve"> Tragen geeigneter Schutzausrüstung (z.B. schnittfeste Handschuhe, flüssigkeitsdichter langärmliger Schutzkittel oder Bereichskleidung mit Plastikschürze, </w:t>
      </w:r>
      <w:r w:rsidR="00E83990">
        <w:rPr>
          <w:szCs w:val="22"/>
        </w:rPr>
        <w:t>Mund-Nasen-Schutz</w:t>
      </w:r>
      <w:r w:rsidR="00F8332D" w:rsidRPr="00C90E52">
        <w:rPr>
          <w:szCs w:val="22"/>
        </w:rPr>
        <w:t xml:space="preserve"> oder Gesichtssc</w:t>
      </w:r>
      <w:r w:rsidR="00F8332D" w:rsidRPr="00460217">
        <w:rPr>
          <w:szCs w:val="22"/>
        </w:rPr>
        <w:t xml:space="preserve">hutz), die mögliche Kontakte der Haut und </w:t>
      </w:r>
      <w:r w:rsidR="009F403B">
        <w:rPr>
          <w:szCs w:val="22"/>
        </w:rPr>
        <w:t xml:space="preserve">der </w:t>
      </w:r>
      <w:r w:rsidR="00F8332D" w:rsidRPr="00460217">
        <w:rPr>
          <w:szCs w:val="22"/>
        </w:rPr>
        <w:t>Schleimhäute mit Infektionserregern und Chemikalien vermeiden soll</w:t>
      </w:r>
      <w:r>
        <w:rPr>
          <w:szCs w:val="22"/>
        </w:rPr>
        <w:t xml:space="preserve"> (siehe 2.2.2)</w:t>
      </w:r>
    </w:p>
    <w:p w:rsidR="00795D43" w:rsidRPr="00C90E52" w:rsidRDefault="00F8332D" w:rsidP="00D30C50">
      <w:pPr>
        <w:pStyle w:val="Listenabsatz"/>
        <w:widowControl w:val="0"/>
        <w:numPr>
          <w:ilvl w:val="0"/>
          <w:numId w:val="79"/>
        </w:numPr>
        <w:autoSpaceDE w:val="0"/>
        <w:autoSpaceDN w:val="0"/>
        <w:adjustRightInd w:val="0"/>
        <w:ind w:left="426" w:hanging="426"/>
        <w:jc w:val="both"/>
        <w:rPr>
          <w:rFonts w:cs="Arial"/>
          <w:szCs w:val="22"/>
        </w:rPr>
      </w:pPr>
      <w:r w:rsidRPr="00C90E52">
        <w:rPr>
          <w:szCs w:val="22"/>
        </w:rPr>
        <w:t xml:space="preserve">die </w:t>
      </w:r>
      <w:r w:rsidR="00521CB9">
        <w:rPr>
          <w:szCs w:val="22"/>
        </w:rPr>
        <w:t xml:space="preserve">Einhaltung der </w:t>
      </w:r>
      <w:r w:rsidRPr="00C90E52">
        <w:rPr>
          <w:szCs w:val="22"/>
        </w:rPr>
        <w:t>Umgebungshygiene</w:t>
      </w:r>
      <w:r w:rsidR="00C90E52">
        <w:rPr>
          <w:szCs w:val="22"/>
        </w:rPr>
        <w:t xml:space="preserve"> </w:t>
      </w:r>
      <w:r w:rsidR="00F73D15">
        <w:rPr>
          <w:szCs w:val="22"/>
        </w:rPr>
        <w:t>(</w:t>
      </w:r>
      <w:r w:rsidRPr="00C90E52">
        <w:rPr>
          <w:szCs w:val="22"/>
        </w:rPr>
        <w:t>z.B. Trennung in „rein“ und „unrein“, umfangreiche Desinfektionsmaßnahmen</w:t>
      </w:r>
      <w:r w:rsidR="00F73D15">
        <w:rPr>
          <w:szCs w:val="22"/>
        </w:rPr>
        <w:t>)</w:t>
      </w:r>
      <w:r w:rsidR="00C90E52">
        <w:rPr>
          <w:szCs w:val="22"/>
        </w:rPr>
        <w:t xml:space="preserve"> (siehe </w:t>
      </w:r>
      <w:r w:rsidR="009802C7">
        <w:rPr>
          <w:szCs w:val="22"/>
        </w:rPr>
        <w:t>2.3</w:t>
      </w:r>
      <w:r w:rsidR="00C90E52">
        <w:rPr>
          <w:szCs w:val="22"/>
        </w:rPr>
        <w:t>)</w:t>
      </w:r>
      <w:r w:rsidRPr="00C90E52">
        <w:rPr>
          <w:szCs w:val="22"/>
        </w:rPr>
        <w:t xml:space="preserve"> </w:t>
      </w:r>
    </w:p>
    <w:p w:rsidR="007B2DFC" w:rsidRDefault="007B2DFC" w:rsidP="00D30C50">
      <w:pPr>
        <w:jc w:val="both"/>
        <w:rPr>
          <w:b/>
          <w:iCs/>
          <w:szCs w:val="20"/>
        </w:rPr>
      </w:pPr>
    </w:p>
    <w:p w:rsidR="00844BC9" w:rsidRPr="00844BC9" w:rsidRDefault="00844BC9" w:rsidP="00D30C50">
      <w:pPr>
        <w:tabs>
          <w:tab w:val="left" w:pos="1134"/>
        </w:tabs>
        <w:jc w:val="both"/>
        <w:rPr>
          <w:b/>
          <w:iCs/>
          <w:szCs w:val="22"/>
        </w:rPr>
      </w:pPr>
      <w:r w:rsidRPr="00844BC9">
        <w:rPr>
          <w:b/>
          <w:iCs/>
          <w:szCs w:val="22"/>
        </w:rPr>
        <w:t>Weitere Informationen</w:t>
      </w:r>
    </w:p>
    <w:p w:rsidR="007B2DFC" w:rsidRPr="00946F1C" w:rsidRDefault="007B2DFC" w:rsidP="00D30C50">
      <w:pPr>
        <w:jc w:val="both"/>
        <w:rPr>
          <w:rFonts w:cs="Arial"/>
          <w:bCs/>
          <w:color w:val="000000"/>
          <w:sz w:val="20"/>
          <w:szCs w:val="20"/>
        </w:rPr>
      </w:pPr>
      <w:r w:rsidRPr="00946F1C">
        <w:rPr>
          <w:rFonts w:asciiTheme="minorHAnsi" w:hAnsiTheme="minorHAnsi"/>
          <w:noProof/>
          <w:sz w:val="20"/>
          <w:szCs w:val="20"/>
        </w:rPr>
        <w:drawing>
          <wp:anchor distT="0" distB="0" distL="114300" distR="114300" simplePos="0" relativeHeight="252134912" behindDoc="0" locked="0" layoutInCell="1" allowOverlap="1" wp14:anchorId="111340CB" wp14:editId="2AA955A2">
            <wp:simplePos x="0" y="0"/>
            <wp:positionH relativeFrom="column">
              <wp:posOffset>104775</wp:posOffset>
            </wp:positionH>
            <wp:positionV relativeFrom="paragraph">
              <wp:posOffset>129540</wp:posOffset>
            </wp:positionV>
            <wp:extent cx="456179" cy="396000"/>
            <wp:effectExtent l="0" t="0" r="1270" b="4445"/>
            <wp:wrapNone/>
            <wp:docPr id="63" name="Grafik 63"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179"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DFC" w:rsidRPr="007B2DFC" w:rsidRDefault="007B2DFC" w:rsidP="00D30C50">
      <w:pPr>
        <w:ind w:left="1134" w:firstLine="2"/>
        <w:jc w:val="both"/>
        <w:rPr>
          <w:rFonts w:cs="Arial"/>
          <w:sz w:val="20"/>
          <w:szCs w:val="20"/>
          <w:highlight w:val="yellow"/>
        </w:rPr>
      </w:pPr>
      <w:r>
        <w:rPr>
          <w:rFonts w:cs="Arial"/>
          <w:sz w:val="20"/>
          <w:szCs w:val="20"/>
        </w:rPr>
        <w:t xml:space="preserve">Siehe </w:t>
      </w:r>
      <w:r w:rsidRPr="00946F1C">
        <w:rPr>
          <w:rFonts w:cs="Arial"/>
          <w:sz w:val="20"/>
          <w:szCs w:val="20"/>
        </w:rPr>
        <w:t>KRINKO/BfArM-Empfehlung zur Aufbereitung von Medizinprodukten</w:t>
      </w:r>
      <w:r>
        <w:rPr>
          <w:rFonts w:cs="Arial"/>
          <w:sz w:val="20"/>
          <w:szCs w:val="20"/>
        </w:rPr>
        <w:t xml:space="preserve"> insbesondere Anlage 8 </w:t>
      </w:r>
      <w:r w:rsidRPr="007B2DFC">
        <w:rPr>
          <w:rFonts w:cs="Arial"/>
          <w:sz w:val="20"/>
          <w:szCs w:val="20"/>
        </w:rPr>
        <w:t xml:space="preserve">„Anforderungen an die Hygiene bei der Aufbereitung flexibler Endoskope und endoskopischen Zusatzinstrumentarium“ </w:t>
      </w:r>
    </w:p>
    <w:p w:rsidR="0026594B" w:rsidRDefault="00A2198E" w:rsidP="00D30C50">
      <w:pPr>
        <w:jc w:val="both"/>
        <w:rPr>
          <w:b/>
          <w:iCs/>
          <w:szCs w:val="20"/>
        </w:rPr>
      </w:pPr>
      <w:r>
        <w:rPr>
          <w:noProof/>
        </w:rPr>
        <w:drawing>
          <wp:anchor distT="0" distB="0" distL="114300" distR="114300" simplePos="0" relativeHeight="251769344" behindDoc="0" locked="0" layoutInCell="1" allowOverlap="1" wp14:anchorId="078B2854" wp14:editId="0096E148">
            <wp:simplePos x="0" y="0"/>
            <wp:positionH relativeFrom="column">
              <wp:posOffset>71755</wp:posOffset>
            </wp:positionH>
            <wp:positionV relativeFrom="paragraph">
              <wp:posOffset>147955</wp:posOffset>
            </wp:positionV>
            <wp:extent cx="381000" cy="395605"/>
            <wp:effectExtent l="0" t="0" r="0" b="4445"/>
            <wp:wrapNone/>
            <wp:docPr id="72" name="Grafik 7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94B" w:rsidRPr="00940C47" w:rsidRDefault="0026594B" w:rsidP="00D30C50">
      <w:pPr>
        <w:ind w:left="1134"/>
        <w:jc w:val="both"/>
        <w:rPr>
          <w:rFonts w:cs="Arial"/>
          <w:sz w:val="20"/>
          <w:szCs w:val="20"/>
        </w:rPr>
      </w:pPr>
      <w:r w:rsidRPr="00940C47">
        <w:rPr>
          <w:rFonts w:cs="Arial"/>
          <w:sz w:val="20"/>
          <w:szCs w:val="20"/>
        </w:rPr>
        <w:t xml:space="preserve">Siehe </w:t>
      </w:r>
      <w:r w:rsidR="00EB0E8D" w:rsidRPr="00940C47">
        <w:rPr>
          <w:rFonts w:cs="Arial"/>
          <w:sz w:val="20"/>
          <w:szCs w:val="20"/>
        </w:rPr>
        <w:t>„</w:t>
      </w:r>
      <w:r w:rsidRPr="00940C47">
        <w:rPr>
          <w:rFonts w:cs="Arial"/>
          <w:sz w:val="20"/>
          <w:szCs w:val="20"/>
        </w:rPr>
        <w:t>Hygiene in der Arztpraxis. Ein Leitfaden</w:t>
      </w:r>
      <w:r w:rsidR="00EB0E8D" w:rsidRPr="00940C47">
        <w:rPr>
          <w:rFonts w:cs="Arial"/>
          <w:sz w:val="20"/>
          <w:szCs w:val="20"/>
        </w:rPr>
        <w:t>“</w:t>
      </w:r>
    </w:p>
    <w:p w:rsidR="00A74ED5" w:rsidRPr="00940C47" w:rsidRDefault="0026594B" w:rsidP="00D30C50">
      <w:pPr>
        <w:ind w:left="1134"/>
        <w:jc w:val="both"/>
        <w:rPr>
          <w:rFonts w:cs="Arial"/>
          <w:sz w:val="20"/>
          <w:szCs w:val="20"/>
        </w:rPr>
      </w:pPr>
      <w:r w:rsidRPr="00940C47">
        <w:rPr>
          <w:rFonts w:cs="Arial"/>
          <w:sz w:val="20"/>
          <w:szCs w:val="20"/>
        </w:rPr>
        <w:t xml:space="preserve">Kapitel </w:t>
      </w:r>
      <w:r w:rsidR="002E2A76" w:rsidRPr="00940C47">
        <w:rPr>
          <w:rFonts w:cs="Arial"/>
          <w:sz w:val="20"/>
          <w:szCs w:val="20"/>
        </w:rPr>
        <w:t xml:space="preserve">4.2.2 Instandhaltung  </w:t>
      </w:r>
    </w:p>
    <w:p w:rsidR="0026594B" w:rsidRPr="00940C47" w:rsidRDefault="00A74ED5" w:rsidP="00D30C50">
      <w:pPr>
        <w:ind w:left="1134"/>
        <w:jc w:val="both"/>
        <w:rPr>
          <w:rFonts w:cs="Arial"/>
          <w:sz w:val="20"/>
          <w:szCs w:val="20"/>
        </w:rPr>
      </w:pPr>
      <w:r w:rsidRPr="00940C47">
        <w:rPr>
          <w:rFonts w:cs="Arial"/>
          <w:sz w:val="20"/>
          <w:szCs w:val="20"/>
        </w:rPr>
        <w:t xml:space="preserve">Kapitel </w:t>
      </w:r>
      <w:r w:rsidR="0026594B" w:rsidRPr="00940C47">
        <w:rPr>
          <w:rFonts w:cs="Arial"/>
          <w:sz w:val="20"/>
          <w:szCs w:val="20"/>
        </w:rPr>
        <w:t xml:space="preserve">5 Anforderungen an die Hygiene bei der Aufbereitung von Medizinprodukten </w:t>
      </w:r>
    </w:p>
    <w:p w:rsidR="00795D43" w:rsidRDefault="00795D43" w:rsidP="00D30C50">
      <w:pPr>
        <w:jc w:val="both"/>
        <w:rPr>
          <w:rFonts w:cs="Arial"/>
          <w:szCs w:val="22"/>
        </w:rPr>
      </w:pPr>
    </w:p>
    <w:p w:rsidR="007B2DFC" w:rsidRPr="00946F1C" w:rsidRDefault="007B2DFC" w:rsidP="00D30C50">
      <w:pPr>
        <w:jc w:val="both"/>
        <w:rPr>
          <w:rFonts w:cs="Arial"/>
          <w:bCs/>
          <w:color w:val="000000"/>
          <w:sz w:val="20"/>
          <w:szCs w:val="20"/>
        </w:rPr>
      </w:pPr>
    </w:p>
    <w:p w:rsidR="00874841" w:rsidRPr="001012A0" w:rsidRDefault="00874841" w:rsidP="00D30C50">
      <w:pPr>
        <w:widowControl w:val="0"/>
        <w:autoSpaceDE w:val="0"/>
        <w:autoSpaceDN w:val="0"/>
        <w:adjustRightInd w:val="0"/>
        <w:jc w:val="both"/>
        <w:rPr>
          <w:szCs w:val="22"/>
        </w:rPr>
      </w:pPr>
    </w:p>
    <w:p w:rsidR="007427F0" w:rsidRPr="00940C47" w:rsidRDefault="007427F0" w:rsidP="00D30C50">
      <w:pPr>
        <w:pStyle w:val="berschrift2"/>
        <w:tabs>
          <w:tab w:val="num" w:pos="720"/>
        </w:tabs>
        <w:ind w:left="720" w:hanging="720"/>
        <w:jc w:val="both"/>
        <w:rPr>
          <w:i w:val="0"/>
          <w:iCs w:val="0"/>
          <w:color w:val="990033"/>
        </w:rPr>
      </w:pPr>
      <w:bookmarkStart w:id="49" w:name="_Toc373318529"/>
      <w:bookmarkStart w:id="50" w:name="_Toc445974876"/>
      <w:r w:rsidRPr="00940C47">
        <w:rPr>
          <w:i w:val="0"/>
          <w:iCs w:val="0"/>
          <w:color w:val="990033"/>
        </w:rPr>
        <w:t>Risikobewertung und Einstufung von Medizinprodukten vor der Aufbereitung</w:t>
      </w:r>
      <w:bookmarkEnd w:id="49"/>
      <w:bookmarkEnd w:id="50"/>
    </w:p>
    <w:p w:rsidR="00BA7D77" w:rsidRDefault="00BA7D77" w:rsidP="00D30C50">
      <w:pPr>
        <w:ind w:left="720"/>
        <w:jc w:val="both"/>
      </w:pPr>
    </w:p>
    <w:p w:rsidR="00BA7D77" w:rsidRPr="00BA7D77" w:rsidRDefault="00BA7D77" w:rsidP="00D30C50">
      <w:pPr>
        <w:jc w:val="both"/>
        <w:rPr>
          <w:rFonts w:cs="Arial"/>
          <w:b/>
          <w:szCs w:val="22"/>
        </w:rPr>
      </w:pPr>
    </w:p>
    <w:p w:rsidR="00617BF0" w:rsidRDefault="00BA7D77" w:rsidP="00D30C50">
      <w:pPr>
        <w:jc w:val="both"/>
        <w:rPr>
          <w:rFonts w:cs="Arial"/>
          <w:szCs w:val="22"/>
        </w:rPr>
      </w:pPr>
      <w:r w:rsidRPr="00BA7D77">
        <w:rPr>
          <w:rFonts w:cs="Arial"/>
          <w:szCs w:val="22"/>
        </w:rPr>
        <w:t xml:space="preserve">Die Einstufung der aufbereitbaren </w:t>
      </w:r>
      <w:r w:rsidRPr="003C4EA2">
        <w:rPr>
          <w:rFonts w:cs="Arial"/>
          <w:szCs w:val="22"/>
        </w:rPr>
        <w:t>Medizinprodukte (</w:t>
      </w:r>
      <w:r w:rsidR="001870B8" w:rsidRPr="003C4EA2">
        <w:rPr>
          <w:rFonts w:cs="Arial"/>
          <w:szCs w:val="22"/>
        </w:rPr>
        <w:t xml:space="preserve">z.B. </w:t>
      </w:r>
      <w:r w:rsidRPr="003C4EA2">
        <w:rPr>
          <w:rFonts w:cs="Arial"/>
          <w:szCs w:val="22"/>
        </w:rPr>
        <w:t>flexible Endoskope, Zubehör und Zusatzinstrumentarium) in Risikogruppen erfolgt unter</w:t>
      </w:r>
      <w:r w:rsidRPr="00BA7D77">
        <w:rPr>
          <w:rFonts w:cs="Arial"/>
          <w:szCs w:val="22"/>
        </w:rPr>
        <w:t xml:space="preserve"> Berücksichtigung</w:t>
      </w:r>
      <w:r w:rsidR="009E7561">
        <w:rPr>
          <w:rFonts w:cs="Arial"/>
          <w:szCs w:val="22"/>
        </w:rPr>
        <w:t>:</w:t>
      </w:r>
    </w:p>
    <w:p w:rsidR="009E7561" w:rsidRDefault="009E7561" w:rsidP="00D30C50">
      <w:pPr>
        <w:pStyle w:val="Listenabsatz"/>
        <w:numPr>
          <w:ilvl w:val="0"/>
          <w:numId w:val="21"/>
        </w:numPr>
        <w:ind w:left="426" w:hanging="426"/>
        <w:jc w:val="both"/>
        <w:rPr>
          <w:rFonts w:cs="Arial"/>
          <w:szCs w:val="22"/>
        </w:rPr>
      </w:pPr>
      <w:r>
        <w:rPr>
          <w:rFonts w:cs="Arial"/>
          <w:szCs w:val="22"/>
        </w:rPr>
        <w:t>der Herstellerinformat</w:t>
      </w:r>
      <w:r w:rsidR="00106248">
        <w:rPr>
          <w:rFonts w:cs="Arial"/>
          <w:szCs w:val="22"/>
        </w:rPr>
        <w:t xml:space="preserve">ion </w:t>
      </w:r>
      <w:r w:rsidR="009F403B">
        <w:rPr>
          <w:rFonts w:cs="Arial"/>
          <w:szCs w:val="22"/>
        </w:rPr>
        <w:t xml:space="preserve">zum </w:t>
      </w:r>
      <w:r w:rsidR="00106248">
        <w:rPr>
          <w:rFonts w:cs="Arial"/>
          <w:szCs w:val="22"/>
        </w:rPr>
        <w:t>Me</w:t>
      </w:r>
      <w:r>
        <w:rPr>
          <w:rFonts w:cs="Arial"/>
          <w:szCs w:val="22"/>
        </w:rPr>
        <w:t>d</w:t>
      </w:r>
      <w:r w:rsidR="00106248">
        <w:rPr>
          <w:rFonts w:cs="Arial"/>
          <w:szCs w:val="22"/>
        </w:rPr>
        <w:t>i</w:t>
      </w:r>
      <w:r>
        <w:rPr>
          <w:rFonts w:cs="Arial"/>
          <w:szCs w:val="22"/>
        </w:rPr>
        <w:t>zinprodukt</w:t>
      </w:r>
    </w:p>
    <w:p w:rsidR="00506C73" w:rsidRPr="009E7561" w:rsidRDefault="00BA7D77" w:rsidP="00D30C50">
      <w:pPr>
        <w:pStyle w:val="Listenabsatz"/>
        <w:numPr>
          <w:ilvl w:val="0"/>
          <w:numId w:val="21"/>
        </w:numPr>
        <w:ind w:left="426" w:hanging="426"/>
        <w:jc w:val="both"/>
        <w:rPr>
          <w:rFonts w:cs="Arial"/>
          <w:szCs w:val="22"/>
        </w:rPr>
      </w:pPr>
      <w:r w:rsidRPr="009E7561">
        <w:rPr>
          <w:rFonts w:cs="Arial"/>
          <w:szCs w:val="22"/>
        </w:rPr>
        <w:t xml:space="preserve">der vorangegangenen und der nachfolgenden Anwendung </w:t>
      </w:r>
    </w:p>
    <w:p w:rsidR="009E7561" w:rsidRPr="00106248" w:rsidRDefault="00BA7D77" w:rsidP="00D30C50">
      <w:pPr>
        <w:pStyle w:val="Listenabsatz"/>
        <w:numPr>
          <w:ilvl w:val="0"/>
          <w:numId w:val="21"/>
        </w:numPr>
        <w:ind w:left="426" w:hanging="426"/>
        <w:jc w:val="both"/>
        <w:rPr>
          <w:rFonts w:cs="Arial"/>
          <w:szCs w:val="22"/>
        </w:rPr>
      </w:pPr>
      <w:r w:rsidRPr="00106248">
        <w:rPr>
          <w:rFonts w:cs="Arial"/>
          <w:szCs w:val="22"/>
        </w:rPr>
        <w:t>der Konstruktionsmerkmale</w:t>
      </w:r>
      <w:r w:rsidR="009E7561" w:rsidRPr="00106248">
        <w:rPr>
          <w:rFonts w:cs="Arial"/>
          <w:szCs w:val="22"/>
        </w:rPr>
        <w:t>,</w:t>
      </w:r>
      <w:r w:rsidRPr="00106248">
        <w:rPr>
          <w:rFonts w:cs="Arial"/>
          <w:szCs w:val="22"/>
        </w:rPr>
        <w:t xml:space="preserve"> der Materialeigenschaften</w:t>
      </w:r>
      <w:r w:rsidR="00106248">
        <w:rPr>
          <w:rFonts w:cs="Arial"/>
          <w:szCs w:val="22"/>
        </w:rPr>
        <w:t xml:space="preserve"> und</w:t>
      </w:r>
      <w:r w:rsidRPr="00106248">
        <w:rPr>
          <w:rFonts w:cs="Arial"/>
          <w:szCs w:val="22"/>
        </w:rPr>
        <w:t xml:space="preserve"> </w:t>
      </w:r>
      <w:r w:rsidR="00106248">
        <w:rPr>
          <w:rFonts w:cs="Arial"/>
          <w:szCs w:val="22"/>
        </w:rPr>
        <w:t>d</w:t>
      </w:r>
      <w:r w:rsidR="009E7561" w:rsidRPr="00106248">
        <w:rPr>
          <w:rFonts w:cs="Arial"/>
          <w:szCs w:val="22"/>
        </w:rPr>
        <w:t>er Funktionseigenschaften</w:t>
      </w:r>
      <w:r w:rsidR="00106248">
        <w:rPr>
          <w:rFonts w:cs="Arial"/>
          <w:szCs w:val="22"/>
        </w:rPr>
        <w:t xml:space="preserve"> des Medizinproduktes</w:t>
      </w:r>
      <w:r w:rsidR="009E7561" w:rsidRPr="00106248">
        <w:rPr>
          <w:rFonts w:cs="Arial"/>
          <w:szCs w:val="22"/>
        </w:rPr>
        <w:t xml:space="preserve"> </w:t>
      </w:r>
    </w:p>
    <w:p w:rsidR="009E7561" w:rsidRDefault="00BA7D77" w:rsidP="00D30C50">
      <w:pPr>
        <w:pStyle w:val="Listenabsatz"/>
        <w:numPr>
          <w:ilvl w:val="0"/>
          <w:numId w:val="21"/>
        </w:numPr>
        <w:ind w:left="426" w:hanging="426"/>
        <w:jc w:val="both"/>
        <w:rPr>
          <w:rFonts w:cs="Arial"/>
          <w:szCs w:val="22"/>
        </w:rPr>
      </w:pPr>
      <w:r w:rsidRPr="00106248">
        <w:rPr>
          <w:rFonts w:cs="Arial"/>
          <w:szCs w:val="22"/>
        </w:rPr>
        <w:t>de</w:t>
      </w:r>
      <w:r w:rsidR="006C21F3">
        <w:rPr>
          <w:rFonts w:cs="Arial"/>
          <w:szCs w:val="22"/>
        </w:rPr>
        <w:t>r</w:t>
      </w:r>
      <w:r w:rsidRPr="00106248">
        <w:rPr>
          <w:rFonts w:cs="Arial"/>
          <w:szCs w:val="22"/>
        </w:rPr>
        <w:t xml:space="preserve"> Kriterien der</w:t>
      </w:r>
      <w:r w:rsidR="009E7561" w:rsidRPr="00106248">
        <w:rPr>
          <w:rFonts w:cs="Arial"/>
          <w:szCs w:val="22"/>
        </w:rPr>
        <w:t xml:space="preserve"> </w:t>
      </w:r>
      <w:r w:rsidRPr="00106248">
        <w:rPr>
          <w:rFonts w:cs="Arial"/>
          <w:szCs w:val="22"/>
        </w:rPr>
        <w:t>KRINKO</w:t>
      </w:r>
      <w:r w:rsidR="00E4162B">
        <w:rPr>
          <w:rFonts w:cs="Arial"/>
          <w:szCs w:val="22"/>
        </w:rPr>
        <w:t>/BfAr</w:t>
      </w:r>
      <w:r w:rsidR="00A2198E">
        <w:rPr>
          <w:rFonts w:cs="Arial"/>
          <w:szCs w:val="22"/>
        </w:rPr>
        <w:t>M</w:t>
      </w:r>
      <w:r w:rsidR="00E4162B">
        <w:rPr>
          <w:rFonts w:cs="Arial"/>
          <w:szCs w:val="22"/>
        </w:rPr>
        <w:t>-Empfehlung</w:t>
      </w:r>
      <w:r w:rsidRPr="00106248">
        <w:rPr>
          <w:rFonts w:cs="Arial"/>
          <w:szCs w:val="22"/>
        </w:rPr>
        <w:t xml:space="preserve"> „Anforderungen an die Hygiene bei der Aufbereitung von Medizinprodukten</w:t>
      </w:r>
      <w:r w:rsidR="00E4162B">
        <w:rPr>
          <w:rFonts w:cs="Arial"/>
          <w:szCs w:val="22"/>
        </w:rPr>
        <w:t>“</w:t>
      </w:r>
    </w:p>
    <w:p w:rsidR="00A74ED5" w:rsidRPr="007570C0" w:rsidRDefault="00A74ED5" w:rsidP="00D30C50">
      <w:pPr>
        <w:pStyle w:val="Listenabsatz"/>
        <w:numPr>
          <w:ilvl w:val="0"/>
          <w:numId w:val="21"/>
        </w:numPr>
        <w:ind w:left="426" w:hanging="426"/>
        <w:jc w:val="both"/>
        <w:rPr>
          <w:rFonts w:cs="Arial"/>
          <w:szCs w:val="22"/>
        </w:rPr>
      </w:pPr>
      <w:r>
        <w:rPr>
          <w:rFonts w:cs="Arial"/>
          <w:szCs w:val="22"/>
        </w:rPr>
        <w:t>de</w:t>
      </w:r>
      <w:r w:rsidR="009802C7">
        <w:rPr>
          <w:rFonts w:cs="Arial"/>
          <w:szCs w:val="22"/>
        </w:rPr>
        <w:t>s Flussdiagramms der DGSV zur E</w:t>
      </w:r>
      <w:r>
        <w:rPr>
          <w:rFonts w:cs="Arial"/>
          <w:szCs w:val="22"/>
        </w:rPr>
        <w:t>instufung von Medizinprodukten</w:t>
      </w:r>
      <w:r w:rsidR="007B2DFC">
        <w:rPr>
          <w:rFonts w:cs="Arial"/>
          <w:szCs w:val="22"/>
        </w:rPr>
        <w:t>, Stand 2013</w:t>
      </w:r>
    </w:p>
    <w:p w:rsidR="00BA7D77" w:rsidRDefault="00BA7D77" w:rsidP="00D30C50">
      <w:pPr>
        <w:jc w:val="both"/>
        <w:rPr>
          <w:rFonts w:cs="Arial"/>
          <w:szCs w:val="22"/>
        </w:rPr>
      </w:pPr>
    </w:p>
    <w:tbl>
      <w:tblPr>
        <w:tblW w:w="9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1815"/>
        <w:gridCol w:w="3547"/>
        <w:gridCol w:w="3766"/>
      </w:tblGrid>
      <w:tr w:rsidR="00FE40DA" w:rsidRPr="00FE40DA" w:rsidTr="009F403B">
        <w:trPr>
          <w:trHeight w:val="531"/>
        </w:trPr>
        <w:tc>
          <w:tcPr>
            <w:tcW w:w="1815" w:type="dxa"/>
            <w:shd w:val="clear" w:color="auto" w:fill="ABDEDF"/>
            <w:vAlign w:val="center"/>
          </w:tcPr>
          <w:p w:rsidR="00FE40DA" w:rsidRPr="00FE40DA" w:rsidRDefault="00FE40DA" w:rsidP="00FE40DA">
            <w:pPr>
              <w:widowControl w:val="0"/>
              <w:autoSpaceDE w:val="0"/>
              <w:autoSpaceDN w:val="0"/>
              <w:adjustRightInd w:val="0"/>
              <w:spacing w:line="171" w:lineRule="atLeast"/>
              <w:rPr>
                <w:rFonts w:ascii="Myriad Pro SemiCond" w:hAnsi="Myriad Pro SemiCond"/>
                <w:sz w:val="24"/>
              </w:rPr>
            </w:pPr>
            <w:r w:rsidRPr="00FE40DA">
              <w:rPr>
                <w:b/>
              </w:rPr>
              <w:t>Einstufung</w:t>
            </w:r>
          </w:p>
        </w:tc>
        <w:tc>
          <w:tcPr>
            <w:tcW w:w="3547" w:type="dxa"/>
            <w:shd w:val="clear" w:color="auto" w:fill="ABDEDF"/>
            <w:vAlign w:val="center"/>
          </w:tcPr>
          <w:p w:rsidR="00FE40DA" w:rsidRPr="00FE40DA" w:rsidRDefault="00FE40DA" w:rsidP="00FE40DA">
            <w:pPr>
              <w:widowControl w:val="0"/>
              <w:autoSpaceDE w:val="0"/>
              <w:autoSpaceDN w:val="0"/>
              <w:adjustRightInd w:val="0"/>
              <w:spacing w:line="171" w:lineRule="atLeast"/>
              <w:rPr>
                <w:rFonts w:ascii="Myriad Pro SemiCond" w:hAnsi="Myriad Pro SemiCond"/>
                <w:sz w:val="24"/>
              </w:rPr>
            </w:pPr>
            <w:r w:rsidRPr="00FE40DA">
              <w:rPr>
                <w:b/>
              </w:rPr>
              <w:t>Definition</w:t>
            </w:r>
          </w:p>
        </w:tc>
        <w:tc>
          <w:tcPr>
            <w:tcW w:w="3766" w:type="dxa"/>
            <w:shd w:val="clear" w:color="auto" w:fill="ABDEDF"/>
            <w:vAlign w:val="center"/>
          </w:tcPr>
          <w:p w:rsidR="00FE40DA" w:rsidRPr="00FE40DA" w:rsidRDefault="00FE40DA" w:rsidP="00FE40DA">
            <w:pPr>
              <w:widowControl w:val="0"/>
              <w:autoSpaceDE w:val="0"/>
              <w:autoSpaceDN w:val="0"/>
              <w:adjustRightInd w:val="0"/>
              <w:spacing w:line="171" w:lineRule="atLeast"/>
              <w:rPr>
                <w:rFonts w:ascii="Myriad Pro SemiCond" w:hAnsi="Myriad Pro SemiCond"/>
                <w:sz w:val="24"/>
              </w:rPr>
            </w:pPr>
            <w:r w:rsidRPr="00FE40DA">
              <w:rPr>
                <w:b/>
              </w:rPr>
              <w:t>Besonderheiten</w:t>
            </w:r>
          </w:p>
        </w:tc>
      </w:tr>
      <w:tr w:rsidR="00FE40DA" w:rsidRPr="00FE40DA" w:rsidTr="009F403B">
        <w:tc>
          <w:tcPr>
            <w:tcW w:w="1815" w:type="dxa"/>
            <w:shd w:val="clear" w:color="auto" w:fill="ABDEDF"/>
          </w:tcPr>
          <w:p w:rsidR="00FE40DA" w:rsidRPr="00FE40DA" w:rsidRDefault="00FE40DA" w:rsidP="00FE40DA">
            <w:pPr>
              <w:widowControl w:val="0"/>
              <w:autoSpaceDE w:val="0"/>
              <w:autoSpaceDN w:val="0"/>
              <w:adjustRightInd w:val="0"/>
              <w:spacing w:before="60" w:after="60" w:line="171" w:lineRule="atLeast"/>
              <w:rPr>
                <w:rFonts w:ascii="Myriad Pro SemiCond" w:hAnsi="Myriad Pro SemiCond"/>
                <w:sz w:val="20"/>
                <w:szCs w:val="20"/>
              </w:rPr>
            </w:pPr>
            <w:r w:rsidRPr="00FE40DA">
              <w:rPr>
                <w:b/>
                <w:sz w:val="20"/>
                <w:szCs w:val="20"/>
              </w:rPr>
              <w:t>Unkritische Medizinprodukte</w:t>
            </w:r>
          </w:p>
        </w:tc>
        <w:tc>
          <w:tcPr>
            <w:tcW w:w="3547" w:type="dxa"/>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sz w:val="20"/>
                <w:szCs w:val="20"/>
              </w:rPr>
              <w:t>Medizinprodukte, die nur mit intakter Haut in Berührung kommen</w:t>
            </w: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rFonts w:cs="Arial"/>
                <w:sz w:val="20"/>
                <w:szCs w:val="20"/>
              </w:rPr>
            </w:pPr>
            <w:r w:rsidRPr="00FE40DA">
              <w:rPr>
                <w:rFonts w:cs="Arial"/>
                <w:sz w:val="20"/>
                <w:szCs w:val="20"/>
              </w:rPr>
              <w:t>keine</w:t>
            </w:r>
          </w:p>
        </w:tc>
      </w:tr>
      <w:tr w:rsidR="00FE40DA" w:rsidRPr="00FE40DA" w:rsidTr="009F403B">
        <w:tc>
          <w:tcPr>
            <w:tcW w:w="1815" w:type="dxa"/>
            <w:vMerge w:val="restart"/>
            <w:shd w:val="clear" w:color="auto" w:fill="ABDEDF"/>
          </w:tcPr>
          <w:p w:rsidR="00FE40DA" w:rsidRPr="00FE40DA" w:rsidRDefault="00FE40DA" w:rsidP="00FE40DA">
            <w:pPr>
              <w:widowControl w:val="0"/>
              <w:autoSpaceDE w:val="0"/>
              <w:autoSpaceDN w:val="0"/>
              <w:adjustRightInd w:val="0"/>
              <w:spacing w:before="60" w:after="60" w:line="171" w:lineRule="atLeast"/>
              <w:rPr>
                <w:b/>
                <w:sz w:val="20"/>
                <w:szCs w:val="20"/>
              </w:rPr>
            </w:pPr>
            <w:r w:rsidRPr="00FE40DA">
              <w:rPr>
                <w:b/>
                <w:sz w:val="20"/>
                <w:szCs w:val="20"/>
              </w:rPr>
              <w:t>Semikritische Medizinprodukte</w:t>
            </w:r>
          </w:p>
          <w:p w:rsidR="00FE40DA" w:rsidRPr="00FE40DA" w:rsidRDefault="00FE40DA" w:rsidP="00FE40DA">
            <w:pPr>
              <w:widowControl w:val="0"/>
              <w:autoSpaceDE w:val="0"/>
              <w:autoSpaceDN w:val="0"/>
              <w:adjustRightInd w:val="0"/>
              <w:spacing w:before="60" w:after="60" w:line="171" w:lineRule="atLeast"/>
              <w:rPr>
                <w:rFonts w:ascii="Myriad Pro SemiCond" w:hAnsi="Myriad Pro SemiCond"/>
                <w:sz w:val="20"/>
                <w:szCs w:val="20"/>
              </w:rPr>
            </w:pPr>
            <w:r w:rsidRPr="00FE40DA">
              <w:rPr>
                <w:b/>
                <w:sz w:val="20"/>
                <w:szCs w:val="20"/>
              </w:rPr>
              <w:t>(A oder B)</w:t>
            </w:r>
          </w:p>
        </w:tc>
        <w:tc>
          <w:tcPr>
            <w:tcW w:w="3547" w:type="dxa"/>
            <w:vMerge w:val="restart"/>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sz w:val="20"/>
                <w:szCs w:val="20"/>
              </w:rPr>
              <w:t>Medizinprodukte, die mit Schleimhaut oder krankhaft veränderter Haut in Berührung kommen</w:t>
            </w:r>
          </w:p>
          <w:p w:rsidR="00FE40DA" w:rsidRPr="00FE40DA" w:rsidRDefault="00FE40DA" w:rsidP="00FE40DA">
            <w:pPr>
              <w:widowControl w:val="0"/>
              <w:autoSpaceDE w:val="0"/>
              <w:autoSpaceDN w:val="0"/>
              <w:adjustRightInd w:val="0"/>
              <w:spacing w:before="60" w:after="60" w:line="171" w:lineRule="atLeast"/>
              <w:rPr>
                <w:rFonts w:ascii="Myriad Pro SemiCond" w:hAnsi="Myriad Pro SemiCond"/>
                <w:sz w:val="20"/>
                <w:szCs w:val="20"/>
              </w:rPr>
            </w:pP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b/>
                <w:sz w:val="20"/>
                <w:szCs w:val="20"/>
              </w:rPr>
              <w:t xml:space="preserve">Semikritisch A: </w:t>
            </w:r>
            <w:r w:rsidRPr="00FE40DA">
              <w:rPr>
                <w:sz w:val="20"/>
                <w:szCs w:val="20"/>
              </w:rPr>
              <w:t>ohne besondere Anforderungen</w:t>
            </w:r>
            <w:r w:rsidRPr="00FE40DA">
              <w:rPr>
                <w:b/>
                <w:sz w:val="20"/>
                <w:szCs w:val="20"/>
              </w:rPr>
              <w:t xml:space="preserve"> </w:t>
            </w:r>
            <w:r w:rsidRPr="00FE40DA">
              <w:rPr>
                <w:sz w:val="20"/>
                <w:szCs w:val="20"/>
              </w:rPr>
              <w:t>an die Aufbereitung</w:t>
            </w:r>
          </w:p>
        </w:tc>
      </w:tr>
      <w:tr w:rsidR="00FE40DA" w:rsidRPr="00FE40DA" w:rsidTr="009F403B">
        <w:tc>
          <w:tcPr>
            <w:tcW w:w="1815" w:type="dxa"/>
            <w:vMerge/>
            <w:shd w:val="clear" w:color="auto" w:fill="ABDEDF"/>
          </w:tcPr>
          <w:p w:rsidR="00FE40DA" w:rsidRPr="00FE40DA" w:rsidRDefault="00FE40DA" w:rsidP="00FE40DA">
            <w:pPr>
              <w:widowControl w:val="0"/>
              <w:autoSpaceDE w:val="0"/>
              <w:autoSpaceDN w:val="0"/>
              <w:adjustRightInd w:val="0"/>
              <w:spacing w:before="60" w:after="60" w:line="171" w:lineRule="atLeast"/>
              <w:rPr>
                <w:rFonts w:ascii="Myriad Pro SemiCond" w:hAnsi="Myriad Pro SemiCond"/>
                <w:sz w:val="20"/>
                <w:szCs w:val="20"/>
              </w:rPr>
            </w:pPr>
          </w:p>
        </w:tc>
        <w:tc>
          <w:tcPr>
            <w:tcW w:w="3547" w:type="dxa"/>
            <w:vMerge/>
            <w:shd w:val="clear" w:color="auto" w:fill="DBF0F0"/>
          </w:tcPr>
          <w:p w:rsidR="00FE40DA" w:rsidRPr="00FE40DA" w:rsidRDefault="00FE40DA" w:rsidP="00FE40DA">
            <w:pPr>
              <w:widowControl w:val="0"/>
              <w:autoSpaceDE w:val="0"/>
              <w:autoSpaceDN w:val="0"/>
              <w:adjustRightInd w:val="0"/>
              <w:spacing w:before="60" w:after="60" w:line="171" w:lineRule="atLeast"/>
              <w:rPr>
                <w:rFonts w:ascii="Myriad Pro SemiCond" w:hAnsi="Myriad Pro SemiCond"/>
                <w:sz w:val="20"/>
                <w:szCs w:val="20"/>
              </w:rPr>
            </w:pP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b/>
                <w:sz w:val="20"/>
                <w:szCs w:val="20"/>
              </w:rPr>
              <w:t xml:space="preserve">Semikritisch B: </w:t>
            </w:r>
            <w:r w:rsidRPr="00FE40DA">
              <w:rPr>
                <w:sz w:val="20"/>
                <w:szCs w:val="20"/>
              </w:rPr>
              <w:t>mit erhöhten Anforderungen</w:t>
            </w:r>
            <w:r w:rsidRPr="00FE40DA">
              <w:rPr>
                <w:b/>
                <w:sz w:val="20"/>
                <w:szCs w:val="20"/>
              </w:rPr>
              <w:t xml:space="preserve"> </w:t>
            </w:r>
            <w:r w:rsidRPr="00FE40DA">
              <w:rPr>
                <w:sz w:val="20"/>
                <w:szCs w:val="20"/>
              </w:rPr>
              <w:t>an die Aufbereitung</w:t>
            </w:r>
            <w:r w:rsidR="00F73D15">
              <w:rPr>
                <w:sz w:val="20"/>
                <w:szCs w:val="20"/>
              </w:rPr>
              <w:t>(</w:t>
            </w:r>
            <w:r w:rsidR="00E83990">
              <w:rPr>
                <w:sz w:val="20"/>
                <w:szCs w:val="20"/>
              </w:rPr>
              <w:t>z.B.</w:t>
            </w:r>
            <w:r w:rsidRPr="00FE40DA">
              <w:rPr>
                <w:sz w:val="20"/>
                <w:szCs w:val="20"/>
              </w:rPr>
              <w:t xml:space="preserve"> Medizinprodukte mit Hohlräumen</w:t>
            </w:r>
            <w:r w:rsidR="00F73D15">
              <w:rPr>
                <w:sz w:val="20"/>
                <w:szCs w:val="20"/>
              </w:rPr>
              <w:t>)</w:t>
            </w:r>
          </w:p>
        </w:tc>
      </w:tr>
      <w:tr w:rsidR="00FE40DA" w:rsidRPr="00FE40DA" w:rsidTr="009F403B">
        <w:tc>
          <w:tcPr>
            <w:tcW w:w="1815" w:type="dxa"/>
            <w:vMerge w:val="restart"/>
            <w:shd w:val="clear" w:color="auto" w:fill="ABDEDF"/>
          </w:tcPr>
          <w:p w:rsidR="00FE40DA" w:rsidRPr="00FE40DA" w:rsidRDefault="00FE40DA" w:rsidP="00FE40DA">
            <w:pPr>
              <w:widowControl w:val="0"/>
              <w:autoSpaceDE w:val="0"/>
              <w:autoSpaceDN w:val="0"/>
              <w:adjustRightInd w:val="0"/>
              <w:spacing w:before="60" w:after="60" w:line="191" w:lineRule="atLeast"/>
              <w:rPr>
                <w:sz w:val="20"/>
                <w:szCs w:val="20"/>
              </w:rPr>
            </w:pPr>
            <w:r w:rsidRPr="00FE40DA">
              <w:rPr>
                <w:b/>
                <w:sz w:val="20"/>
                <w:szCs w:val="20"/>
              </w:rPr>
              <w:t>Kritische</w:t>
            </w:r>
          </w:p>
          <w:p w:rsidR="00FE40DA" w:rsidRPr="00FE40DA" w:rsidRDefault="00FE40DA" w:rsidP="00FE40DA">
            <w:pPr>
              <w:widowControl w:val="0"/>
              <w:autoSpaceDE w:val="0"/>
              <w:autoSpaceDN w:val="0"/>
              <w:adjustRightInd w:val="0"/>
              <w:spacing w:before="60" w:after="60" w:line="171" w:lineRule="atLeast"/>
              <w:rPr>
                <w:b/>
                <w:sz w:val="20"/>
                <w:szCs w:val="20"/>
              </w:rPr>
            </w:pPr>
            <w:r w:rsidRPr="00FE40DA">
              <w:rPr>
                <w:b/>
                <w:sz w:val="20"/>
                <w:szCs w:val="20"/>
              </w:rPr>
              <w:t>Medizinprodukte</w:t>
            </w:r>
          </w:p>
          <w:p w:rsidR="00FE40DA" w:rsidRPr="00FE40DA" w:rsidRDefault="00FE40DA" w:rsidP="00FE40DA">
            <w:pPr>
              <w:widowControl w:val="0"/>
              <w:autoSpaceDE w:val="0"/>
              <w:autoSpaceDN w:val="0"/>
              <w:adjustRightInd w:val="0"/>
              <w:spacing w:before="60" w:after="60" w:line="171" w:lineRule="atLeast"/>
              <w:rPr>
                <w:b/>
                <w:sz w:val="20"/>
                <w:szCs w:val="20"/>
              </w:rPr>
            </w:pPr>
            <w:r w:rsidRPr="00FE40DA">
              <w:rPr>
                <w:b/>
                <w:sz w:val="20"/>
                <w:szCs w:val="20"/>
              </w:rPr>
              <w:t>(A, B oder C)</w:t>
            </w:r>
          </w:p>
        </w:tc>
        <w:tc>
          <w:tcPr>
            <w:tcW w:w="3547" w:type="dxa"/>
            <w:vMerge w:val="restart"/>
            <w:shd w:val="clear" w:color="auto" w:fill="DBF0F0"/>
          </w:tcPr>
          <w:p w:rsidR="00FE40DA" w:rsidRPr="00FE40DA" w:rsidRDefault="00FE40DA" w:rsidP="00FE40DA">
            <w:pPr>
              <w:widowControl w:val="0"/>
              <w:autoSpaceDE w:val="0"/>
              <w:autoSpaceDN w:val="0"/>
              <w:adjustRightInd w:val="0"/>
              <w:spacing w:before="60" w:after="60" w:line="191" w:lineRule="atLeast"/>
              <w:rPr>
                <w:sz w:val="20"/>
                <w:szCs w:val="20"/>
              </w:rPr>
            </w:pPr>
            <w:r w:rsidRPr="00FE40DA">
              <w:rPr>
                <w:sz w:val="20"/>
                <w:szCs w:val="20"/>
              </w:rPr>
              <w:t>Medizinprodukte, die bestimmungsgemäß die Haut oder Schleimhaut durchdringen und dabei in Kontakt mit Blut kommen bzw. an inneren Geweben oder Organen zur Anwendung kommen</w:t>
            </w:r>
          </w:p>
          <w:p w:rsidR="00FE40DA" w:rsidRPr="00FE40DA" w:rsidRDefault="00FE40DA" w:rsidP="00FE40DA">
            <w:pPr>
              <w:widowControl w:val="0"/>
              <w:autoSpaceDE w:val="0"/>
              <w:autoSpaceDN w:val="0"/>
              <w:adjustRightInd w:val="0"/>
              <w:spacing w:before="60" w:after="60" w:line="191" w:lineRule="atLeast"/>
              <w:rPr>
                <w:sz w:val="20"/>
                <w:szCs w:val="20"/>
              </w:rPr>
            </w:pPr>
          </w:p>
          <w:p w:rsidR="00FE40DA" w:rsidRPr="00FE40DA" w:rsidRDefault="00FE40DA" w:rsidP="00FE40DA">
            <w:pPr>
              <w:widowControl w:val="0"/>
              <w:autoSpaceDE w:val="0"/>
              <w:autoSpaceDN w:val="0"/>
              <w:adjustRightInd w:val="0"/>
              <w:spacing w:before="60" w:after="60" w:line="191" w:lineRule="atLeast"/>
              <w:rPr>
                <w:sz w:val="20"/>
                <w:szCs w:val="20"/>
              </w:rPr>
            </w:pPr>
            <w:r w:rsidRPr="00FE40DA">
              <w:rPr>
                <w:sz w:val="20"/>
                <w:szCs w:val="20"/>
              </w:rPr>
              <w:t xml:space="preserve">Medizinprodukte zur Anwendung von Blut, Blutprodukten oder anderen sterilen Arzneimitteln/sterilen Medizinprodukten </w:t>
            </w: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b/>
                <w:sz w:val="20"/>
                <w:szCs w:val="20"/>
              </w:rPr>
              <w:t xml:space="preserve">Kritisch A: </w:t>
            </w:r>
            <w:r w:rsidRPr="00FE40DA">
              <w:rPr>
                <w:sz w:val="20"/>
                <w:szCs w:val="20"/>
              </w:rPr>
              <w:t>ohne besondere Anforderungen an die Aufbereitung</w:t>
            </w:r>
          </w:p>
        </w:tc>
      </w:tr>
      <w:tr w:rsidR="00FE40DA" w:rsidRPr="00FE40DA" w:rsidTr="009F403B">
        <w:tc>
          <w:tcPr>
            <w:tcW w:w="1815" w:type="dxa"/>
            <w:vMerge/>
            <w:shd w:val="clear" w:color="auto" w:fill="ABDEDF"/>
          </w:tcPr>
          <w:p w:rsidR="00FE40DA" w:rsidRPr="00FE40DA" w:rsidRDefault="00FE40DA" w:rsidP="00FE40DA">
            <w:pPr>
              <w:widowControl w:val="0"/>
              <w:autoSpaceDE w:val="0"/>
              <w:autoSpaceDN w:val="0"/>
              <w:adjustRightInd w:val="0"/>
              <w:spacing w:before="60" w:after="60" w:line="171" w:lineRule="atLeast"/>
              <w:rPr>
                <w:b/>
                <w:sz w:val="20"/>
                <w:szCs w:val="20"/>
              </w:rPr>
            </w:pPr>
          </w:p>
        </w:tc>
        <w:tc>
          <w:tcPr>
            <w:tcW w:w="3547" w:type="dxa"/>
            <w:vMerge/>
            <w:shd w:val="clear" w:color="auto" w:fill="DBF0F0"/>
          </w:tcPr>
          <w:p w:rsidR="00FE40DA" w:rsidRPr="00FE40DA" w:rsidRDefault="00FE40DA" w:rsidP="00FE40DA">
            <w:pPr>
              <w:widowControl w:val="0"/>
              <w:autoSpaceDE w:val="0"/>
              <w:autoSpaceDN w:val="0"/>
              <w:adjustRightInd w:val="0"/>
              <w:spacing w:before="60" w:after="60" w:line="191" w:lineRule="atLeast"/>
              <w:rPr>
                <w:sz w:val="20"/>
                <w:szCs w:val="20"/>
              </w:rPr>
            </w:pP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b/>
                <w:sz w:val="20"/>
                <w:szCs w:val="20"/>
              </w:rPr>
              <w:t xml:space="preserve">Kritisch B: </w:t>
            </w:r>
            <w:r w:rsidRPr="00FE40DA">
              <w:rPr>
                <w:sz w:val="20"/>
                <w:szCs w:val="20"/>
              </w:rPr>
              <w:t>mit erhöhten Anforderungen an die Aufbereitung</w:t>
            </w:r>
            <w:r w:rsidR="00F73D15">
              <w:rPr>
                <w:sz w:val="20"/>
                <w:szCs w:val="20"/>
              </w:rPr>
              <w:t>(</w:t>
            </w:r>
            <w:r w:rsidR="00E83990">
              <w:rPr>
                <w:sz w:val="20"/>
                <w:szCs w:val="20"/>
              </w:rPr>
              <w:t>z.B.</w:t>
            </w:r>
            <w:r w:rsidRPr="00FE40DA">
              <w:rPr>
                <w:sz w:val="20"/>
                <w:szCs w:val="20"/>
              </w:rPr>
              <w:t xml:space="preserve"> Medizinprodukte mit Hohlräumen</w:t>
            </w:r>
            <w:r w:rsidR="00F73D15">
              <w:rPr>
                <w:sz w:val="20"/>
                <w:szCs w:val="20"/>
              </w:rPr>
              <w:t>)</w:t>
            </w:r>
          </w:p>
        </w:tc>
      </w:tr>
      <w:tr w:rsidR="00FE40DA" w:rsidRPr="00FE40DA" w:rsidTr="009F403B">
        <w:tc>
          <w:tcPr>
            <w:tcW w:w="1815" w:type="dxa"/>
            <w:vMerge/>
            <w:shd w:val="clear" w:color="auto" w:fill="ABDEDF"/>
          </w:tcPr>
          <w:p w:rsidR="00FE40DA" w:rsidRPr="00FE40DA" w:rsidRDefault="00FE40DA" w:rsidP="00FE40DA">
            <w:pPr>
              <w:widowControl w:val="0"/>
              <w:autoSpaceDE w:val="0"/>
              <w:autoSpaceDN w:val="0"/>
              <w:adjustRightInd w:val="0"/>
              <w:spacing w:before="60" w:after="60" w:line="171" w:lineRule="atLeast"/>
              <w:rPr>
                <w:b/>
                <w:sz w:val="20"/>
                <w:szCs w:val="20"/>
              </w:rPr>
            </w:pPr>
          </w:p>
        </w:tc>
        <w:tc>
          <w:tcPr>
            <w:tcW w:w="3547" w:type="dxa"/>
            <w:vMerge/>
            <w:shd w:val="clear" w:color="auto" w:fill="DBF0F0"/>
          </w:tcPr>
          <w:p w:rsidR="00FE40DA" w:rsidRPr="00FE40DA" w:rsidRDefault="00FE40DA" w:rsidP="00FE40DA">
            <w:pPr>
              <w:widowControl w:val="0"/>
              <w:autoSpaceDE w:val="0"/>
              <w:autoSpaceDN w:val="0"/>
              <w:adjustRightInd w:val="0"/>
              <w:spacing w:before="60" w:after="60" w:line="191" w:lineRule="atLeast"/>
              <w:rPr>
                <w:sz w:val="20"/>
                <w:szCs w:val="20"/>
              </w:rPr>
            </w:pP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b/>
                <w:sz w:val="20"/>
                <w:szCs w:val="20"/>
              </w:rPr>
            </w:pPr>
            <w:r w:rsidRPr="00FE40DA">
              <w:rPr>
                <w:b/>
                <w:sz w:val="20"/>
                <w:szCs w:val="20"/>
              </w:rPr>
              <w:t xml:space="preserve">Kritisch C: </w:t>
            </w:r>
            <w:r w:rsidRPr="00FE40DA">
              <w:rPr>
                <w:sz w:val="20"/>
                <w:szCs w:val="20"/>
              </w:rPr>
              <w:t>mit besonders hohen Anforderungen an die Aufbereitung (= kritisch B Medizinprodukte</w:t>
            </w:r>
            <w:r w:rsidRPr="00FE40DA">
              <w:rPr>
                <w:b/>
                <w:sz w:val="20"/>
                <w:szCs w:val="20"/>
              </w:rPr>
              <w:t xml:space="preserve">, </w:t>
            </w:r>
            <w:r w:rsidRPr="00FE40DA">
              <w:rPr>
                <w:sz w:val="20"/>
                <w:szCs w:val="20"/>
              </w:rPr>
              <w:t>die nicht dampfsterilisiert werden können)</w:t>
            </w:r>
          </w:p>
        </w:tc>
      </w:tr>
    </w:tbl>
    <w:p w:rsidR="00FE40DA" w:rsidRDefault="00FE40DA" w:rsidP="00BA7D77">
      <w:pPr>
        <w:jc w:val="both"/>
        <w:rPr>
          <w:rFonts w:cs="Arial"/>
          <w:szCs w:val="22"/>
        </w:rPr>
      </w:pPr>
    </w:p>
    <w:p w:rsidR="00FE40DA" w:rsidRPr="00BA7D77" w:rsidRDefault="00FE40DA" w:rsidP="00BA7D77">
      <w:pPr>
        <w:jc w:val="both"/>
        <w:rPr>
          <w:rFonts w:cs="Arial"/>
          <w:szCs w:val="22"/>
        </w:rPr>
      </w:pPr>
    </w:p>
    <w:p w:rsidR="00BA7D77" w:rsidRDefault="00BA7D77" w:rsidP="00D30C50">
      <w:pPr>
        <w:jc w:val="both"/>
        <w:rPr>
          <w:rFonts w:cs="Arial"/>
          <w:szCs w:val="22"/>
        </w:rPr>
      </w:pPr>
      <w:r w:rsidRPr="00BA7D77">
        <w:rPr>
          <w:rFonts w:cs="Arial"/>
          <w:szCs w:val="22"/>
        </w:rPr>
        <w:t>Bei Zweifel an der Einstufung des Medizinproduktes w</w:t>
      </w:r>
      <w:r w:rsidR="00893628">
        <w:rPr>
          <w:rFonts w:cs="Arial"/>
          <w:szCs w:val="22"/>
        </w:rPr>
        <w:t>ird jeweils die nächst</w:t>
      </w:r>
      <w:r w:rsidRPr="00BA7D77">
        <w:rPr>
          <w:rFonts w:cs="Arial"/>
          <w:szCs w:val="22"/>
        </w:rPr>
        <w:t>höhere Risikostufe gewählt.</w:t>
      </w:r>
    </w:p>
    <w:p w:rsidR="00B93D9A" w:rsidRPr="00BA7D77" w:rsidRDefault="00B93D9A" w:rsidP="00D30C50">
      <w:pPr>
        <w:jc w:val="both"/>
        <w:rPr>
          <w:rFonts w:cs="Arial"/>
          <w:szCs w:val="22"/>
        </w:rPr>
      </w:pPr>
    </w:p>
    <w:p w:rsidR="00F8332D" w:rsidRPr="00BA7D77" w:rsidRDefault="00F8332D" w:rsidP="00D30C50">
      <w:pPr>
        <w:jc w:val="both"/>
        <w:rPr>
          <w:rFonts w:cs="Arial"/>
          <w:szCs w:val="22"/>
        </w:rPr>
      </w:pPr>
      <w:r w:rsidRPr="00BA7D77">
        <w:rPr>
          <w:rFonts w:cs="Arial"/>
          <w:szCs w:val="22"/>
        </w:rPr>
        <w:t xml:space="preserve">Für jedes Medizinprodukt </w:t>
      </w:r>
      <w:r>
        <w:rPr>
          <w:rFonts w:cs="Arial"/>
          <w:szCs w:val="22"/>
        </w:rPr>
        <w:t>(ggf. für die Produktfamilie) ist</w:t>
      </w:r>
      <w:r w:rsidR="00A74ED5">
        <w:rPr>
          <w:rFonts w:cs="Arial"/>
          <w:szCs w:val="22"/>
        </w:rPr>
        <w:t xml:space="preserve"> in der Liste </w:t>
      </w:r>
      <w:r w:rsidR="009F403B">
        <w:rPr>
          <w:rFonts w:cs="Arial"/>
          <w:szCs w:val="22"/>
        </w:rPr>
        <w:t xml:space="preserve">der </w:t>
      </w:r>
      <w:r w:rsidR="00A74ED5">
        <w:rPr>
          <w:rFonts w:cs="Arial"/>
          <w:szCs w:val="22"/>
        </w:rPr>
        <w:t>Risikobewertung und Einstufung der Medizinprodukte</w:t>
      </w:r>
      <w:r w:rsidRPr="00BA7D77">
        <w:rPr>
          <w:rFonts w:cs="Arial"/>
          <w:szCs w:val="22"/>
        </w:rPr>
        <w:t xml:space="preserve"> schriftlich festgelegt</w:t>
      </w:r>
      <w:r w:rsidR="009F403B">
        <w:rPr>
          <w:rFonts w:cs="Arial"/>
          <w:szCs w:val="22"/>
        </w:rPr>
        <w:t>:</w:t>
      </w:r>
    </w:p>
    <w:p w:rsidR="00F8332D" w:rsidRPr="00BA7D77" w:rsidRDefault="00F8332D" w:rsidP="00D30C50">
      <w:pPr>
        <w:numPr>
          <w:ilvl w:val="0"/>
          <w:numId w:val="17"/>
        </w:numPr>
        <w:tabs>
          <w:tab w:val="num" w:pos="360"/>
        </w:tabs>
        <w:ind w:left="360"/>
        <w:jc w:val="both"/>
        <w:rPr>
          <w:rFonts w:cs="Arial"/>
          <w:szCs w:val="22"/>
        </w:rPr>
      </w:pPr>
      <w:r w:rsidRPr="00BA7D77">
        <w:rPr>
          <w:rFonts w:cs="Arial"/>
          <w:szCs w:val="22"/>
        </w:rPr>
        <w:t>ob eine Aufbereitung erfolgt</w:t>
      </w:r>
    </w:p>
    <w:p w:rsidR="00F8332D" w:rsidRPr="00BA7D77" w:rsidRDefault="00F8332D" w:rsidP="00D30C50">
      <w:pPr>
        <w:numPr>
          <w:ilvl w:val="0"/>
          <w:numId w:val="17"/>
        </w:numPr>
        <w:tabs>
          <w:tab w:val="num" w:pos="360"/>
        </w:tabs>
        <w:ind w:left="360"/>
        <w:jc w:val="both"/>
        <w:rPr>
          <w:rFonts w:cs="Arial"/>
          <w:szCs w:val="22"/>
        </w:rPr>
      </w:pPr>
      <w:r>
        <w:rPr>
          <w:rFonts w:cs="Arial"/>
          <w:szCs w:val="22"/>
        </w:rPr>
        <w:t xml:space="preserve">ggf. </w:t>
      </w:r>
      <w:r w:rsidRPr="00BA7D77">
        <w:rPr>
          <w:rFonts w:cs="Arial"/>
          <w:szCs w:val="22"/>
        </w:rPr>
        <w:t>wie oft die Aufbereitung erfolgt</w:t>
      </w:r>
    </w:p>
    <w:p w:rsidR="00F8332D" w:rsidRPr="00BA7D77" w:rsidRDefault="00F8332D" w:rsidP="00D30C50">
      <w:pPr>
        <w:numPr>
          <w:ilvl w:val="0"/>
          <w:numId w:val="17"/>
        </w:numPr>
        <w:tabs>
          <w:tab w:val="num" w:pos="360"/>
        </w:tabs>
        <w:ind w:left="360"/>
        <w:jc w:val="both"/>
        <w:rPr>
          <w:rFonts w:cs="Arial"/>
          <w:szCs w:val="22"/>
        </w:rPr>
      </w:pPr>
      <w:r w:rsidRPr="00BA7D77">
        <w:rPr>
          <w:rFonts w:cs="Arial"/>
          <w:szCs w:val="22"/>
        </w:rPr>
        <w:t>mit welchen Verfahren die Aufbereitung erfolgt</w:t>
      </w:r>
    </w:p>
    <w:p w:rsidR="00F8332D" w:rsidRPr="00BA7D77" w:rsidRDefault="00F8332D" w:rsidP="00D30C50">
      <w:pPr>
        <w:numPr>
          <w:ilvl w:val="0"/>
          <w:numId w:val="17"/>
        </w:numPr>
        <w:tabs>
          <w:tab w:val="num" w:pos="360"/>
        </w:tabs>
        <w:ind w:left="360"/>
        <w:jc w:val="both"/>
        <w:rPr>
          <w:rFonts w:cs="Arial"/>
          <w:szCs w:val="22"/>
        </w:rPr>
      </w:pPr>
      <w:r w:rsidRPr="00BA7D77">
        <w:rPr>
          <w:rFonts w:cs="Arial"/>
          <w:szCs w:val="22"/>
        </w:rPr>
        <w:t>welche einzelnen kritischen Verfahrensschritte und Besonderheiten zu beachten sind</w:t>
      </w:r>
    </w:p>
    <w:p w:rsidR="00F8332D" w:rsidRPr="00BA7D77" w:rsidRDefault="00F8332D" w:rsidP="00D30C50">
      <w:pPr>
        <w:jc w:val="both"/>
        <w:rPr>
          <w:rFonts w:cs="Arial"/>
          <w:szCs w:val="22"/>
        </w:rPr>
      </w:pPr>
    </w:p>
    <w:p w:rsidR="00460217" w:rsidRDefault="00E30710" w:rsidP="00D30C50">
      <w:pPr>
        <w:jc w:val="both"/>
        <w:rPr>
          <w:b/>
          <w:iCs/>
          <w:szCs w:val="20"/>
        </w:rPr>
      </w:pPr>
      <w:r>
        <w:rPr>
          <w:noProof/>
        </w:rPr>
        <w:drawing>
          <wp:anchor distT="0" distB="0" distL="114300" distR="114300" simplePos="0" relativeHeight="252075520" behindDoc="0" locked="0" layoutInCell="1" allowOverlap="1" wp14:anchorId="3679CA0E" wp14:editId="7949445D">
            <wp:simplePos x="0" y="0"/>
            <wp:positionH relativeFrom="column">
              <wp:posOffset>71755</wp:posOffset>
            </wp:positionH>
            <wp:positionV relativeFrom="paragraph">
              <wp:posOffset>65405</wp:posOffset>
            </wp:positionV>
            <wp:extent cx="370205" cy="395605"/>
            <wp:effectExtent l="0" t="0" r="0" b="4445"/>
            <wp:wrapNone/>
            <wp:docPr id="9" name="Grafik 9"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217" w:rsidRPr="00E30710" w:rsidRDefault="009F403B" w:rsidP="00D30C50">
      <w:pPr>
        <w:ind w:left="1134"/>
        <w:jc w:val="both"/>
        <w:rPr>
          <w:sz w:val="20"/>
          <w:szCs w:val="20"/>
        </w:rPr>
      </w:pPr>
      <w:r>
        <w:rPr>
          <w:rFonts w:cs="Arial"/>
          <w:sz w:val="20"/>
          <w:szCs w:val="20"/>
        </w:rPr>
        <w:t>Siehe Anhang</w:t>
      </w:r>
      <w:r w:rsidR="002D4FF0">
        <w:rPr>
          <w:rFonts w:cs="Arial"/>
          <w:sz w:val="20"/>
          <w:szCs w:val="20"/>
        </w:rPr>
        <w:t xml:space="preserve"> </w:t>
      </w:r>
      <w:r>
        <w:rPr>
          <w:rFonts w:cs="Arial"/>
          <w:sz w:val="20"/>
          <w:szCs w:val="20"/>
        </w:rPr>
        <w:t>„</w:t>
      </w:r>
      <w:r w:rsidR="00460217" w:rsidRPr="00E30710">
        <w:rPr>
          <w:rFonts w:cs="Arial"/>
          <w:sz w:val="20"/>
          <w:szCs w:val="20"/>
        </w:rPr>
        <w:t>Risikobewertung und Einstufung der Medizinprodukte</w:t>
      </w:r>
      <w:r>
        <w:rPr>
          <w:rFonts w:cs="Arial"/>
          <w:sz w:val="20"/>
          <w:szCs w:val="20"/>
        </w:rPr>
        <w:t>“</w:t>
      </w:r>
    </w:p>
    <w:p w:rsidR="00460217" w:rsidRPr="00E30710" w:rsidRDefault="00460217" w:rsidP="00D30C50">
      <w:pPr>
        <w:ind w:left="1134"/>
        <w:jc w:val="both"/>
        <w:rPr>
          <w:b/>
          <w:iCs/>
          <w:sz w:val="20"/>
          <w:szCs w:val="20"/>
        </w:rPr>
      </w:pPr>
    </w:p>
    <w:p w:rsidR="0009114E" w:rsidRDefault="0009114E" w:rsidP="00D30C50">
      <w:pPr>
        <w:ind w:left="1134"/>
        <w:jc w:val="both"/>
        <w:rPr>
          <w:b/>
          <w:iCs/>
          <w:sz w:val="20"/>
          <w:szCs w:val="20"/>
        </w:rPr>
      </w:pPr>
    </w:p>
    <w:p w:rsidR="0009114E" w:rsidRPr="00844BC9" w:rsidRDefault="0009114E" w:rsidP="00D30C50">
      <w:pPr>
        <w:tabs>
          <w:tab w:val="left" w:pos="1134"/>
        </w:tabs>
        <w:jc w:val="both"/>
        <w:rPr>
          <w:b/>
          <w:iCs/>
          <w:szCs w:val="22"/>
        </w:rPr>
      </w:pPr>
      <w:r w:rsidRPr="00844BC9">
        <w:rPr>
          <w:b/>
          <w:iCs/>
          <w:szCs w:val="22"/>
        </w:rPr>
        <w:t>Weitere Informationen</w:t>
      </w:r>
    </w:p>
    <w:p w:rsidR="00E30710" w:rsidRPr="00E30710" w:rsidRDefault="0089770A" w:rsidP="00D30C50">
      <w:pPr>
        <w:ind w:left="1134"/>
        <w:jc w:val="both"/>
        <w:rPr>
          <w:b/>
          <w:iCs/>
          <w:sz w:val="20"/>
          <w:szCs w:val="20"/>
        </w:rPr>
      </w:pPr>
      <w:r w:rsidRPr="00E30710">
        <w:rPr>
          <w:noProof/>
          <w:sz w:val="20"/>
          <w:szCs w:val="20"/>
        </w:rPr>
        <w:drawing>
          <wp:anchor distT="0" distB="0" distL="114300" distR="114300" simplePos="0" relativeHeight="251998720" behindDoc="0" locked="0" layoutInCell="1" allowOverlap="1" wp14:anchorId="6498AC41" wp14:editId="5015267C">
            <wp:simplePos x="0" y="0"/>
            <wp:positionH relativeFrom="column">
              <wp:posOffset>71755</wp:posOffset>
            </wp:positionH>
            <wp:positionV relativeFrom="paragraph">
              <wp:posOffset>96520</wp:posOffset>
            </wp:positionV>
            <wp:extent cx="381000" cy="395605"/>
            <wp:effectExtent l="0" t="0" r="0" b="4445"/>
            <wp:wrapNone/>
            <wp:docPr id="86" name="Grafik 86"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32D" w:rsidRPr="00E30710" w:rsidRDefault="00F8332D" w:rsidP="00D30C50">
      <w:pPr>
        <w:ind w:left="1134"/>
        <w:jc w:val="both"/>
        <w:rPr>
          <w:rFonts w:cs="Arial"/>
          <w:sz w:val="20"/>
          <w:szCs w:val="20"/>
        </w:rPr>
      </w:pPr>
      <w:r w:rsidRPr="00E30710">
        <w:rPr>
          <w:rFonts w:cs="Arial"/>
          <w:sz w:val="20"/>
          <w:szCs w:val="20"/>
        </w:rPr>
        <w:t xml:space="preserve">Siehe </w:t>
      </w:r>
      <w:r w:rsidR="00DB5DD5" w:rsidRPr="00E30710">
        <w:rPr>
          <w:rFonts w:cs="Arial"/>
          <w:sz w:val="20"/>
          <w:szCs w:val="20"/>
        </w:rPr>
        <w:t>„</w:t>
      </w:r>
      <w:r w:rsidRPr="00E30710">
        <w:rPr>
          <w:rFonts w:cs="Arial"/>
          <w:sz w:val="20"/>
          <w:szCs w:val="20"/>
        </w:rPr>
        <w:t>Hygiene in der Arztpraxis. Ein Leitfaden</w:t>
      </w:r>
      <w:r w:rsidR="00DB5DD5" w:rsidRPr="00E30710">
        <w:rPr>
          <w:rFonts w:cs="Arial"/>
          <w:sz w:val="20"/>
          <w:szCs w:val="20"/>
        </w:rPr>
        <w:t>“</w:t>
      </w:r>
    </w:p>
    <w:p w:rsidR="00F8332D" w:rsidRPr="00E30710" w:rsidRDefault="00F8332D" w:rsidP="00D30C50">
      <w:pPr>
        <w:ind w:left="1134"/>
        <w:jc w:val="both"/>
        <w:rPr>
          <w:rFonts w:cs="Arial"/>
          <w:sz w:val="20"/>
          <w:szCs w:val="20"/>
        </w:rPr>
      </w:pPr>
      <w:r w:rsidRPr="00E30710">
        <w:rPr>
          <w:rFonts w:cs="Arial"/>
          <w:sz w:val="20"/>
          <w:szCs w:val="20"/>
        </w:rPr>
        <w:t>Kapitel 5.1 Risikobewertung und Einstufung von Medizinprodukten vor der Aufbereitung</w:t>
      </w:r>
    </w:p>
    <w:p w:rsidR="00F8332D" w:rsidRDefault="00F8332D" w:rsidP="00D30C50">
      <w:pPr>
        <w:jc w:val="both"/>
      </w:pPr>
    </w:p>
    <w:p w:rsidR="00F8332D" w:rsidRDefault="00F8332D" w:rsidP="00D30C50">
      <w:pPr>
        <w:jc w:val="both"/>
        <w:rPr>
          <w:rFonts w:ascii="Times New Roman" w:hAnsi="Times New Roman" w:cs="Arial"/>
          <w:b/>
          <w:sz w:val="24"/>
          <w:szCs w:val="22"/>
        </w:rPr>
      </w:pPr>
    </w:p>
    <w:p w:rsidR="00E4162B" w:rsidRDefault="00E4162B" w:rsidP="00D30C50">
      <w:pPr>
        <w:jc w:val="both"/>
        <w:rPr>
          <w:rFonts w:cs="Arial"/>
          <w:b/>
          <w:szCs w:val="22"/>
        </w:rPr>
      </w:pPr>
    </w:p>
    <w:p w:rsidR="003373D4" w:rsidRPr="00E30710" w:rsidRDefault="00066AA7" w:rsidP="00D30C50">
      <w:pPr>
        <w:pStyle w:val="berschrift2"/>
        <w:tabs>
          <w:tab w:val="num" w:pos="720"/>
        </w:tabs>
        <w:ind w:left="720" w:hanging="720"/>
        <w:jc w:val="both"/>
        <w:rPr>
          <w:i w:val="0"/>
          <w:iCs w:val="0"/>
          <w:color w:val="990033"/>
        </w:rPr>
      </w:pPr>
      <w:bookmarkStart w:id="51" w:name="_Toc445974877"/>
      <w:bookmarkStart w:id="52" w:name="_Toc373318530"/>
      <w:r w:rsidRPr="00E30710">
        <w:rPr>
          <w:i w:val="0"/>
          <w:iCs w:val="0"/>
          <w:color w:val="990033"/>
        </w:rPr>
        <w:t>Anfor</w:t>
      </w:r>
      <w:r w:rsidR="003373D4" w:rsidRPr="00E30710">
        <w:rPr>
          <w:i w:val="0"/>
          <w:iCs w:val="0"/>
          <w:color w:val="990033"/>
        </w:rPr>
        <w:t>derungen an die Hygiene bei der Aufbereitung in der Endoskopie</w:t>
      </w:r>
      <w:bookmarkEnd w:id="51"/>
    </w:p>
    <w:p w:rsidR="00066AA7" w:rsidRPr="005244CA" w:rsidRDefault="00066AA7" w:rsidP="00D30C50">
      <w:pPr>
        <w:ind w:left="720"/>
        <w:jc w:val="both"/>
      </w:pPr>
      <w:r w:rsidRPr="005244CA">
        <w:t xml:space="preserve"> </w:t>
      </w:r>
    </w:p>
    <w:bookmarkEnd w:id="52"/>
    <w:p w:rsidR="003373D4" w:rsidRPr="00ED323B" w:rsidRDefault="003373D4" w:rsidP="00D30C50">
      <w:pPr>
        <w:widowControl w:val="0"/>
        <w:autoSpaceDE w:val="0"/>
        <w:autoSpaceDN w:val="0"/>
        <w:adjustRightInd w:val="0"/>
        <w:jc w:val="both"/>
        <w:rPr>
          <w:rFonts w:eastAsia="Cambria" w:cs="Arial"/>
          <w:szCs w:val="22"/>
          <w:u w:color="000CEC"/>
          <w:lang w:eastAsia="en-US"/>
        </w:rPr>
      </w:pPr>
      <w:r w:rsidRPr="00ED323B">
        <w:rPr>
          <w:rFonts w:eastAsia="Cambria" w:cs="Arial"/>
          <w:szCs w:val="22"/>
          <w:u w:color="000CEC"/>
          <w:lang w:eastAsia="en-US"/>
        </w:rPr>
        <w:t xml:space="preserve">Um die Qualität der Prozesse und ein gleichbleibendes Verfahren sicher zu stellen, </w:t>
      </w:r>
      <w:r w:rsidR="00FB1FD9">
        <w:rPr>
          <w:rFonts w:eastAsia="Cambria" w:cs="Arial"/>
          <w:szCs w:val="22"/>
          <w:u w:color="000CEC"/>
          <w:lang w:eastAsia="en-US"/>
        </w:rPr>
        <w:t xml:space="preserve">liegen </w:t>
      </w:r>
      <w:r>
        <w:rPr>
          <w:rFonts w:eastAsia="Cambria" w:cs="Arial"/>
          <w:szCs w:val="22"/>
          <w:u w:color="000CEC"/>
          <w:lang w:eastAsia="en-US"/>
        </w:rPr>
        <w:t xml:space="preserve">für </w:t>
      </w:r>
      <w:r w:rsidR="00FB1FD9">
        <w:rPr>
          <w:rFonts w:eastAsia="Cambria" w:cs="Arial"/>
          <w:szCs w:val="22"/>
          <w:u w:color="000CEC"/>
          <w:lang w:eastAsia="en-US"/>
        </w:rPr>
        <w:t>die</w:t>
      </w:r>
      <w:r>
        <w:rPr>
          <w:rFonts w:eastAsia="Cambria" w:cs="Arial"/>
          <w:szCs w:val="22"/>
          <w:u w:color="000CEC"/>
          <w:lang w:eastAsia="en-US"/>
        </w:rPr>
        <w:t xml:space="preserve"> Einzelschritt</w:t>
      </w:r>
      <w:r w:rsidR="00FB1FD9">
        <w:rPr>
          <w:rFonts w:eastAsia="Cambria" w:cs="Arial"/>
          <w:szCs w:val="22"/>
          <w:u w:color="000CEC"/>
          <w:lang w:eastAsia="en-US"/>
        </w:rPr>
        <w:t>e</w:t>
      </w:r>
      <w:r>
        <w:rPr>
          <w:rFonts w:eastAsia="Cambria" w:cs="Arial"/>
          <w:szCs w:val="22"/>
          <w:u w:color="000CEC"/>
          <w:lang w:eastAsia="en-US"/>
        </w:rPr>
        <w:t xml:space="preserve"> </w:t>
      </w:r>
      <w:r w:rsidR="00FB1FD9">
        <w:rPr>
          <w:rFonts w:eastAsia="Cambria" w:cs="Arial"/>
          <w:szCs w:val="22"/>
          <w:u w:color="000CEC"/>
          <w:lang w:eastAsia="en-US"/>
        </w:rPr>
        <w:t xml:space="preserve">der Aufbereitung </w:t>
      </w:r>
      <w:r w:rsidRPr="00ED323B">
        <w:rPr>
          <w:rFonts w:eastAsia="Cambria" w:cs="Arial"/>
          <w:szCs w:val="22"/>
          <w:u w:color="000CEC"/>
          <w:lang w:eastAsia="en-US"/>
        </w:rPr>
        <w:t>Arbeitsanweisung</w:t>
      </w:r>
      <w:r w:rsidR="00FB1FD9">
        <w:rPr>
          <w:rFonts w:eastAsia="Cambria" w:cs="Arial"/>
          <w:szCs w:val="22"/>
          <w:u w:color="000CEC"/>
          <w:lang w:eastAsia="en-US"/>
        </w:rPr>
        <w:t>en</w:t>
      </w:r>
      <w:r w:rsidRPr="00ED323B">
        <w:rPr>
          <w:rFonts w:eastAsia="Cambria" w:cs="Arial"/>
          <w:szCs w:val="22"/>
          <w:u w:color="000CEC"/>
          <w:lang w:eastAsia="en-US"/>
        </w:rPr>
        <w:t xml:space="preserve"> </w:t>
      </w:r>
      <w:r w:rsidR="00FB1FD9">
        <w:rPr>
          <w:rFonts w:eastAsia="Cambria" w:cs="Arial"/>
          <w:szCs w:val="22"/>
          <w:u w:color="000CEC"/>
          <w:lang w:eastAsia="en-US"/>
        </w:rPr>
        <w:t>vor</w:t>
      </w:r>
      <w:r w:rsidRPr="00ED323B">
        <w:rPr>
          <w:rFonts w:eastAsia="Cambria" w:cs="Arial"/>
          <w:szCs w:val="22"/>
          <w:u w:color="000CEC"/>
          <w:lang w:eastAsia="en-US"/>
        </w:rPr>
        <w:t>.</w:t>
      </w:r>
      <w:r w:rsidR="00572E3A">
        <w:rPr>
          <w:rFonts w:eastAsia="Cambria" w:cs="Arial"/>
          <w:szCs w:val="22"/>
          <w:u w:color="000CEC"/>
          <w:lang w:eastAsia="en-US"/>
        </w:rPr>
        <w:t xml:space="preserve"> </w:t>
      </w:r>
      <w:r w:rsidR="00201257">
        <w:rPr>
          <w:rFonts w:eastAsia="Cambria" w:cs="Arial"/>
          <w:szCs w:val="22"/>
          <w:u w:color="000CEC"/>
          <w:lang w:eastAsia="en-US"/>
        </w:rPr>
        <w:t xml:space="preserve">Grundlage jeder Arbeitsanweisung </w:t>
      </w:r>
      <w:r w:rsidR="00201257">
        <w:rPr>
          <w:rFonts w:cs="Arial"/>
          <w:szCs w:val="22"/>
        </w:rPr>
        <w:t xml:space="preserve">sind </w:t>
      </w:r>
      <w:r w:rsidR="00201257" w:rsidRPr="00CB3998">
        <w:rPr>
          <w:rFonts w:cs="Arial"/>
          <w:szCs w:val="22"/>
        </w:rPr>
        <w:t>die Angaben der Hersteller</w:t>
      </w:r>
      <w:r w:rsidR="00757F23">
        <w:rPr>
          <w:rFonts w:cs="Arial"/>
          <w:szCs w:val="22"/>
        </w:rPr>
        <w:t>.</w:t>
      </w:r>
    </w:p>
    <w:p w:rsidR="00383770" w:rsidRDefault="00383770" w:rsidP="00D30C50">
      <w:pPr>
        <w:widowControl w:val="0"/>
        <w:autoSpaceDE w:val="0"/>
        <w:autoSpaceDN w:val="0"/>
        <w:adjustRightInd w:val="0"/>
        <w:jc w:val="both"/>
        <w:rPr>
          <w:rFonts w:eastAsia="Cambria" w:cs="Arial"/>
          <w:szCs w:val="22"/>
          <w:u w:color="000CEC"/>
          <w:lang w:eastAsia="en-US"/>
        </w:rPr>
      </w:pPr>
    </w:p>
    <w:p w:rsidR="00383770" w:rsidRDefault="003373D4" w:rsidP="00D30C50">
      <w:pPr>
        <w:widowControl w:val="0"/>
        <w:autoSpaceDE w:val="0"/>
        <w:autoSpaceDN w:val="0"/>
        <w:adjustRightInd w:val="0"/>
        <w:jc w:val="both"/>
        <w:rPr>
          <w:rFonts w:eastAsia="Cambria" w:cs="Arial"/>
          <w:szCs w:val="22"/>
          <w:u w:color="000CEC"/>
          <w:lang w:eastAsia="en-US"/>
        </w:rPr>
      </w:pPr>
      <w:r>
        <w:rPr>
          <w:rFonts w:eastAsia="Cambria" w:cs="Arial"/>
          <w:szCs w:val="22"/>
          <w:u w:color="000CEC"/>
          <w:lang w:eastAsia="en-US"/>
        </w:rPr>
        <w:t xml:space="preserve">Die Aufbereitung </w:t>
      </w:r>
      <w:r w:rsidR="009959D2">
        <w:rPr>
          <w:rFonts w:eastAsia="Cambria" w:cs="Arial"/>
          <w:szCs w:val="22"/>
          <w:u w:color="000CEC"/>
          <w:lang w:eastAsia="en-US"/>
        </w:rPr>
        <w:t>von</w:t>
      </w:r>
      <w:r>
        <w:rPr>
          <w:rFonts w:eastAsia="Cambria" w:cs="Arial"/>
          <w:szCs w:val="22"/>
          <w:u w:color="000CEC"/>
          <w:lang w:eastAsia="en-US"/>
        </w:rPr>
        <w:t xml:space="preserve"> Endoskop</w:t>
      </w:r>
      <w:r w:rsidR="009959D2">
        <w:rPr>
          <w:rFonts w:eastAsia="Cambria" w:cs="Arial"/>
          <w:szCs w:val="22"/>
          <w:u w:color="000CEC"/>
          <w:lang w:eastAsia="en-US"/>
        </w:rPr>
        <w:t>en und endoskopischem Zusatzinstrumentarium</w:t>
      </w:r>
      <w:r>
        <w:rPr>
          <w:rFonts w:eastAsia="Cambria" w:cs="Arial"/>
          <w:szCs w:val="22"/>
          <w:u w:color="000CEC"/>
          <w:lang w:eastAsia="en-US"/>
        </w:rPr>
        <w:t xml:space="preserve"> umfasst in der Regel folgende Einzelschritte:</w:t>
      </w:r>
    </w:p>
    <w:p w:rsidR="007F087E" w:rsidRDefault="007F087E" w:rsidP="00ED323B">
      <w:pPr>
        <w:widowControl w:val="0"/>
        <w:autoSpaceDE w:val="0"/>
        <w:autoSpaceDN w:val="0"/>
        <w:adjustRightInd w:val="0"/>
        <w:jc w:val="both"/>
        <w:rPr>
          <w:rFonts w:eastAsia="Cambria" w:cs="Arial"/>
          <w:szCs w:val="22"/>
          <w:u w:color="000CEC"/>
          <w:lang w:eastAsia="en-US"/>
        </w:rPr>
      </w:pPr>
    </w:p>
    <w:tbl>
      <w:tblPr>
        <w:tblStyle w:val="Tabellenraster"/>
        <w:tblW w:w="9155" w:type="dxa"/>
        <w:tblInd w:w="94" w:type="dxa"/>
        <w:tblLook w:val="04A0" w:firstRow="1" w:lastRow="0" w:firstColumn="1" w:lastColumn="0" w:noHBand="0" w:noVBand="1"/>
      </w:tblPr>
      <w:tblGrid>
        <w:gridCol w:w="4570"/>
        <w:gridCol w:w="4585"/>
      </w:tblGrid>
      <w:tr w:rsidR="00515924" w:rsidRPr="000F1C98" w:rsidTr="00D30C50">
        <w:trPr>
          <w:trHeight w:val="266"/>
        </w:trPr>
        <w:tc>
          <w:tcPr>
            <w:tcW w:w="4570" w:type="dxa"/>
            <w:shd w:val="pct5" w:color="auto" w:fill="auto"/>
          </w:tcPr>
          <w:p w:rsidR="00515924" w:rsidRPr="000F1C98" w:rsidRDefault="00515924" w:rsidP="00D30C50">
            <w:pPr>
              <w:spacing w:before="40" w:after="40"/>
              <w:rPr>
                <w:rFonts w:eastAsia="Cambria"/>
                <w:b/>
              </w:rPr>
            </w:pPr>
            <w:r w:rsidRPr="000F1C98">
              <w:rPr>
                <w:rFonts w:eastAsia="Cambria"/>
                <w:b/>
              </w:rPr>
              <w:t>Endoskope</w:t>
            </w:r>
          </w:p>
        </w:tc>
        <w:tc>
          <w:tcPr>
            <w:tcW w:w="4585" w:type="dxa"/>
            <w:shd w:val="pct5" w:color="auto" w:fill="auto"/>
          </w:tcPr>
          <w:p w:rsidR="00515924" w:rsidRPr="000F1C98" w:rsidRDefault="00515924" w:rsidP="00D30C50">
            <w:pPr>
              <w:spacing w:before="40" w:after="40"/>
              <w:rPr>
                <w:rFonts w:eastAsia="Cambria"/>
                <w:b/>
              </w:rPr>
            </w:pPr>
            <w:r w:rsidRPr="000F1C98">
              <w:rPr>
                <w:rFonts w:eastAsia="Cambria"/>
                <w:b/>
              </w:rPr>
              <w:t>Endoskopisches Zusatzinstrumentarium</w:t>
            </w:r>
          </w:p>
        </w:tc>
      </w:tr>
      <w:tr w:rsidR="00515924" w:rsidTr="00D30C50">
        <w:trPr>
          <w:trHeight w:val="1532"/>
        </w:trPr>
        <w:tc>
          <w:tcPr>
            <w:tcW w:w="4570" w:type="dxa"/>
            <w:shd w:val="clear" w:color="auto" w:fill="auto"/>
          </w:tcPr>
          <w:p w:rsidR="00515924" w:rsidRDefault="00515924" w:rsidP="00D30C50">
            <w:pPr>
              <w:pStyle w:val="Listenabsatz"/>
              <w:widowControl w:val="0"/>
              <w:numPr>
                <w:ilvl w:val="0"/>
                <w:numId w:val="8"/>
              </w:numPr>
              <w:tabs>
                <w:tab w:val="clear" w:pos="720"/>
                <w:tab w:val="num" w:pos="284"/>
              </w:tabs>
              <w:autoSpaceDE w:val="0"/>
              <w:autoSpaceDN w:val="0"/>
              <w:adjustRightInd w:val="0"/>
              <w:spacing w:before="40"/>
              <w:ind w:left="284" w:hanging="284"/>
              <w:rPr>
                <w:rFonts w:eastAsia="Cambria" w:cs="Arial"/>
                <w:szCs w:val="22"/>
                <w:u w:color="000CEC"/>
                <w:lang w:eastAsia="en-US"/>
              </w:rPr>
            </w:pPr>
            <w:r>
              <w:rPr>
                <w:rFonts w:eastAsia="Cambria" w:cs="Arial"/>
                <w:szCs w:val="22"/>
                <w:u w:color="000CEC"/>
                <w:lang w:eastAsia="en-US"/>
              </w:rPr>
              <w:t>Vorreinigung</w:t>
            </w:r>
          </w:p>
          <w:p w:rsidR="00515924" w:rsidRDefault="00515924" w:rsidP="00D30C50">
            <w:pPr>
              <w:pStyle w:val="Listenabsatz"/>
              <w:widowControl w:val="0"/>
              <w:numPr>
                <w:ilvl w:val="0"/>
                <w:numId w:val="8"/>
              </w:numPr>
              <w:tabs>
                <w:tab w:val="clear" w:pos="720"/>
                <w:tab w:val="num" w:pos="284"/>
              </w:tabs>
              <w:autoSpaceDE w:val="0"/>
              <w:autoSpaceDN w:val="0"/>
              <w:adjustRightInd w:val="0"/>
              <w:ind w:left="284" w:hanging="284"/>
              <w:rPr>
                <w:rFonts w:eastAsia="Cambria" w:cs="Arial"/>
                <w:szCs w:val="22"/>
                <w:u w:color="000CEC"/>
                <w:lang w:eastAsia="en-US"/>
              </w:rPr>
            </w:pPr>
            <w:r>
              <w:rPr>
                <w:rFonts w:eastAsia="Cambria" w:cs="Arial"/>
                <w:szCs w:val="22"/>
                <w:u w:color="000CEC"/>
                <w:lang w:eastAsia="en-US"/>
              </w:rPr>
              <w:t>Dichtigkeitstest</w:t>
            </w:r>
          </w:p>
          <w:p w:rsidR="00515924" w:rsidRDefault="00515924" w:rsidP="00D30C50">
            <w:pPr>
              <w:pStyle w:val="Listenabsatz"/>
              <w:widowControl w:val="0"/>
              <w:numPr>
                <w:ilvl w:val="0"/>
                <w:numId w:val="8"/>
              </w:numPr>
              <w:tabs>
                <w:tab w:val="clear" w:pos="720"/>
                <w:tab w:val="num" w:pos="284"/>
              </w:tabs>
              <w:autoSpaceDE w:val="0"/>
              <w:autoSpaceDN w:val="0"/>
              <w:adjustRightInd w:val="0"/>
              <w:ind w:left="284" w:hanging="284"/>
              <w:rPr>
                <w:rFonts w:eastAsia="Cambria" w:cs="Arial"/>
                <w:szCs w:val="22"/>
                <w:u w:color="000CEC"/>
                <w:lang w:eastAsia="en-US"/>
              </w:rPr>
            </w:pPr>
            <w:r>
              <w:rPr>
                <w:rFonts w:eastAsia="Cambria" w:cs="Arial"/>
                <w:szCs w:val="22"/>
                <w:u w:color="000CEC"/>
                <w:lang w:eastAsia="en-US"/>
              </w:rPr>
              <w:t xml:space="preserve">Reinigung </w:t>
            </w:r>
          </w:p>
          <w:p w:rsidR="00515924" w:rsidRDefault="00515924" w:rsidP="00D30C50">
            <w:pPr>
              <w:pStyle w:val="Listenabsatz"/>
              <w:widowControl w:val="0"/>
              <w:numPr>
                <w:ilvl w:val="0"/>
                <w:numId w:val="8"/>
              </w:numPr>
              <w:tabs>
                <w:tab w:val="clear" w:pos="720"/>
                <w:tab w:val="num" w:pos="284"/>
              </w:tabs>
              <w:autoSpaceDE w:val="0"/>
              <w:autoSpaceDN w:val="0"/>
              <w:adjustRightInd w:val="0"/>
              <w:ind w:left="284" w:hanging="284"/>
              <w:rPr>
                <w:rFonts w:eastAsia="Cambria" w:cs="Arial"/>
                <w:szCs w:val="22"/>
                <w:u w:color="000CEC"/>
                <w:lang w:eastAsia="en-US"/>
              </w:rPr>
            </w:pPr>
            <w:r>
              <w:rPr>
                <w:rFonts w:eastAsia="Cambria" w:cs="Arial"/>
                <w:szCs w:val="22"/>
                <w:u w:color="000CEC"/>
                <w:lang w:eastAsia="en-US"/>
              </w:rPr>
              <w:t>Desinfektion</w:t>
            </w:r>
          </w:p>
          <w:p w:rsidR="00515924" w:rsidRDefault="00515924" w:rsidP="00D30C50">
            <w:pPr>
              <w:pStyle w:val="Listenabsatz"/>
              <w:widowControl w:val="0"/>
              <w:numPr>
                <w:ilvl w:val="0"/>
                <w:numId w:val="8"/>
              </w:numPr>
              <w:tabs>
                <w:tab w:val="clear" w:pos="720"/>
                <w:tab w:val="num" w:pos="284"/>
              </w:tabs>
              <w:autoSpaceDE w:val="0"/>
              <w:autoSpaceDN w:val="0"/>
              <w:adjustRightInd w:val="0"/>
              <w:ind w:left="284" w:hanging="284"/>
              <w:rPr>
                <w:rFonts w:eastAsia="Cambria" w:cs="Arial"/>
                <w:szCs w:val="22"/>
                <w:u w:color="000CEC"/>
                <w:lang w:eastAsia="en-US"/>
              </w:rPr>
            </w:pPr>
            <w:r>
              <w:rPr>
                <w:rFonts w:eastAsia="Cambria" w:cs="Arial"/>
                <w:szCs w:val="22"/>
                <w:u w:color="000CEC"/>
                <w:lang w:eastAsia="en-US"/>
              </w:rPr>
              <w:t>Kontrolle, Pflege und Funktionsprüfung</w:t>
            </w:r>
          </w:p>
          <w:p w:rsidR="00515924" w:rsidRPr="00D30C50" w:rsidRDefault="00515924" w:rsidP="00D30C50">
            <w:pPr>
              <w:pStyle w:val="Listenabsatz"/>
              <w:widowControl w:val="0"/>
              <w:numPr>
                <w:ilvl w:val="0"/>
                <w:numId w:val="8"/>
              </w:numPr>
              <w:tabs>
                <w:tab w:val="clear" w:pos="720"/>
                <w:tab w:val="num" w:pos="284"/>
              </w:tabs>
              <w:autoSpaceDE w:val="0"/>
              <w:autoSpaceDN w:val="0"/>
              <w:adjustRightInd w:val="0"/>
              <w:ind w:left="284" w:hanging="284"/>
              <w:rPr>
                <w:rFonts w:eastAsia="Cambria" w:cs="Arial"/>
                <w:szCs w:val="22"/>
                <w:u w:color="000CEC"/>
                <w:lang w:eastAsia="en-US"/>
              </w:rPr>
            </w:pPr>
            <w:r>
              <w:rPr>
                <w:rFonts w:eastAsia="Cambria" w:cs="Arial"/>
                <w:szCs w:val="22"/>
                <w:u w:color="000CEC"/>
                <w:lang w:eastAsia="en-US"/>
              </w:rPr>
              <w:t>Lagerung</w:t>
            </w:r>
          </w:p>
        </w:tc>
        <w:tc>
          <w:tcPr>
            <w:tcW w:w="4585" w:type="dxa"/>
            <w:shd w:val="clear" w:color="auto" w:fill="auto"/>
          </w:tcPr>
          <w:p w:rsidR="00515924" w:rsidRDefault="00515924" w:rsidP="00D30C50">
            <w:pPr>
              <w:pStyle w:val="Listenabsatz"/>
              <w:widowControl w:val="0"/>
              <w:numPr>
                <w:ilvl w:val="0"/>
                <w:numId w:val="8"/>
              </w:numPr>
              <w:tabs>
                <w:tab w:val="clear" w:pos="720"/>
                <w:tab w:val="num" w:pos="357"/>
              </w:tabs>
              <w:autoSpaceDE w:val="0"/>
              <w:autoSpaceDN w:val="0"/>
              <w:adjustRightInd w:val="0"/>
              <w:spacing w:before="40"/>
              <w:ind w:hanging="720"/>
              <w:jc w:val="both"/>
              <w:rPr>
                <w:rFonts w:eastAsia="Cambria" w:cs="Arial"/>
                <w:szCs w:val="22"/>
                <w:u w:color="000CEC"/>
                <w:lang w:eastAsia="en-US"/>
              </w:rPr>
            </w:pPr>
            <w:r>
              <w:rPr>
                <w:rFonts w:eastAsia="Cambria" w:cs="Arial"/>
                <w:szCs w:val="22"/>
                <w:u w:color="000CEC"/>
                <w:lang w:eastAsia="en-US"/>
              </w:rPr>
              <w:t>Reinigung</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Ultraschallreinigung</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Desinfektion</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Kontrolle, Pflege und Funktionsprüfung</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Verpackung</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Kennzeichnung</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Sterilisation</w:t>
            </w:r>
          </w:p>
          <w:p w:rsidR="00515924" w:rsidRPr="00D30C50" w:rsidRDefault="00515924" w:rsidP="00D30C50">
            <w:pPr>
              <w:pStyle w:val="Listenabsatz"/>
              <w:widowControl w:val="0"/>
              <w:numPr>
                <w:ilvl w:val="0"/>
                <w:numId w:val="8"/>
              </w:numPr>
              <w:tabs>
                <w:tab w:val="clear" w:pos="720"/>
                <w:tab w:val="num" w:pos="357"/>
              </w:tabs>
              <w:autoSpaceDE w:val="0"/>
              <w:autoSpaceDN w:val="0"/>
              <w:adjustRightInd w:val="0"/>
              <w:spacing w:after="40"/>
              <w:ind w:hanging="720"/>
              <w:jc w:val="both"/>
              <w:rPr>
                <w:rFonts w:eastAsia="Cambria" w:cs="Arial"/>
                <w:szCs w:val="22"/>
                <w:u w:color="000CEC"/>
                <w:lang w:eastAsia="en-US"/>
              </w:rPr>
            </w:pPr>
            <w:r>
              <w:rPr>
                <w:rFonts w:eastAsia="Cambria" w:cs="Arial"/>
                <w:szCs w:val="22"/>
                <w:u w:color="000CEC"/>
                <w:lang w:eastAsia="en-US"/>
              </w:rPr>
              <w:t>Lagerung</w:t>
            </w:r>
          </w:p>
        </w:tc>
      </w:tr>
    </w:tbl>
    <w:p w:rsidR="00CB3998" w:rsidRDefault="00CB3998" w:rsidP="00CB3998">
      <w:pPr>
        <w:jc w:val="both"/>
        <w:rPr>
          <w:rFonts w:cs="Arial"/>
          <w:szCs w:val="22"/>
        </w:rPr>
      </w:pPr>
      <w:bookmarkStart w:id="53" w:name="_Toc412639252"/>
      <w:bookmarkStart w:id="54" w:name="_Toc412639490"/>
      <w:bookmarkStart w:id="55" w:name="_Toc414878076"/>
      <w:bookmarkStart w:id="56" w:name="_Toc415555612"/>
      <w:bookmarkStart w:id="57" w:name="_Toc416297169"/>
      <w:bookmarkStart w:id="58" w:name="_Toc421616274"/>
      <w:bookmarkEnd w:id="53"/>
      <w:bookmarkEnd w:id="54"/>
      <w:bookmarkEnd w:id="55"/>
      <w:bookmarkEnd w:id="56"/>
      <w:bookmarkEnd w:id="57"/>
      <w:bookmarkEnd w:id="58"/>
    </w:p>
    <w:p w:rsidR="00432AF0" w:rsidRDefault="00432AF0" w:rsidP="00CB3998">
      <w:pPr>
        <w:jc w:val="both"/>
        <w:rPr>
          <w:rFonts w:cs="Arial"/>
          <w:szCs w:val="22"/>
        </w:rPr>
      </w:pPr>
    </w:p>
    <w:p w:rsidR="000A5571" w:rsidRDefault="000A5571" w:rsidP="00D30C50">
      <w:pPr>
        <w:jc w:val="both"/>
        <w:rPr>
          <w:rFonts w:cs="Arial"/>
          <w:szCs w:val="22"/>
        </w:rPr>
      </w:pPr>
    </w:p>
    <w:p w:rsidR="00A826C3" w:rsidRDefault="00A826C3" w:rsidP="00D30C50">
      <w:pPr>
        <w:pStyle w:val="berschrift3"/>
        <w:tabs>
          <w:tab w:val="clear" w:pos="1004"/>
          <w:tab w:val="num" w:pos="567"/>
        </w:tabs>
        <w:ind w:hanging="1004"/>
        <w:jc w:val="both"/>
        <w:rPr>
          <w:color w:val="990033"/>
        </w:rPr>
      </w:pPr>
      <w:bookmarkStart w:id="59" w:name="_Toc445974878"/>
      <w:r w:rsidRPr="00895208">
        <w:rPr>
          <w:color w:val="990033"/>
        </w:rPr>
        <w:t>Qualitätssicherung der hygienischen Aufbereitung</w:t>
      </w:r>
      <w:bookmarkEnd w:id="59"/>
    </w:p>
    <w:p w:rsidR="00895208" w:rsidRPr="00895208" w:rsidRDefault="00895208" w:rsidP="00D30C50">
      <w:pPr>
        <w:jc w:val="both"/>
      </w:pPr>
    </w:p>
    <w:p w:rsidR="00A826C3" w:rsidRPr="00A826C3" w:rsidRDefault="00A826C3" w:rsidP="00D30C50">
      <w:pPr>
        <w:jc w:val="both"/>
        <w:rPr>
          <w:rFonts w:eastAsia="SMinionPlus-Regular" w:cs="Arial"/>
          <w:szCs w:val="22"/>
        </w:rPr>
      </w:pPr>
      <w:r w:rsidRPr="00A826C3">
        <w:rPr>
          <w:rFonts w:eastAsia="SMinionPlus-Regular" w:cs="Arial"/>
          <w:szCs w:val="22"/>
        </w:rPr>
        <w:t xml:space="preserve">Mögliche mikrobielle Kontaminationen am Endoskop </w:t>
      </w:r>
      <w:r w:rsidR="00DF1C94">
        <w:rPr>
          <w:rFonts w:eastAsia="SMinionPlus-Regular" w:cs="Arial"/>
          <w:szCs w:val="22"/>
        </w:rPr>
        <w:t xml:space="preserve">oder </w:t>
      </w:r>
      <w:r w:rsidR="000A5571">
        <w:rPr>
          <w:rFonts w:eastAsia="SMinionPlus-Regular" w:cs="Arial"/>
          <w:szCs w:val="22"/>
        </w:rPr>
        <w:t>am</w:t>
      </w:r>
      <w:r w:rsidR="00DF1C94" w:rsidRPr="00A826C3">
        <w:rPr>
          <w:rFonts w:eastAsia="SMinionPlus-Regular" w:cs="Arial"/>
          <w:szCs w:val="22"/>
        </w:rPr>
        <w:t xml:space="preserve"> </w:t>
      </w:r>
      <w:r w:rsidRPr="00A826C3">
        <w:rPr>
          <w:rFonts w:eastAsia="SMinionPlus-Regular" w:cs="Arial"/>
          <w:szCs w:val="22"/>
        </w:rPr>
        <w:t xml:space="preserve">endoskopischen Zusatz-instrumentarium </w:t>
      </w:r>
      <w:r w:rsidR="00FE1D92">
        <w:rPr>
          <w:rFonts w:eastAsia="SMinionPlus-Regular" w:cs="Arial"/>
          <w:szCs w:val="22"/>
        </w:rPr>
        <w:t>und</w:t>
      </w:r>
      <w:r w:rsidR="00FE1D92" w:rsidRPr="00A826C3">
        <w:rPr>
          <w:rFonts w:eastAsia="SMinionPlus-Regular" w:cs="Arial"/>
          <w:szCs w:val="22"/>
        </w:rPr>
        <w:t xml:space="preserve"> </w:t>
      </w:r>
      <w:r w:rsidRPr="00A826C3">
        <w:rPr>
          <w:rFonts w:eastAsia="SMinionPlus-Regular" w:cs="Arial"/>
          <w:szCs w:val="22"/>
        </w:rPr>
        <w:t>die daraus resultierende Infektionsgefährdung für Patienten und Personal machen es notwendig, die Qualität der Aufbereitung flexibler Endoskope und des endoskopischen Zusatzinstrumentariums regelmäßig zu überprüfen.</w:t>
      </w:r>
    </w:p>
    <w:p w:rsidR="00962CA1" w:rsidRDefault="00962CA1" w:rsidP="00D30C50">
      <w:pPr>
        <w:autoSpaceDE w:val="0"/>
        <w:autoSpaceDN w:val="0"/>
        <w:adjustRightInd w:val="0"/>
        <w:jc w:val="both"/>
        <w:rPr>
          <w:rFonts w:eastAsia="SMinionPlus-Regular" w:cs="Arial"/>
          <w:szCs w:val="22"/>
        </w:rPr>
      </w:pPr>
    </w:p>
    <w:p w:rsidR="004867AB" w:rsidRDefault="00EC30F2" w:rsidP="00D30C50">
      <w:pPr>
        <w:autoSpaceDE w:val="0"/>
        <w:autoSpaceDN w:val="0"/>
        <w:adjustRightInd w:val="0"/>
        <w:jc w:val="both"/>
        <w:rPr>
          <w:rFonts w:eastAsia="SMinionPlus-Regular" w:cs="Arial"/>
          <w:szCs w:val="22"/>
        </w:rPr>
      </w:pPr>
      <w:r w:rsidRPr="000A1F47">
        <w:rPr>
          <w:rFonts w:eastAsia="SMinionPlus-Regular" w:cs="Arial"/>
          <w:szCs w:val="22"/>
        </w:rPr>
        <w:t>Kann</w:t>
      </w:r>
      <w:r w:rsidR="009A21AF" w:rsidRPr="000A1F47">
        <w:rPr>
          <w:rFonts w:eastAsia="SMinionPlus-Regular" w:cs="Arial"/>
          <w:szCs w:val="22"/>
        </w:rPr>
        <w:t xml:space="preserve"> der Erfolg der Reinigung nicht durch optische Kontrolle</w:t>
      </w:r>
      <w:r w:rsidR="00FE1D92" w:rsidRPr="000A1F47">
        <w:rPr>
          <w:rFonts w:eastAsia="SMinionPlus-Regular" w:cs="Arial"/>
          <w:szCs w:val="22"/>
        </w:rPr>
        <w:t>n</w:t>
      </w:r>
      <w:r w:rsidR="009A21AF" w:rsidRPr="000A1F47">
        <w:rPr>
          <w:rFonts w:eastAsia="SMinionPlus-Regular" w:cs="Arial"/>
          <w:szCs w:val="22"/>
        </w:rPr>
        <w:t xml:space="preserve"> </w:t>
      </w:r>
      <w:r w:rsidRPr="000A1F47">
        <w:rPr>
          <w:rFonts w:eastAsia="SMinionPlus-Regular" w:cs="Arial"/>
          <w:szCs w:val="22"/>
        </w:rPr>
        <w:t>überprüft werden</w:t>
      </w:r>
      <w:r w:rsidR="009A21AF" w:rsidRPr="000A1F47">
        <w:rPr>
          <w:rFonts w:eastAsia="SMinionPlus-Regular" w:cs="Arial"/>
          <w:szCs w:val="22"/>
        </w:rPr>
        <w:t xml:space="preserve"> (</w:t>
      </w:r>
      <w:r w:rsidR="00E83990" w:rsidRPr="000A1F47">
        <w:rPr>
          <w:rFonts w:eastAsia="SMinionPlus-Regular" w:cs="Arial"/>
          <w:szCs w:val="22"/>
        </w:rPr>
        <w:t>z.B.</w:t>
      </w:r>
      <w:r w:rsidR="009A21AF" w:rsidRPr="000A1F47">
        <w:rPr>
          <w:rFonts w:eastAsia="SMinionPlus-Regular" w:cs="Arial"/>
          <w:szCs w:val="22"/>
        </w:rPr>
        <w:t xml:space="preserve"> aufgrund langer, enger Lumina, Hohlräume), muss die Reinigung verfahrenstechnisch sichergestellt (</w:t>
      </w:r>
      <w:r w:rsidR="00E83990" w:rsidRPr="000A1F47">
        <w:rPr>
          <w:rFonts w:eastAsia="SMinionPlus-Regular" w:cs="Arial"/>
          <w:szCs w:val="22"/>
        </w:rPr>
        <w:t>z.B.</w:t>
      </w:r>
      <w:r w:rsidR="009A21AF" w:rsidRPr="000A1F47">
        <w:rPr>
          <w:rFonts w:eastAsia="SMinionPlus-Regular" w:cs="Arial"/>
          <w:szCs w:val="22"/>
        </w:rPr>
        <w:t xml:space="preserve"> durch validierte, maschinelle Reinigungsverfahren) und gegebenenfalls parametrisch überwacht werden.</w:t>
      </w:r>
    </w:p>
    <w:p w:rsidR="00FE640C" w:rsidRDefault="00FE640C" w:rsidP="00D30C50">
      <w:pPr>
        <w:autoSpaceDE w:val="0"/>
        <w:autoSpaceDN w:val="0"/>
        <w:adjustRightInd w:val="0"/>
        <w:jc w:val="both"/>
        <w:rPr>
          <w:rFonts w:eastAsia="SMinionPlus-Regular" w:cs="Arial"/>
          <w:szCs w:val="22"/>
        </w:rPr>
      </w:pPr>
    </w:p>
    <w:p w:rsidR="004867AB" w:rsidRDefault="004867AB" w:rsidP="00D30C50">
      <w:pPr>
        <w:autoSpaceDE w:val="0"/>
        <w:autoSpaceDN w:val="0"/>
        <w:adjustRightInd w:val="0"/>
        <w:jc w:val="both"/>
        <w:rPr>
          <w:rFonts w:eastAsia="SMinionPlus-Regular" w:cs="Arial"/>
          <w:szCs w:val="22"/>
        </w:rPr>
      </w:pPr>
      <w:r>
        <w:rPr>
          <w:rFonts w:eastAsia="SMinionPlus-Regular" w:cs="Arial"/>
          <w:szCs w:val="22"/>
        </w:rPr>
        <w:t xml:space="preserve">Zur Kontrolle der Endoskop-Aufbereitung werden folgende Routineprüfungen durchgeführt: </w:t>
      </w:r>
    </w:p>
    <w:p w:rsidR="004867AB" w:rsidRDefault="004867AB" w:rsidP="00D30C50">
      <w:pPr>
        <w:autoSpaceDE w:val="0"/>
        <w:autoSpaceDN w:val="0"/>
        <w:adjustRightInd w:val="0"/>
        <w:jc w:val="both"/>
        <w:rPr>
          <w:rFonts w:eastAsia="SMinionPlus-Regular" w:cs="Arial"/>
          <w:szCs w:val="22"/>
        </w:rPr>
      </w:pPr>
      <w:r w:rsidRPr="008B0FA5">
        <w:rPr>
          <w:rFonts w:asciiTheme="minorHAnsi" w:hAnsiTheme="minorHAnsi"/>
          <w:noProof/>
          <w:szCs w:val="22"/>
        </w:rPr>
        <w:drawing>
          <wp:anchor distT="0" distB="0" distL="114300" distR="114300" simplePos="0" relativeHeight="252132864" behindDoc="0" locked="0" layoutInCell="1" allowOverlap="1" wp14:anchorId="6D1B5A03" wp14:editId="4D591F26">
            <wp:simplePos x="0" y="0"/>
            <wp:positionH relativeFrom="column">
              <wp:posOffset>71755</wp:posOffset>
            </wp:positionH>
            <wp:positionV relativeFrom="paragraph">
              <wp:posOffset>50165</wp:posOffset>
            </wp:positionV>
            <wp:extent cx="403200" cy="396000"/>
            <wp:effectExtent l="0" t="0" r="0" b="4445"/>
            <wp:wrapNone/>
            <wp:docPr id="2" name="Grafik 2"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7AB" w:rsidRDefault="004867AB" w:rsidP="00D30C50">
      <w:pPr>
        <w:autoSpaceDE w:val="0"/>
        <w:autoSpaceDN w:val="0"/>
        <w:adjustRightInd w:val="0"/>
        <w:jc w:val="both"/>
        <w:rPr>
          <w:rFonts w:eastAsia="SMinionPlus-Regular" w:cs="Arial"/>
          <w:szCs w:val="22"/>
        </w:rPr>
      </w:pPr>
    </w:p>
    <w:p w:rsidR="004867AB" w:rsidRDefault="004867AB" w:rsidP="00D30C50">
      <w:pPr>
        <w:autoSpaceDE w:val="0"/>
        <w:autoSpaceDN w:val="0"/>
        <w:adjustRightInd w:val="0"/>
        <w:jc w:val="both"/>
        <w:rPr>
          <w:rFonts w:eastAsia="SMinionPlus-Regular" w:cs="Arial"/>
          <w:szCs w:val="22"/>
        </w:rPr>
      </w:pPr>
    </w:p>
    <w:p w:rsidR="004867AB" w:rsidRDefault="005C57E4"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m</w:t>
      </w:r>
      <w:r w:rsidR="004867AB">
        <w:rPr>
          <w:rFonts w:eastAsia="SMinionPlus-Regular" w:cs="Arial"/>
          <w:szCs w:val="22"/>
        </w:rPr>
        <w:t>ikrobiologische Untersuchung des Endoskops mittels Schwämmchentest</w:t>
      </w:r>
    </w:p>
    <w:p w:rsidR="004867AB" w:rsidRDefault="005C57E4"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m</w:t>
      </w:r>
      <w:r w:rsidR="004867AB">
        <w:rPr>
          <w:rFonts w:eastAsia="SMinionPlus-Regular" w:cs="Arial"/>
          <w:szCs w:val="22"/>
        </w:rPr>
        <w:t xml:space="preserve">ikrobiologische Untersuchung des Endoskops mittels Durchspülung </w:t>
      </w:r>
    </w:p>
    <w:p w:rsidR="004867AB" w:rsidRDefault="005C57E4"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m</w:t>
      </w:r>
      <w:r w:rsidR="004867AB">
        <w:rPr>
          <w:rFonts w:eastAsia="SMinionPlus-Regular" w:cs="Arial"/>
          <w:szCs w:val="22"/>
        </w:rPr>
        <w:t>ikrobiologische Untersuchung des distalen Endoskop-Endes mittels Tupferabstrich</w:t>
      </w:r>
    </w:p>
    <w:p w:rsidR="004867AB" w:rsidRDefault="005C57E4"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m</w:t>
      </w:r>
      <w:r w:rsidR="004867AB">
        <w:rPr>
          <w:rFonts w:eastAsia="SMinionPlus-Regular" w:cs="Arial"/>
          <w:szCs w:val="22"/>
        </w:rPr>
        <w:t xml:space="preserve">ikrobiologische Untersuchung schwer erreichbarer Stellen mittels Tupferabstrich </w:t>
      </w:r>
    </w:p>
    <w:p w:rsidR="004867AB" w:rsidRPr="00FF19A3"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sidRPr="00441880">
        <w:rPr>
          <w:rFonts w:eastAsia="SMinionPlus-Regular" w:cs="Arial"/>
          <w:szCs w:val="22"/>
        </w:rPr>
        <w:t>Prüfung der Ultrasch</w:t>
      </w:r>
      <w:r w:rsidRPr="00FF19A3">
        <w:rPr>
          <w:rFonts w:eastAsia="SMinionPlus-Regular" w:cs="Arial"/>
          <w:szCs w:val="22"/>
        </w:rPr>
        <w:t>allleistung</w:t>
      </w:r>
      <w:r>
        <w:rPr>
          <w:rFonts w:eastAsia="SMinionPlus-Regular" w:cs="Arial"/>
          <w:szCs w:val="22"/>
        </w:rPr>
        <w:t xml:space="preserve"> des Ultraschallgeräts</w:t>
      </w:r>
    </w:p>
    <w:p w:rsidR="004867AB" w:rsidRPr="0082056C"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sidRPr="00FF19A3">
        <w:rPr>
          <w:rFonts w:eastAsia="SMinionPlus-Regular" w:cs="Arial"/>
          <w:szCs w:val="22"/>
        </w:rPr>
        <w:t xml:space="preserve">Testung auf </w:t>
      </w:r>
      <w:r w:rsidR="00F93D59">
        <w:rPr>
          <w:rFonts w:eastAsia="SMinionPlus-Regular" w:cs="Arial"/>
          <w:szCs w:val="22"/>
        </w:rPr>
        <w:t>Restp</w:t>
      </w:r>
      <w:r w:rsidRPr="00FF19A3">
        <w:rPr>
          <w:rFonts w:eastAsia="SMinionPlus-Regular" w:cs="Arial"/>
          <w:szCs w:val="22"/>
        </w:rPr>
        <w:t>roteinrückstände</w:t>
      </w:r>
    </w:p>
    <w:p w:rsidR="004867AB"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 xml:space="preserve">Einsatz von </w:t>
      </w:r>
      <w:r w:rsidRPr="00C61672">
        <w:rPr>
          <w:rFonts w:eastAsia="SMinionPlus-Regular" w:cs="Arial"/>
          <w:szCs w:val="22"/>
        </w:rPr>
        <w:t>Reinigungsprüfkörper/- indikatoren</w:t>
      </w:r>
      <w:r>
        <w:rPr>
          <w:rFonts w:eastAsia="SMinionPlus-Regular" w:cs="Arial"/>
          <w:szCs w:val="22"/>
        </w:rPr>
        <w:t xml:space="preserve"> im RDG-E</w:t>
      </w:r>
    </w:p>
    <w:p w:rsidR="004867AB" w:rsidRPr="00670CE0"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Einsatz von Thermologger im RDG-E</w:t>
      </w:r>
    </w:p>
    <w:p w:rsidR="004867AB"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Funktionskontrollen von Endoskop und Komponenten</w:t>
      </w:r>
    </w:p>
    <w:p w:rsidR="004867AB"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Prüfung der Siegelnaht mittels Seal-Check am Siegelgerät</w:t>
      </w:r>
    </w:p>
    <w:p w:rsidR="004867AB"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 xml:space="preserve">Einsatz von Chemoindikatoren im Sterilisator </w:t>
      </w:r>
    </w:p>
    <w:p w:rsidR="004867AB" w:rsidRDefault="005C57E4"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c</w:t>
      </w:r>
      <w:r w:rsidR="004867AB">
        <w:rPr>
          <w:rFonts w:eastAsia="SMinionPlus-Regular" w:cs="Arial"/>
          <w:szCs w:val="22"/>
        </w:rPr>
        <w:t>hargenbezogene Kontrollen RDG-E</w:t>
      </w:r>
    </w:p>
    <w:p w:rsidR="004867AB" w:rsidRDefault="005C57E4" w:rsidP="00D30C50">
      <w:pPr>
        <w:pStyle w:val="Listenabsatz"/>
        <w:numPr>
          <w:ilvl w:val="0"/>
          <w:numId w:val="39"/>
        </w:numPr>
        <w:autoSpaceDE w:val="0"/>
        <w:autoSpaceDN w:val="0"/>
        <w:adjustRightInd w:val="0"/>
        <w:ind w:left="426" w:hanging="426"/>
        <w:jc w:val="both"/>
        <w:rPr>
          <w:rFonts w:eastAsia="SMinionPlus-Regular"/>
        </w:rPr>
      </w:pPr>
      <w:r>
        <w:rPr>
          <w:rFonts w:eastAsia="SMinionPlus-Regular" w:cs="Arial"/>
          <w:szCs w:val="22"/>
        </w:rPr>
        <w:t>c</w:t>
      </w:r>
      <w:r w:rsidR="004867AB">
        <w:rPr>
          <w:rFonts w:eastAsia="SMinionPlus-Regular" w:cs="Arial"/>
          <w:szCs w:val="22"/>
        </w:rPr>
        <w:t>hargenbezogene Kontrolle des Sterilisators</w:t>
      </w:r>
    </w:p>
    <w:p w:rsidR="004867AB" w:rsidRDefault="004867AB" w:rsidP="00D30C50">
      <w:pPr>
        <w:autoSpaceDE w:val="0"/>
        <w:autoSpaceDN w:val="0"/>
        <w:adjustRightInd w:val="0"/>
        <w:jc w:val="both"/>
        <w:rPr>
          <w:rFonts w:eastAsia="SMinionPlus-Regular" w:cs="Arial"/>
          <w:szCs w:val="22"/>
        </w:rPr>
      </w:pPr>
    </w:p>
    <w:p w:rsidR="004867AB" w:rsidRDefault="004867AB" w:rsidP="00D30C50">
      <w:pPr>
        <w:autoSpaceDE w:val="0"/>
        <w:autoSpaceDN w:val="0"/>
        <w:adjustRightInd w:val="0"/>
        <w:jc w:val="both"/>
        <w:rPr>
          <w:rFonts w:eastAsia="SMinionPlus-Regular" w:cs="Arial"/>
          <w:szCs w:val="22"/>
        </w:rPr>
      </w:pPr>
      <w:r w:rsidRPr="00847E69">
        <w:rPr>
          <w:rFonts w:eastAsia="SMinionPlus-Regular" w:cs="Arial"/>
          <w:szCs w:val="22"/>
        </w:rPr>
        <w:t>Die Festlegung der Qualitätssicherung</w:t>
      </w:r>
      <w:r>
        <w:rPr>
          <w:rFonts w:eastAsia="SMinionPlus-Regular" w:cs="Arial"/>
          <w:szCs w:val="22"/>
        </w:rPr>
        <w:t>smaßnahmen</w:t>
      </w:r>
      <w:r w:rsidRPr="00847E69">
        <w:rPr>
          <w:rFonts w:eastAsia="SMinionPlus-Regular" w:cs="Arial"/>
          <w:szCs w:val="22"/>
        </w:rPr>
        <w:t xml:space="preserve"> orientiert sich</w:t>
      </w:r>
      <w:r>
        <w:rPr>
          <w:rFonts w:eastAsia="SMinionPlus-Regular" w:cs="Arial"/>
          <w:szCs w:val="22"/>
        </w:rPr>
        <w:t xml:space="preserve"> an</w:t>
      </w:r>
      <w:r w:rsidRPr="00847E69">
        <w:rPr>
          <w:rFonts w:eastAsia="SMinionPlus-Regular" w:cs="Arial"/>
          <w:szCs w:val="22"/>
        </w:rPr>
        <w:t>:</w:t>
      </w:r>
    </w:p>
    <w:p w:rsidR="005D4E55" w:rsidRDefault="005D4E55" w:rsidP="00D30C50">
      <w:pPr>
        <w:autoSpaceDE w:val="0"/>
        <w:autoSpaceDN w:val="0"/>
        <w:adjustRightInd w:val="0"/>
        <w:jc w:val="both"/>
        <w:rPr>
          <w:rFonts w:eastAsia="SMinionPlus-Regular" w:cs="Arial"/>
          <w:szCs w:val="22"/>
        </w:rPr>
      </w:pPr>
      <w:r w:rsidRPr="008B0FA5">
        <w:rPr>
          <w:rFonts w:asciiTheme="minorHAnsi" w:hAnsiTheme="minorHAnsi"/>
          <w:noProof/>
          <w:szCs w:val="22"/>
        </w:rPr>
        <w:drawing>
          <wp:anchor distT="0" distB="0" distL="114300" distR="114300" simplePos="0" relativeHeight="252136960" behindDoc="0" locked="0" layoutInCell="1" allowOverlap="1" wp14:anchorId="75DFCF21" wp14:editId="261A0AD1">
            <wp:simplePos x="0" y="0"/>
            <wp:positionH relativeFrom="column">
              <wp:posOffset>71755</wp:posOffset>
            </wp:positionH>
            <wp:positionV relativeFrom="paragraph">
              <wp:posOffset>51435</wp:posOffset>
            </wp:positionV>
            <wp:extent cx="403200" cy="396000"/>
            <wp:effectExtent l="0" t="0" r="0" b="4445"/>
            <wp:wrapNone/>
            <wp:docPr id="70" name="Grafik 70"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E55" w:rsidRDefault="005D4E55" w:rsidP="00D30C50">
      <w:pPr>
        <w:autoSpaceDE w:val="0"/>
        <w:autoSpaceDN w:val="0"/>
        <w:adjustRightInd w:val="0"/>
        <w:jc w:val="both"/>
        <w:rPr>
          <w:rFonts w:eastAsia="SMinionPlus-Regular" w:cs="Arial"/>
          <w:szCs w:val="22"/>
        </w:rPr>
      </w:pPr>
    </w:p>
    <w:p w:rsidR="005D4E55" w:rsidRDefault="005D4E55" w:rsidP="00D30C50">
      <w:pPr>
        <w:autoSpaceDE w:val="0"/>
        <w:autoSpaceDN w:val="0"/>
        <w:adjustRightInd w:val="0"/>
        <w:jc w:val="both"/>
        <w:rPr>
          <w:rFonts w:eastAsia="SMinionPlus-Regular" w:cs="Arial"/>
          <w:szCs w:val="22"/>
        </w:rPr>
      </w:pPr>
    </w:p>
    <w:p w:rsidR="004867AB" w:rsidRPr="00847E69" w:rsidRDefault="004867AB" w:rsidP="00D30C50">
      <w:pPr>
        <w:pStyle w:val="Listenabsatz"/>
        <w:numPr>
          <w:ilvl w:val="0"/>
          <w:numId w:val="34"/>
        </w:numPr>
        <w:tabs>
          <w:tab w:val="clear" w:pos="720"/>
          <w:tab w:val="num" w:pos="426"/>
        </w:tabs>
        <w:autoSpaceDE w:val="0"/>
        <w:autoSpaceDN w:val="0"/>
        <w:adjustRightInd w:val="0"/>
        <w:ind w:hanging="720"/>
        <w:jc w:val="both"/>
        <w:rPr>
          <w:rFonts w:cs="Arial"/>
          <w:color w:val="000000"/>
          <w:sz w:val="24"/>
        </w:rPr>
      </w:pPr>
      <w:r>
        <w:rPr>
          <w:rFonts w:cs="Arial"/>
          <w:szCs w:val="22"/>
        </w:rPr>
        <w:t>den Angaben der Hersteller</w:t>
      </w:r>
    </w:p>
    <w:p w:rsidR="004867AB" w:rsidRPr="00417352" w:rsidRDefault="004867AB" w:rsidP="00D30C50">
      <w:pPr>
        <w:pStyle w:val="Listenabsatz"/>
        <w:numPr>
          <w:ilvl w:val="0"/>
          <w:numId w:val="34"/>
        </w:numPr>
        <w:tabs>
          <w:tab w:val="clear" w:pos="720"/>
          <w:tab w:val="num" w:pos="426"/>
        </w:tabs>
        <w:autoSpaceDE w:val="0"/>
        <w:autoSpaceDN w:val="0"/>
        <w:adjustRightInd w:val="0"/>
        <w:ind w:hanging="720"/>
        <w:jc w:val="both"/>
        <w:rPr>
          <w:rFonts w:cs="Arial"/>
          <w:color w:val="000000"/>
          <w:sz w:val="24"/>
        </w:rPr>
      </w:pPr>
      <w:r w:rsidRPr="000715D0">
        <w:rPr>
          <w:rFonts w:cs="Arial"/>
          <w:szCs w:val="22"/>
        </w:rPr>
        <w:t>Anlage 8 der KRINKO/BfArM-Empfehlung</w:t>
      </w:r>
      <w:r w:rsidR="004C3799" w:rsidRPr="00F54858">
        <w:rPr>
          <w:rFonts w:cs="Arial"/>
          <w:b/>
          <w:szCs w:val="22"/>
        </w:rPr>
        <w:t>*</w:t>
      </w:r>
    </w:p>
    <w:p w:rsidR="004867AB" w:rsidRPr="00F54858" w:rsidRDefault="005D4E55" w:rsidP="00D30C50">
      <w:pPr>
        <w:pStyle w:val="Listenabsatz"/>
        <w:numPr>
          <w:ilvl w:val="0"/>
          <w:numId w:val="34"/>
        </w:numPr>
        <w:tabs>
          <w:tab w:val="clear" w:pos="720"/>
          <w:tab w:val="num" w:pos="426"/>
        </w:tabs>
        <w:autoSpaceDE w:val="0"/>
        <w:autoSpaceDN w:val="0"/>
        <w:adjustRightInd w:val="0"/>
        <w:ind w:hanging="720"/>
        <w:jc w:val="both"/>
        <w:rPr>
          <w:rFonts w:cs="Arial"/>
          <w:b/>
          <w:color w:val="000000"/>
          <w:szCs w:val="22"/>
        </w:rPr>
      </w:pPr>
      <w:r>
        <w:rPr>
          <w:rFonts w:cs="Arial"/>
          <w:color w:val="000000"/>
          <w:szCs w:val="22"/>
        </w:rPr>
        <w:t xml:space="preserve">ggf. </w:t>
      </w:r>
      <w:r w:rsidR="004867AB" w:rsidRPr="00FB681E">
        <w:rPr>
          <w:rFonts w:cs="Arial"/>
          <w:color w:val="000000"/>
          <w:szCs w:val="22"/>
        </w:rPr>
        <w:t>der Qualitätssicherungs-Vereinbarung Koloskopie</w:t>
      </w:r>
      <w:r w:rsidR="004C3799" w:rsidRPr="00F54858">
        <w:rPr>
          <w:rFonts w:cs="Arial"/>
          <w:b/>
          <w:color w:val="000000"/>
          <w:szCs w:val="22"/>
        </w:rPr>
        <w:t>*</w:t>
      </w:r>
    </w:p>
    <w:p w:rsidR="004867AB" w:rsidRPr="00847E69" w:rsidRDefault="004867AB" w:rsidP="00D30C50">
      <w:pPr>
        <w:pStyle w:val="Listenabsatz"/>
        <w:numPr>
          <w:ilvl w:val="0"/>
          <w:numId w:val="34"/>
        </w:numPr>
        <w:tabs>
          <w:tab w:val="clear" w:pos="720"/>
          <w:tab w:val="num" w:pos="426"/>
        </w:tabs>
        <w:autoSpaceDE w:val="0"/>
        <w:autoSpaceDN w:val="0"/>
        <w:adjustRightInd w:val="0"/>
        <w:ind w:hanging="720"/>
        <w:jc w:val="both"/>
        <w:rPr>
          <w:rFonts w:cs="Arial"/>
          <w:color w:val="000000"/>
          <w:sz w:val="24"/>
        </w:rPr>
      </w:pPr>
      <w:r>
        <w:rPr>
          <w:rFonts w:eastAsia="SMinionPlus-Regular" w:cs="Arial"/>
          <w:szCs w:val="22"/>
        </w:rPr>
        <w:t>ggf. an den landesspezifischen Vorgaben</w:t>
      </w:r>
    </w:p>
    <w:p w:rsidR="004867AB" w:rsidRPr="000715D0" w:rsidRDefault="004867AB" w:rsidP="00D30C50">
      <w:pPr>
        <w:pStyle w:val="Listenabsatz"/>
        <w:numPr>
          <w:ilvl w:val="0"/>
          <w:numId w:val="34"/>
        </w:numPr>
        <w:tabs>
          <w:tab w:val="clear" w:pos="720"/>
          <w:tab w:val="num" w:pos="426"/>
        </w:tabs>
        <w:autoSpaceDE w:val="0"/>
        <w:autoSpaceDN w:val="0"/>
        <w:adjustRightInd w:val="0"/>
        <w:ind w:hanging="720"/>
        <w:jc w:val="both"/>
        <w:rPr>
          <w:rFonts w:cs="Arial"/>
          <w:color w:val="000000"/>
          <w:sz w:val="24"/>
        </w:rPr>
      </w:pPr>
      <w:r>
        <w:rPr>
          <w:rFonts w:eastAsia="SMinionPlus-Regular" w:cs="Arial"/>
          <w:szCs w:val="22"/>
        </w:rPr>
        <w:t>ggf. an den Vorgaben aus dem Validierungsbericht</w:t>
      </w:r>
    </w:p>
    <w:p w:rsidR="004867AB" w:rsidRDefault="004867AB" w:rsidP="00A826C3">
      <w:pPr>
        <w:autoSpaceDE w:val="0"/>
        <w:autoSpaceDN w:val="0"/>
        <w:adjustRightInd w:val="0"/>
        <w:jc w:val="both"/>
        <w:rPr>
          <w:rFonts w:eastAsia="SMinionPlus-Regular" w:cs="Arial"/>
          <w:szCs w:val="22"/>
        </w:rPr>
      </w:pPr>
    </w:p>
    <w:tbl>
      <w:tblPr>
        <w:tblStyle w:val="Tabellenraster"/>
        <w:tblW w:w="0" w:type="auto"/>
        <w:tblInd w:w="108" w:type="dxa"/>
        <w:shd w:val="clear" w:color="auto" w:fill="DBF0F0"/>
        <w:tblLook w:val="04A0" w:firstRow="1" w:lastRow="0" w:firstColumn="1" w:lastColumn="0" w:noHBand="0" w:noVBand="1"/>
      </w:tblPr>
      <w:tblGrid>
        <w:gridCol w:w="9102"/>
      </w:tblGrid>
      <w:tr w:rsidR="00E24697" w:rsidTr="00D30C50">
        <w:tc>
          <w:tcPr>
            <w:tcW w:w="9102" w:type="dxa"/>
            <w:shd w:val="clear" w:color="auto" w:fill="DBF0F0"/>
          </w:tcPr>
          <w:p w:rsidR="00E24697" w:rsidRDefault="004C3799" w:rsidP="000A1F47">
            <w:pPr>
              <w:autoSpaceDE w:val="0"/>
              <w:autoSpaceDN w:val="0"/>
              <w:adjustRightInd w:val="0"/>
              <w:spacing w:before="40"/>
              <w:ind w:hanging="52"/>
              <w:jc w:val="both"/>
              <w:rPr>
                <w:rFonts w:eastAsia="SMinionPlus-Regular" w:cs="Arial"/>
                <w:szCs w:val="22"/>
              </w:rPr>
            </w:pPr>
            <w:r w:rsidRPr="00F54858">
              <w:rPr>
                <w:rFonts w:eastAsia="SMinionPlus-Regular" w:cs="Arial"/>
                <w:b/>
                <w:szCs w:val="22"/>
              </w:rPr>
              <w:t>*</w:t>
            </w:r>
            <w:r>
              <w:rPr>
                <w:rFonts w:eastAsia="SMinionPlus-Regular" w:cs="Arial"/>
                <w:szCs w:val="22"/>
              </w:rPr>
              <w:t xml:space="preserve"> </w:t>
            </w:r>
            <w:r w:rsidR="00F567F5">
              <w:rPr>
                <w:rFonts w:eastAsia="SMinionPlus-Regular" w:cs="Arial"/>
                <w:szCs w:val="22"/>
              </w:rPr>
              <w:t>E</w:t>
            </w:r>
            <w:r w:rsidR="00E24697">
              <w:rPr>
                <w:rFonts w:eastAsia="SMinionPlus-Regular" w:cs="Arial"/>
                <w:szCs w:val="22"/>
              </w:rPr>
              <w:t>inschlägige Vorgaben zur Durchführung von hygienisch-mikrobiologischen Kontrollen</w:t>
            </w:r>
          </w:p>
          <w:p w:rsidR="00E24697" w:rsidRDefault="00E24697" w:rsidP="00E24697">
            <w:pPr>
              <w:autoSpaceDE w:val="0"/>
              <w:autoSpaceDN w:val="0"/>
              <w:adjustRightInd w:val="0"/>
              <w:jc w:val="both"/>
              <w:rPr>
                <w:rFonts w:eastAsia="SMinionPlus-Regular" w:cs="Arial"/>
                <w:szCs w:val="22"/>
              </w:rPr>
            </w:pPr>
          </w:p>
          <w:p w:rsidR="00E24697" w:rsidRPr="009F3782" w:rsidRDefault="00E24697" w:rsidP="000A1F47">
            <w:pPr>
              <w:pStyle w:val="Listenabsatz"/>
              <w:numPr>
                <w:ilvl w:val="0"/>
                <w:numId w:val="81"/>
              </w:numPr>
              <w:autoSpaceDE w:val="0"/>
              <w:autoSpaceDN w:val="0"/>
              <w:adjustRightInd w:val="0"/>
              <w:ind w:left="186" w:hanging="238"/>
              <w:jc w:val="both"/>
              <w:rPr>
                <w:rFonts w:eastAsia="SMinionPlus-Regular" w:cs="Arial"/>
                <w:b/>
                <w:szCs w:val="22"/>
              </w:rPr>
            </w:pPr>
            <w:r w:rsidRPr="009F3782">
              <w:rPr>
                <w:rFonts w:eastAsia="SMinionPlus-Regular" w:cs="Arial"/>
                <w:b/>
                <w:szCs w:val="22"/>
              </w:rPr>
              <w:t xml:space="preserve">Ziffer 4 der </w:t>
            </w:r>
            <w:r w:rsidRPr="009F3782">
              <w:rPr>
                <w:rFonts w:cs="Arial"/>
                <w:b/>
                <w:szCs w:val="22"/>
              </w:rPr>
              <w:t>Anlage 8 i.V.m. Anhang 3 der KRINKO/BfArM-Empfehlung Anforderung an die Hygiene bei der Aufbereitung von Medizinprodukten</w:t>
            </w:r>
          </w:p>
          <w:p w:rsidR="00E24697" w:rsidRDefault="00E24697" w:rsidP="00E24697">
            <w:pPr>
              <w:autoSpaceDE w:val="0"/>
              <w:autoSpaceDN w:val="0"/>
              <w:adjustRightInd w:val="0"/>
              <w:jc w:val="both"/>
              <w:rPr>
                <w:rFonts w:eastAsia="SMinionPlus-Regular" w:cs="Arial"/>
                <w:szCs w:val="22"/>
              </w:rPr>
            </w:pPr>
          </w:p>
          <w:p w:rsidR="00E24697" w:rsidRPr="00E24697" w:rsidRDefault="00E24697" w:rsidP="000A1F47">
            <w:pPr>
              <w:autoSpaceDE w:val="0"/>
              <w:autoSpaceDN w:val="0"/>
              <w:adjustRightInd w:val="0"/>
              <w:ind w:left="228" w:hanging="14"/>
              <w:jc w:val="both"/>
              <w:rPr>
                <w:rFonts w:eastAsia="SMinionPlus-Regular" w:cs="Arial"/>
                <w:szCs w:val="22"/>
              </w:rPr>
            </w:pPr>
            <w:r w:rsidRPr="00E24697">
              <w:rPr>
                <w:rFonts w:eastAsia="SMinionPlus-Regular" w:cs="Arial"/>
                <w:szCs w:val="22"/>
              </w:rPr>
              <w:t>Die Ergebnisqualität der Aufbereitung ist durch regelmäßige mikrobiologische Kontrollen der Endoskope wie folgt zu überprüfen:</w:t>
            </w:r>
          </w:p>
          <w:p w:rsidR="00E24697" w:rsidRPr="009F3782" w:rsidRDefault="00E24697" w:rsidP="000A1F47">
            <w:pPr>
              <w:pStyle w:val="Pa10"/>
              <w:numPr>
                <w:ilvl w:val="0"/>
                <w:numId w:val="23"/>
              </w:numPr>
              <w:spacing w:line="240" w:lineRule="auto"/>
              <w:ind w:left="494" w:hanging="283"/>
              <w:jc w:val="both"/>
              <w:rPr>
                <w:rFonts w:ascii="Arial" w:hAnsi="Arial" w:cs="Arial"/>
                <w:color w:val="000000"/>
                <w:sz w:val="22"/>
                <w:szCs w:val="22"/>
              </w:rPr>
            </w:pPr>
            <w:r w:rsidRPr="009F3782">
              <w:rPr>
                <w:rFonts w:ascii="Arial" w:hAnsi="Arial" w:cs="Arial"/>
                <w:color w:val="000000"/>
                <w:sz w:val="22"/>
                <w:szCs w:val="22"/>
              </w:rPr>
              <w:t>Werden mehrere Endoskope eingesetzt, sind an jedem Prüftermin Proben von mindestens einem Endoskop jeder verwendeten Art</w:t>
            </w:r>
            <w:r w:rsidRPr="009F3782">
              <w:rPr>
                <w:rFonts w:ascii="Arial" w:hAnsi="Arial" w:cs="Arial"/>
                <w:sz w:val="22"/>
                <w:szCs w:val="22"/>
              </w:rPr>
              <w:t xml:space="preserve"> und </w:t>
            </w:r>
            <w:r w:rsidRPr="009F3782">
              <w:rPr>
                <w:rFonts w:ascii="Arial" w:hAnsi="Arial" w:cs="Arial"/>
                <w:color w:val="000000"/>
                <w:sz w:val="22"/>
                <w:szCs w:val="22"/>
              </w:rPr>
              <w:t>insgesamt von mindestens zwei mit jeweils gleichem Verfahren aufbereiteten Endoskopen zu entnehmen.</w:t>
            </w:r>
          </w:p>
          <w:p w:rsidR="00E24697" w:rsidRPr="009F3782" w:rsidRDefault="00E24697" w:rsidP="000A1F47">
            <w:pPr>
              <w:pStyle w:val="Pa11"/>
              <w:numPr>
                <w:ilvl w:val="0"/>
                <w:numId w:val="23"/>
              </w:numPr>
              <w:spacing w:line="240" w:lineRule="auto"/>
              <w:ind w:left="494" w:hanging="283"/>
              <w:jc w:val="both"/>
              <w:rPr>
                <w:rFonts w:ascii="Arial" w:hAnsi="Arial" w:cs="Arial"/>
                <w:color w:val="000000"/>
                <w:sz w:val="22"/>
                <w:szCs w:val="22"/>
              </w:rPr>
            </w:pPr>
            <w:r w:rsidRPr="009F3782">
              <w:rPr>
                <w:rFonts w:ascii="Arial" w:hAnsi="Arial" w:cs="Arial"/>
                <w:color w:val="000000"/>
                <w:sz w:val="22"/>
                <w:szCs w:val="22"/>
              </w:rPr>
              <w:t xml:space="preserve">Wünschenswert ist, jedes eingesetzte Endoskop mindestens einmal jährlich mikrobiologisch zu untersuchen. </w:t>
            </w:r>
          </w:p>
          <w:p w:rsidR="00E24697" w:rsidRPr="009F3782" w:rsidRDefault="00E24697" w:rsidP="000A1F47">
            <w:pPr>
              <w:pStyle w:val="Pa11"/>
              <w:numPr>
                <w:ilvl w:val="0"/>
                <w:numId w:val="23"/>
              </w:numPr>
              <w:spacing w:line="240" w:lineRule="auto"/>
              <w:ind w:left="494" w:hanging="283"/>
              <w:jc w:val="both"/>
              <w:rPr>
                <w:rFonts w:ascii="Arial" w:hAnsi="Arial" w:cs="Arial"/>
                <w:color w:val="000000"/>
                <w:sz w:val="22"/>
                <w:szCs w:val="22"/>
              </w:rPr>
            </w:pPr>
            <w:r w:rsidRPr="009F3782">
              <w:rPr>
                <w:rFonts w:ascii="Arial" w:hAnsi="Arial" w:cs="Arial"/>
                <w:color w:val="000000"/>
                <w:sz w:val="22"/>
                <w:szCs w:val="22"/>
              </w:rPr>
              <w:t>Nach Reparaturen wird eine mikrobiologische Endoskopkontrolle empfohlen.</w:t>
            </w:r>
          </w:p>
          <w:p w:rsidR="00E24697" w:rsidRPr="009F3782" w:rsidRDefault="00E24697" w:rsidP="00A21D38">
            <w:pPr>
              <w:pStyle w:val="Pa12"/>
              <w:spacing w:before="20" w:after="20"/>
              <w:ind w:left="567" w:hanging="283"/>
              <w:jc w:val="both"/>
              <w:rPr>
                <w:rFonts w:ascii="Arial" w:hAnsi="Arial" w:cs="Arial"/>
                <w:color w:val="000000"/>
                <w:sz w:val="22"/>
                <w:szCs w:val="22"/>
              </w:rPr>
            </w:pPr>
          </w:p>
          <w:p w:rsidR="00E24697" w:rsidRPr="009F3782" w:rsidRDefault="00E24697" w:rsidP="000A1F47">
            <w:pPr>
              <w:pStyle w:val="Pa12"/>
              <w:spacing w:before="20" w:after="20" w:line="240" w:lineRule="auto"/>
              <w:ind w:left="494" w:hanging="269"/>
              <w:jc w:val="both"/>
              <w:rPr>
                <w:rFonts w:ascii="Arial" w:hAnsi="Arial" w:cs="Arial"/>
                <w:color w:val="000000"/>
                <w:sz w:val="22"/>
                <w:szCs w:val="22"/>
              </w:rPr>
            </w:pPr>
            <w:r w:rsidRPr="009F3782">
              <w:rPr>
                <w:rFonts w:ascii="Arial" w:hAnsi="Arial" w:cs="Arial"/>
                <w:color w:val="000000"/>
                <w:sz w:val="22"/>
                <w:szCs w:val="22"/>
              </w:rPr>
              <w:t>Häufigkeit der Probenahmen</w:t>
            </w:r>
            <w:r w:rsidR="00F567F5">
              <w:rPr>
                <w:rFonts w:ascii="Arial" w:hAnsi="Arial" w:cs="Arial"/>
                <w:color w:val="000000"/>
                <w:sz w:val="22"/>
                <w:szCs w:val="22"/>
              </w:rPr>
              <w:t>:</w:t>
            </w:r>
          </w:p>
          <w:p w:rsidR="00E24697" w:rsidRPr="009F3782" w:rsidRDefault="00E24697" w:rsidP="000A1F47">
            <w:pPr>
              <w:pStyle w:val="Listenabsatz"/>
              <w:numPr>
                <w:ilvl w:val="0"/>
                <w:numId w:val="24"/>
              </w:numPr>
              <w:autoSpaceDE w:val="0"/>
              <w:autoSpaceDN w:val="0"/>
              <w:adjustRightInd w:val="0"/>
              <w:ind w:left="494" w:hanging="269"/>
              <w:jc w:val="both"/>
              <w:rPr>
                <w:rFonts w:cs="Arial"/>
                <w:color w:val="000000"/>
                <w:szCs w:val="22"/>
              </w:rPr>
            </w:pPr>
            <w:r w:rsidRPr="009F3782">
              <w:rPr>
                <w:rFonts w:cs="Arial"/>
                <w:color w:val="000000"/>
                <w:szCs w:val="22"/>
              </w:rPr>
              <w:t xml:space="preserve">Empfohlen werden vierteljährliche Prüfungen (vor allem bei manueller, ggf. teilweise mit maschineller Unterstützung). </w:t>
            </w:r>
          </w:p>
          <w:p w:rsidR="00E24697" w:rsidRPr="009F3782" w:rsidRDefault="00E24697" w:rsidP="000A1F47">
            <w:pPr>
              <w:pStyle w:val="Listenabsatz"/>
              <w:numPr>
                <w:ilvl w:val="0"/>
                <w:numId w:val="24"/>
              </w:numPr>
              <w:autoSpaceDE w:val="0"/>
              <w:autoSpaceDN w:val="0"/>
              <w:adjustRightInd w:val="0"/>
              <w:ind w:left="494" w:hanging="269"/>
              <w:jc w:val="both"/>
              <w:rPr>
                <w:rFonts w:cs="Arial"/>
                <w:color w:val="000000"/>
                <w:szCs w:val="22"/>
              </w:rPr>
            </w:pPr>
            <w:r w:rsidRPr="009F3782">
              <w:rPr>
                <w:rFonts w:cs="Arial"/>
                <w:color w:val="000000"/>
                <w:szCs w:val="22"/>
              </w:rPr>
              <w:t xml:space="preserve">War bei durchgeführten Endoskopprüfungen die Aufbereitung mehrfach nicht zu beanstanden, kann das Prüfintervall auf halbjährlich verlängert werden (insbesondere bei maschineller chemothermischer Aufbereitung im RDG-E). </w:t>
            </w:r>
          </w:p>
          <w:p w:rsidR="00E24697" w:rsidRPr="009F3782" w:rsidRDefault="00E24697" w:rsidP="000A1F47">
            <w:pPr>
              <w:pStyle w:val="Listenabsatz"/>
              <w:numPr>
                <w:ilvl w:val="0"/>
                <w:numId w:val="24"/>
              </w:numPr>
              <w:autoSpaceDE w:val="0"/>
              <w:autoSpaceDN w:val="0"/>
              <w:adjustRightInd w:val="0"/>
              <w:ind w:left="494" w:hanging="269"/>
              <w:jc w:val="both"/>
              <w:rPr>
                <w:rFonts w:cs="Arial"/>
                <w:color w:val="000000"/>
                <w:szCs w:val="22"/>
              </w:rPr>
            </w:pPr>
            <w:r w:rsidRPr="009F3782">
              <w:rPr>
                <w:rFonts w:cs="Arial"/>
                <w:color w:val="000000"/>
                <w:szCs w:val="22"/>
              </w:rPr>
              <w:t>Bei festgestellter Beanstandung können bis zur Mängelbeseitigung kurzfristige Wiederholungsuntersuchungen erforderlich sein.</w:t>
            </w:r>
          </w:p>
          <w:p w:rsidR="00E24697" w:rsidRDefault="00E24697" w:rsidP="00E24697">
            <w:pPr>
              <w:autoSpaceDE w:val="0"/>
              <w:autoSpaceDN w:val="0"/>
              <w:adjustRightInd w:val="0"/>
              <w:jc w:val="both"/>
              <w:rPr>
                <w:rFonts w:eastAsia="SMinionPlus-Regular" w:cs="Arial"/>
                <w:szCs w:val="22"/>
              </w:rPr>
            </w:pPr>
          </w:p>
          <w:p w:rsidR="007F32D2" w:rsidRDefault="007F32D2" w:rsidP="000A1F47">
            <w:pPr>
              <w:pStyle w:val="Listenabsatz"/>
              <w:numPr>
                <w:ilvl w:val="0"/>
                <w:numId w:val="81"/>
              </w:numPr>
              <w:autoSpaceDE w:val="0"/>
              <w:autoSpaceDN w:val="0"/>
              <w:adjustRightInd w:val="0"/>
              <w:ind w:left="186" w:hanging="252"/>
              <w:jc w:val="both"/>
              <w:rPr>
                <w:rFonts w:eastAsia="SMinionPlus-Regular" w:cs="Arial"/>
                <w:b/>
                <w:szCs w:val="22"/>
              </w:rPr>
            </w:pPr>
            <w:r w:rsidRPr="00587E27">
              <w:rPr>
                <w:rFonts w:eastAsia="SMinionPlus-Regular" w:cs="Arial"/>
                <w:b/>
                <w:szCs w:val="22"/>
              </w:rPr>
              <w:t>§</w:t>
            </w:r>
            <w:r w:rsidR="00587E27">
              <w:rPr>
                <w:rFonts w:eastAsia="SMinionPlus-Regular" w:cs="Arial"/>
                <w:b/>
                <w:szCs w:val="22"/>
              </w:rPr>
              <w:t xml:space="preserve"> </w:t>
            </w:r>
            <w:r w:rsidRPr="009F3782">
              <w:rPr>
                <w:rFonts w:eastAsia="SMinionPlus-Regular" w:cs="Arial"/>
                <w:b/>
                <w:szCs w:val="22"/>
              </w:rPr>
              <w:t xml:space="preserve">7 der </w:t>
            </w:r>
            <w:r w:rsidRPr="007F32D2">
              <w:rPr>
                <w:rFonts w:eastAsia="SMinionPlus-Regular" w:cs="Arial"/>
                <w:b/>
                <w:szCs w:val="22"/>
              </w:rPr>
              <w:t>Qualitätssicherungs-Vereinbarung zur Koloskopie</w:t>
            </w:r>
            <w:r w:rsidRPr="009F3782">
              <w:rPr>
                <w:rFonts w:eastAsia="SMinionPlus-Regular" w:cs="Arial"/>
                <w:b/>
                <w:szCs w:val="22"/>
              </w:rPr>
              <w:t xml:space="preserve"> nach § 135 Abs.</w:t>
            </w:r>
            <w:r w:rsidR="00A21D38">
              <w:rPr>
                <w:rFonts w:eastAsia="SMinionPlus-Regular" w:cs="Arial"/>
                <w:b/>
                <w:szCs w:val="22"/>
              </w:rPr>
              <w:t xml:space="preserve"> </w:t>
            </w:r>
            <w:r w:rsidRPr="009F3782">
              <w:rPr>
                <w:rFonts w:eastAsia="SMinionPlus-Regular" w:cs="Arial"/>
                <w:b/>
                <w:szCs w:val="22"/>
              </w:rPr>
              <w:t>2 SGB V</w:t>
            </w:r>
          </w:p>
          <w:p w:rsidR="007F32D2" w:rsidRDefault="007F32D2" w:rsidP="00D30C50">
            <w:pPr>
              <w:pStyle w:val="Listenabsatz"/>
              <w:autoSpaceDE w:val="0"/>
              <w:autoSpaceDN w:val="0"/>
              <w:adjustRightInd w:val="0"/>
              <w:ind w:left="284"/>
              <w:jc w:val="both"/>
              <w:rPr>
                <w:rFonts w:eastAsia="SMinionPlus-Regular" w:cs="Arial"/>
                <w:b/>
                <w:szCs w:val="22"/>
              </w:rPr>
            </w:pPr>
          </w:p>
          <w:p w:rsidR="00E24697" w:rsidRDefault="007F32D2" w:rsidP="000A1F47">
            <w:pPr>
              <w:autoSpaceDE w:val="0"/>
              <w:autoSpaceDN w:val="0"/>
              <w:adjustRightInd w:val="0"/>
              <w:spacing w:after="40"/>
              <w:ind w:left="200"/>
              <w:jc w:val="both"/>
              <w:rPr>
                <w:rFonts w:eastAsia="SMinionPlus-Regular" w:cs="Arial"/>
                <w:szCs w:val="22"/>
              </w:rPr>
            </w:pPr>
            <w:r w:rsidRPr="007F32D2">
              <w:rPr>
                <w:rFonts w:eastAsia="SMinionPlus-Regular" w:cs="Arial"/>
                <w:szCs w:val="22"/>
              </w:rPr>
              <w:t>Zur Sicherstellung der Hygienequalität bei der Durchführung von Koloskopien werden halbjährlich geeignete</w:t>
            </w:r>
            <w:r w:rsidRPr="009F3782">
              <w:rPr>
                <w:rFonts w:cs="Arial"/>
                <w:color w:val="000000"/>
                <w:szCs w:val="22"/>
              </w:rPr>
              <w:t xml:space="preserve"> hygienisch-mikrobiologische Überprüfungen der Aufbereitung der Endoskope in der Arztpraxis durchgeführt. Die Überprüfung umfasst die hygienisch-mikrobiologische Kontrolle eines Koloskops pro Aufbereitungsverfahren (manuell und maschinell)</w:t>
            </w:r>
            <w:r w:rsidR="00A21D38">
              <w:rPr>
                <w:rFonts w:cs="Arial"/>
                <w:color w:val="000000"/>
                <w:szCs w:val="22"/>
              </w:rPr>
              <w:t>.</w:t>
            </w:r>
            <w:r w:rsidRPr="009F3782">
              <w:rPr>
                <w:rFonts w:cs="Arial"/>
                <w:color w:val="000000"/>
                <w:szCs w:val="22"/>
              </w:rPr>
              <w:t xml:space="preserve"> </w:t>
            </w:r>
            <w:r w:rsidR="00F54858">
              <w:rPr>
                <w:rFonts w:cs="Arial"/>
                <w:color w:val="000000"/>
                <w:szCs w:val="22"/>
              </w:rPr>
              <w:t>Die</w:t>
            </w:r>
            <w:r w:rsidR="00F54858" w:rsidRPr="009F3782">
              <w:rPr>
                <w:rFonts w:cs="Arial"/>
                <w:color w:val="000000"/>
                <w:szCs w:val="22"/>
              </w:rPr>
              <w:t xml:space="preserve"> Kassenärztliche Vereinigung </w:t>
            </w:r>
            <w:r w:rsidR="00F54858">
              <w:rPr>
                <w:rFonts w:cs="Arial"/>
                <w:color w:val="000000"/>
                <w:szCs w:val="22"/>
              </w:rPr>
              <w:t>beauftragt mit der Überprüfung ein von ihr anerkanntes</w:t>
            </w:r>
            <w:r w:rsidR="00F54858" w:rsidRPr="009F3782">
              <w:rPr>
                <w:rFonts w:cs="Arial"/>
                <w:color w:val="000000"/>
                <w:szCs w:val="22"/>
              </w:rPr>
              <w:t xml:space="preserve"> Hygieneinstitut.</w:t>
            </w:r>
          </w:p>
        </w:tc>
      </w:tr>
    </w:tbl>
    <w:p w:rsidR="00FB681E" w:rsidRDefault="00FB681E" w:rsidP="00A826C3">
      <w:pPr>
        <w:autoSpaceDE w:val="0"/>
        <w:autoSpaceDN w:val="0"/>
        <w:adjustRightInd w:val="0"/>
        <w:jc w:val="both"/>
        <w:rPr>
          <w:rFonts w:eastAsia="SMinionPlus-Regular" w:cs="Arial"/>
          <w:szCs w:val="22"/>
        </w:rPr>
      </w:pPr>
    </w:p>
    <w:p w:rsidR="001104AE" w:rsidRDefault="001500FA" w:rsidP="00D30C50">
      <w:pPr>
        <w:autoSpaceDE w:val="0"/>
        <w:autoSpaceDN w:val="0"/>
        <w:adjustRightInd w:val="0"/>
        <w:jc w:val="both"/>
        <w:rPr>
          <w:rFonts w:cs="Arial"/>
          <w:color w:val="000000"/>
          <w:sz w:val="23"/>
          <w:szCs w:val="23"/>
        </w:rPr>
      </w:pPr>
      <w:r w:rsidRPr="001500FA">
        <w:rPr>
          <w:noProof/>
          <w:sz w:val="20"/>
          <w:szCs w:val="20"/>
        </w:rPr>
        <w:drawing>
          <wp:anchor distT="0" distB="0" distL="114300" distR="114300" simplePos="0" relativeHeight="251848192" behindDoc="0" locked="0" layoutInCell="1" allowOverlap="1" wp14:anchorId="6D16B177" wp14:editId="1AA31A58">
            <wp:simplePos x="0" y="0"/>
            <wp:positionH relativeFrom="column">
              <wp:posOffset>71755</wp:posOffset>
            </wp:positionH>
            <wp:positionV relativeFrom="paragraph">
              <wp:posOffset>73025</wp:posOffset>
            </wp:positionV>
            <wp:extent cx="370205" cy="395605"/>
            <wp:effectExtent l="0" t="0" r="0" b="4445"/>
            <wp:wrapNone/>
            <wp:docPr id="60" name="Grafik 60"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165" w:rsidRPr="001500FA" w:rsidRDefault="001500FA" w:rsidP="00D30C50">
      <w:pPr>
        <w:tabs>
          <w:tab w:val="left" w:pos="1134"/>
        </w:tabs>
        <w:autoSpaceDE w:val="0"/>
        <w:autoSpaceDN w:val="0"/>
        <w:adjustRightInd w:val="0"/>
        <w:ind w:firstLine="709"/>
        <w:jc w:val="both"/>
        <w:rPr>
          <w:sz w:val="20"/>
          <w:szCs w:val="20"/>
        </w:rPr>
      </w:pPr>
      <w:r>
        <w:rPr>
          <w:rFonts w:cs="Arial"/>
          <w:color w:val="000000"/>
          <w:sz w:val="23"/>
          <w:szCs w:val="23"/>
        </w:rPr>
        <w:tab/>
      </w:r>
      <w:r w:rsidRPr="001500FA">
        <w:rPr>
          <w:rFonts w:cs="Arial"/>
          <w:sz w:val="20"/>
          <w:szCs w:val="20"/>
        </w:rPr>
        <w:t xml:space="preserve">Siehe Anhang </w:t>
      </w:r>
      <w:r w:rsidR="009E6EFA">
        <w:rPr>
          <w:rFonts w:cs="Arial"/>
          <w:sz w:val="20"/>
          <w:szCs w:val="20"/>
        </w:rPr>
        <w:t>„</w:t>
      </w:r>
      <w:r w:rsidR="001363BB" w:rsidRPr="001500FA">
        <w:rPr>
          <w:rFonts w:cs="Arial"/>
          <w:sz w:val="20"/>
          <w:szCs w:val="20"/>
        </w:rPr>
        <w:t xml:space="preserve">Dokumentationsblatt über </w:t>
      </w:r>
      <w:r w:rsidR="008D1165" w:rsidRPr="001500FA">
        <w:rPr>
          <w:rFonts w:cs="Arial"/>
          <w:sz w:val="20"/>
          <w:szCs w:val="20"/>
        </w:rPr>
        <w:t>Routinekontrollen zur Q</w:t>
      </w:r>
      <w:r w:rsidR="001363BB" w:rsidRPr="001500FA">
        <w:rPr>
          <w:rFonts w:cs="Arial"/>
          <w:color w:val="000000"/>
          <w:sz w:val="20"/>
          <w:szCs w:val="20"/>
        </w:rPr>
        <w:t>ualitätssicherung</w:t>
      </w:r>
      <w:r w:rsidR="009E6EFA">
        <w:rPr>
          <w:rFonts w:cs="Arial"/>
          <w:color w:val="000000"/>
          <w:sz w:val="20"/>
          <w:szCs w:val="20"/>
        </w:rPr>
        <w:t>“</w:t>
      </w:r>
    </w:p>
    <w:p w:rsidR="008D1165" w:rsidRDefault="008D1165" w:rsidP="00D30C50">
      <w:pPr>
        <w:autoSpaceDE w:val="0"/>
        <w:autoSpaceDN w:val="0"/>
        <w:adjustRightInd w:val="0"/>
        <w:spacing w:before="120"/>
        <w:jc w:val="both"/>
        <w:rPr>
          <w:rFonts w:cs="Arial"/>
          <w:color w:val="000000"/>
          <w:sz w:val="23"/>
          <w:szCs w:val="23"/>
        </w:rPr>
      </w:pPr>
    </w:p>
    <w:p w:rsidR="00F9369A" w:rsidRDefault="00F9369A" w:rsidP="00D30C50">
      <w:pPr>
        <w:autoSpaceDE w:val="0"/>
        <w:autoSpaceDN w:val="0"/>
        <w:adjustRightInd w:val="0"/>
        <w:jc w:val="both"/>
        <w:rPr>
          <w:rFonts w:eastAsia="SMinionPlus-Regular" w:cs="Arial"/>
          <w:szCs w:val="22"/>
        </w:rPr>
      </w:pPr>
    </w:p>
    <w:p w:rsidR="0074327D" w:rsidRDefault="0074327D" w:rsidP="00D30C50">
      <w:pPr>
        <w:autoSpaceDE w:val="0"/>
        <w:autoSpaceDN w:val="0"/>
        <w:adjustRightInd w:val="0"/>
        <w:jc w:val="both"/>
        <w:rPr>
          <w:rFonts w:eastAsia="SMinionPlus-Regular" w:cs="Arial"/>
          <w:szCs w:val="22"/>
        </w:rPr>
      </w:pPr>
    </w:p>
    <w:p w:rsidR="009148D0" w:rsidRPr="001500FA" w:rsidRDefault="009148D0" w:rsidP="00D30C50">
      <w:pPr>
        <w:pStyle w:val="berschrift3"/>
        <w:tabs>
          <w:tab w:val="clear" w:pos="1004"/>
          <w:tab w:val="num" w:pos="567"/>
        </w:tabs>
        <w:ind w:hanging="1004"/>
        <w:jc w:val="both"/>
        <w:rPr>
          <w:color w:val="990033"/>
        </w:rPr>
      </w:pPr>
      <w:bookmarkStart w:id="60" w:name="_Toc445974879"/>
      <w:r w:rsidRPr="001500FA">
        <w:rPr>
          <w:color w:val="990033"/>
        </w:rPr>
        <w:t>Überprüfung der Geräte zur Aufbereitung</w:t>
      </w:r>
      <w:bookmarkEnd w:id="60"/>
    </w:p>
    <w:p w:rsidR="0074327D" w:rsidRPr="0074327D" w:rsidRDefault="0074327D" w:rsidP="00D30C50">
      <w:pPr>
        <w:jc w:val="both"/>
      </w:pPr>
    </w:p>
    <w:p w:rsidR="009148D0" w:rsidRPr="0074327D" w:rsidRDefault="009148D0" w:rsidP="00D30C50">
      <w:pPr>
        <w:autoSpaceDE w:val="0"/>
        <w:autoSpaceDN w:val="0"/>
        <w:adjustRightInd w:val="0"/>
        <w:jc w:val="both"/>
        <w:rPr>
          <w:rFonts w:eastAsia="SMinionPlus-Regular" w:cs="Arial"/>
          <w:szCs w:val="22"/>
        </w:rPr>
      </w:pPr>
      <w:r w:rsidRPr="0074327D">
        <w:rPr>
          <w:rFonts w:eastAsia="SMinionPlus-Regular" w:cs="Arial"/>
          <w:szCs w:val="22"/>
        </w:rPr>
        <w:t>Um Geräte für die Aufbereitung sicher betreiben zu können sowie deren Funktionstüchtigkeit und materiellen Wert möglichst lange zu erhalten, erfolgen in regelmäßigen Abständen</w:t>
      </w:r>
      <w:r w:rsidR="005C57E4">
        <w:rPr>
          <w:rFonts w:eastAsia="SMinionPlus-Regular" w:cs="Arial"/>
          <w:szCs w:val="22"/>
        </w:rPr>
        <w:t>:</w:t>
      </w:r>
      <w:r w:rsidRPr="0074327D">
        <w:rPr>
          <w:rFonts w:eastAsia="SMinionPlus-Regular" w:cs="Arial"/>
          <w:szCs w:val="22"/>
        </w:rPr>
        <w:t xml:space="preserve"> </w:t>
      </w:r>
    </w:p>
    <w:p w:rsidR="009148D0" w:rsidRPr="0074327D" w:rsidRDefault="009148D0" w:rsidP="00D30C50">
      <w:pPr>
        <w:pStyle w:val="Listenabsatz"/>
        <w:numPr>
          <w:ilvl w:val="0"/>
          <w:numId w:val="34"/>
        </w:numPr>
        <w:tabs>
          <w:tab w:val="clear" w:pos="720"/>
          <w:tab w:val="num" w:pos="426"/>
        </w:tabs>
        <w:autoSpaceDE w:val="0"/>
        <w:autoSpaceDN w:val="0"/>
        <w:adjustRightInd w:val="0"/>
        <w:ind w:left="426" w:hanging="426"/>
        <w:jc w:val="both"/>
        <w:rPr>
          <w:rFonts w:eastAsia="SMinionPlus-Regular" w:cs="Arial"/>
          <w:szCs w:val="22"/>
        </w:rPr>
      </w:pPr>
      <w:r w:rsidRPr="0074327D">
        <w:rPr>
          <w:rFonts w:eastAsia="SMinionPlus-Regular" w:cs="Arial"/>
          <w:szCs w:val="22"/>
        </w:rPr>
        <w:t>Geräte-Wartungen zur Verlängerung der Lebensdauer</w:t>
      </w:r>
    </w:p>
    <w:p w:rsidR="009148D0" w:rsidRPr="0074327D" w:rsidRDefault="009148D0" w:rsidP="00D30C50">
      <w:pPr>
        <w:pStyle w:val="Listenabsatz"/>
        <w:numPr>
          <w:ilvl w:val="0"/>
          <w:numId w:val="34"/>
        </w:numPr>
        <w:tabs>
          <w:tab w:val="clear" w:pos="720"/>
          <w:tab w:val="num" w:pos="426"/>
        </w:tabs>
        <w:autoSpaceDE w:val="0"/>
        <w:autoSpaceDN w:val="0"/>
        <w:adjustRightInd w:val="0"/>
        <w:ind w:left="426" w:hanging="426"/>
        <w:jc w:val="both"/>
        <w:rPr>
          <w:rFonts w:eastAsia="SMinionPlus-Regular" w:cs="Arial"/>
          <w:szCs w:val="22"/>
        </w:rPr>
      </w:pPr>
      <w:r w:rsidRPr="0074327D">
        <w:rPr>
          <w:rFonts w:eastAsia="SMinionPlus-Regular" w:cs="Arial"/>
          <w:szCs w:val="22"/>
        </w:rPr>
        <w:t>Funktions</w:t>
      </w:r>
      <w:r w:rsidR="00721D94">
        <w:rPr>
          <w:rFonts w:eastAsia="SMinionPlus-Regular" w:cs="Arial"/>
          <w:szCs w:val="22"/>
        </w:rPr>
        <w:t>prüfungen</w:t>
      </w:r>
      <w:r w:rsidRPr="0074327D">
        <w:rPr>
          <w:rFonts w:eastAsia="SMinionPlus-Regular" w:cs="Arial"/>
          <w:szCs w:val="22"/>
        </w:rPr>
        <w:t xml:space="preserve"> als Nachweis des korrekten Betriebs</w:t>
      </w:r>
    </w:p>
    <w:p w:rsidR="009148D0" w:rsidRPr="0074327D" w:rsidRDefault="009148D0" w:rsidP="00D30C50">
      <w:pPr>
        <w:pStyle w:val="Listenabsatz"/>
        <w:numPr>
          <w:ilvl w:val="0"/>
          <w:numId w:val="34"/>
        </w:numPr>
        <w:tabs>
          <w:tab w:val="clear" w:pos="720"/>
          <w:tab w:val="num" w:pos="426"/>
        </w:tabs>
        <w:autoSpaceDE w:val="0"/>
        <w:autoSpaceDN w:val="0"/>
        <w:adjustRightInd w:val="0"/>
        <w:ind w:left="426" w:hanging="426"/>
        <w:jc w:val="both"/>
        <w:rPr>
          <w:rFonts w:eastAsia="SMinionPlus-Regular" w:cs="Arial"/>
          <w:szCs w:val="22"/>
        </w:rPr>
      </w:pPr>
      <w:r w:rsidRPr="0074327D">
        <w:rPr>
          <w:rFonts w:eastAsia="SMinionPlus-Regular" w:cs="Arial"/>
          <w:szCs w:val="22"/>
        </w:rPr>
        <w:t>Prozess-Validierung</w:t>
      </w:r>
      <w:r w:rsidR="00A21D38">
        <w:rPr>
          <w:rFonts w:eastAsia="SMinionPlus-Regular" w:cs="Arial"/>
          <w:szCs w:val="22"/>
        </w:rPr>
        <w:t>en</w:t>
      </w:r>
      <w:r w:rsidRPr="0074327D">
        <w:rPr>
          <w:rFonts w:eastAsia="SMinionPlus-Regular" w:cs="Arial"/>
          <w:szCs w:val="22"/>
        </w:rPr>
        <w:t xml:space="preserve"> als Nachweis, dass die Prozesse den gestellten Anforderungen entsprechen</w:t>
      </w:r>
    </w:p>
    <w:p w:rsidR="00670CE0" w:rsidRDefault="00670CE0" w:rsidP="00D30C50">
      <w:pPr>
        <w:autoSpaceDE w:val="0"/>
        <w:autoSpaceDN w:val="0"/>
        <w:adjustRightInd w:val="0"/>
        <w:jc w:val="both"/>
        <w:rPr>
          <w:rFonts w:eastAsia="SMinionPlus-Regular" w:cs="Arial"/>
          <w:szCs w:val="22"/>
        </w:rPr>
      </w:pPr>
    </w:p>
    <w:p w:rsidR="009148D0" w:rsidRPr="0074327D" w:rsidRDefault="009148D0" w:rsidP="00D30C50">
      <w:pPr>
        <w:autoSpaceDE w:val="0"/>
        <w:autoSpaceDN w:val="0"/>
        <w:adjustRightInd w:val="0"/>
        <w:jc w:val="both"/>
        <w:rPr>
          <w:rFonts w:cs="Arial"/>
          <w:color w:val="000000"/>
          <w:sz w:val="23"/>
          <w:szCs w:val="23"/>
        </w:rPr>
      </w:pPr>
      <w:r w:rsidRPr="0074327D">
        <w:rPr>
          <w:rFonts w:eastAsia="SMinionPlus-Regular" w:cs="Arial"/>
          <w:szCs w:val="22"/>
        </w:rPr>
        <w:t>Art, Umfang und Intervalle der jeweiligen Überprüfung</w:t>
      </w:r>
      <w:r w:rsidR="00A21D38">
        <w:rPr>
          <w:rFonts w:eastAsia="SMinionPlus-Regular" w:cs="Arial"/>
          <w:szCs w:val="22"/>
        </w:rPr>
        <w:t>en</w:t>
      </w:r>
      <w:r w:rsidR="00721D94">
        <w:rPr>
          <w:rFonts w:eastAsia="SMinionPlus-Regular" w:cs="Arial"/>
          <w:szCs w:val="22"/>
        </w:rPr>
        <w:t>, der chargenbezogenen Kontrollen sowie die Beladungsmuster</w:t>
      </w:r>
      <w:r w:rsidRPr="0074327D">
        <w:rPr>
          <w:rFonts w:eastAsia="SMinionPlus-Regular" w:cs="Arial"/>
          <w:szCs w:val="22"/>
        </w:rPr>
        <w:t xml:space="preserve"> richten sich nach den Angaben der Hersteller</w:t>
      </w:r>
      <w:r w:rsidR="00167305">
        <w:rPr>
          <w:rFonts w:eastAsia="SMinionPlus-Regular" w:cs="Arial"/>
          <w:szCs w:val="22"/>
        </w:rPr>
        <w:t xml:space="preserve">, </w:t>
      </w:r>
      <w:r w:rsidRPr="0074327D">
        <w:rPr>
          <w:rFonts w:eastAsia="SMinionPlus-Regular" w:cs="Arial"/>
          <w:szCs w:val="22"/>
        </w:rPr>
        <w:t xml:space="preserve">gesetzlichen </w:t>
      </w:r>
      <w:r w:rsidR="00167305">
        <w:rPr>
          <w:rFonts w:eastAsia="SMinionPlus-Regular" w:cs="Arial"/>
          <w:szCs w:val="22"/>
        </w:rPr>
        <w:t>Bestimmungen</w:t>
      </w:r>
      <w:r w:rsidRPr="0074327D">
        <w:rPr>
          <w:rFonts w:eastAsia="SMinionPlus-Regular" w:cs="Arial"/>
          <w:szCs w:val="22"/>
        </w:rPr>
        <w:t xml:space="preserve"> oder vorausgegangen Überprüfungen</w:t>
      </w:r>
      <w:r w:rsidRPr="0074327D">
        <w:rPr>
          <w:rFonts w:cs="Arial"/>
          <w:color w:val="000000"/>
          <w:sz w:val="23"/>
          <w:szCs w:val="23"/>
        </w:rPr>
        <w:t>.</w:t>
      </w:r>
    </w:p>
    <w:p w:rsidR="0074327D" w:rsidRDefault="0074327D" w:rsidP="00D30C50">
      <w:pPr>
        <w:autoSpaceDE w:val="0"/>
        <w:autoSpaceDN w:val="0"/>
        <w:adjustRightInd w:val="0"/>
        <w:jc w:val="both"/>
        <w:rPr>
          <w:rFonts w:eastAsia="SMinionPlus-Regular" w:cs="Arial"/>
          <w:szCs w:val="22"/>
        </w:rPr>
      </w:pPr>
    </w:p>
    <w:p w:rsidR="005C1F96" w:rsidRDefault="005C1F96" w:rsidP="00D30C50">
      <w:pPr>
        <w:autoSpaceDE w:val="0"/>
        <w:autoSpaceDN w:val="0"/>
        <w:adjustRightInd w:val="0"/>
        <w:jc w:val="both"/>
        <w:rPr>
          <w:rFonts w:eastAsia="SMinionPlus-Regular" w:cs="Arial"/>
          <w:szCs w:val="22"/>
        </w:rPr>
      </w:pPr>
    </w:p>
    <w:p w:rsidR="00721D94" w:rsidRPr="00A826C3" w:rsidRDefault="00721D94" w:rsidP="00D30C50">
      <w:pPr>
        <w:autoSpaceDE w:val="0"/>
        <w:autoSpaceDN w:val="0"/>
        <w:adjustRightInd w:val="0"/>
        <w:jc w:val="both"/>
        <w:rPr>
          <w:rFonts w:eastAsia="SMinionPlus-Regular" w:cs="Arial"/>
          <w:szCs w:val="22"/>
        </w:rPr>
      </w:pPr>
    </w:p>
    <w:p w:rsidR="00F9369A" w:rsidRPr="001500FA" w:rsidRDefault="00F9369A" w:rsidP="00D30C50">
      <w:pPr>
        <w:pStyle w:val="berschrift3"/>
        <w:tabs>
          <w:tab w:val="clear" w:pos="1004"/>
          <w:tab w:val="num" w:pos="567"/>
        </w:tabs>
        <w:ind w:hanging="1004"/>
        <w:jc w:val="both"/>
        <w:rPr>
          <w:color w:val="990033"/>
          <w:szCs w:val="22"/>
        </w:rPr>
      </w:pPr>
      <w:bookmarkStart w:id="61" w:name="_Toc445974880"/>
      <w:r w:rsidRPr="001500FA">
        <w:rPr>
          <w:color w:val="990033"/>
        </w:rPr>
        <w:t>Auswahl der Aufbereitungschemie</w:t>
      </w:r>
      <w:bookmarkEnd w:id="61"/>
    </w:p>
    <w:p w:rsidR="00B1136F" w:rsidRDefault="00B1136F" w:rsidP="00D30C50">
      <w:pPr>
        <w:jc w:val="both"/>
      </w:pPr>
    </w:p>
    <w:p w:rsidR="00737680" w:rsidRDefault="00737680" w:rsidP="00D30C50">
      <w:pPr>
        <w:jc w:val="both"/>
      </w:pPr>
      <w:r>
        <w:t>Flexible Endoskope und deren Zubehör werden in mehreren Schritten aufbereitet.</w:t>
      </w:r>
      <w:r w:rsidRPr="00A15682">
        <w:t xml:space="preserve"> </w:t>
      </w:r>
      <w:r>
        <w:t>Eine wirkungsvolle Reinigung ist insbesondere in englumigen Kanälen die entscheidende Grundlage, um eine wirkungsvolle Desinfektion erzielen zu können. Bei der Auswahl der Aufbereitungschemie wird unter anderem auf Wirkungsspektrum, Materialverträglichkeit und Anwenderkomfort geachtet.</w:t>
      </w:r>
    </w:p>
    <w:p w:rsidR="00737680" w:rsidRDefault="00737680" w:rsidP="00D30C50">
      <w:pPr>
        <w:jc w:val="both"/>
      </w:pPr>
    </w:p>
    <w:p w:rsidR="00737680" w:rsidRDefault="00737680" w:rsidP="00D30C50">
      <w:pPr>
        <w:widowControl w:val="0"/>
        <w:autoSpaceDE w:val="0"/>
        <w:autoSpaceDN w:val="0"/>
        <w:adjustRightInd w:val="0"/>
        <w:jc w:val="both"/>
      </w:pPr>
      <w:r>
        <w:t>Alle in der Aufbereitung eingesetzten Reiniger und Desinfektionsmittel sind aufeinander abgestimmt (kompatibel). Somit können Wirkungsverluste, Oberflächenveränderungen an den Medizinprodukten und eine übermäßige Schaumbildung verhindert werden. Gründliche Spülungen zwischen bzw. nach den einzelnen Schritten verhindern eine Verschleppung der Chemikalien.</w:t>
      </w:r>
    </w:p>
    <w:p w:rsidR="00737680" w:rsidRDefault="00737680" w:rsidP="00D30C50">
      <w:pPr>
        <w:widowControl w:val="0"/>
        <w:autoSpaceDE w:val="0"/>
        <w:autoSpaceDN w:val="0"/>
        <w:adjustRightInd w:val="0"/>
        <w:jc w:val="both"/>
      </w:pPr>
    </w:p>
    <w:p w:rsidR="00737680" w:rsidRDefault="00737680" w:rsidP="00D30C50">
      <w:pPr>
        <w:widowControl w:val="0"/>
        <w:autoSpaceDE w:val="0"/>
        <w:autoSpaceDN w:val="0"/>
        <w:adjustRightInd w:val="0"/>
        <w:jc w:val="both"/>
      </w:pPr>
      <w:r>
        <w:t xml:space="preserve">Um die Reinigungs- bzw. Desinfektionswirkung zu gewährleisten, wird die Lösung mindestens arbeitstäglich und darüber hinaus bei </w:t>
      </w:r>
      <w:r w:rsidRPr="00C73DC7">
        <w:t>sichtbarer Verschmutzung (Trübung, Gewebereste</w:t>
      </w:r>
      <w:r w:rsidRPr="00502C5F">
        <w:rPr>
          <w:rFonts w:cs="Arial"/>
          <w:sz w:val="20"/>
          <w:szCs w:val="20"/>
        </w:rPr>
        <w:t xml:space="preserve">) </w:t>
      </w:r>
      <w:r>
        <w:t xml:space="preserve">gewechselt. Beim Wechsel der Lösungen werden die Becken/Wannen gründlich mechanisch und desinfizierend gereinigt. </w:t>
      </w:r>
    </w:p>
    <w:p w:rsidR="00737680" w:rsidRDefault="00737680" w:rsidP="00D30C50">
      <w:pPr>
        <w:jc w:val="both"/>
        <w:rPr>
          <w:b/>
        </w:rPr>
      </w:pPr>
      <w:r>
        <w:rPr>
          <w:b/>
          <w:noProof/>
        </w:rPr>
        <w:drawing>
          <wp:anchor distT="0" distB="0" distL="114300" distR="114300" simplePos="0" relativeHeight="252176896" behindDoc="0" locked="0" layoutInCell="1" allowOverlap="1" wp14:anchorId="7E1D57AB" wp14:editId="46B933AE">
            <wp:simplePos x="0" y="0"/>
            <wp:positionH relativeFrom="column">
              <wp:posOffset>71755</wp:posOffset>
            </wp:positionH>
            <wp:positionV relativeFrom="paragraph">
              <wp:posOffset>50165</wp:posOffset>
            </wp:positionV>
            <wp:extent cx="403200" cy="396000"/>
            <wp:effectExtent l="0" t="0" r="0" b="4445"/>
            <wp:wrapNone/>
            <wp:docPr id="59" name="Grafik 59"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680" w:rsidRDefault="00737680" w:rsidP="00D30C50">
      <w:pPr>
        <w:jc w:val="both"/>
        <w:rPr>
          <w:b/>
        </w:rPr>
      </w:pPr>
    </w:p>
    <w:p w:rsidR="00737680" w:rsidRDefault="00737680" w:rsidP="00D30C50">
      <w:pPr>
        <w:jc w:val="both"/>
        <w:rPr>
          <w:b/>
        </w:rPr>
      </w:pPr>
    </w:p>
    <w:p w:rsidR="00737680" w:rsidRDefault="00737680" w:rsidP="00D30C50">
      <w:pPr>
        <w:jc w:val="both"/>
        <w:rPr>
          <w:b/>
        </w:rPr>
      </w:pPr>
      <w:r w:rsidRPr="00EA7398">
        <w:rPr>
          <w:b/>
        </w:rPr>
        <w:t xml:space="preserve">Reinigungsmittel </w:t>
      </w:r>
    </w:p>
    <w:p w:rsidR="00737680" w:rsidRDefault="00737680" w:rsidP="00D30C50">
      <w:pPr>
        <w:jc w:val="both"/>
        <w:rPr>
          <w:b/>
        </w:rPr>
      </w:pPr>
    </w:p>
    <w:p w:rsidR="00737680" w:rsidRPr="00892C55" w:rsidRDefault="00737680" w:rsidP="00D30C50">
      <w:pPr>
        <w:widowControl w:val="0"/>
        <w:autoSpaceDE w:val="0"/>
        <w:autoSpaceDN w:val="0"/>
        <w:adjustRightInd w:val="0"/>
        <w:jc w:val="both"/>
        <w:rPr>
          <w:rFonts w:cs="Arial"/>
          <w:szCs w:val="22"/>
        </w:rPr>
      </w:pPr>
      <w:r w:rsidRPr="00892C55">
        <w:rPr>
          <w:rFonts w:cs="Arial"/>
        </w:rPr>
        <w:t>Die Entf</w:t>
      </w:r>
      <w:r w:rsidRPr="00892C55">
        <w:rPr>
          <w:rFonts w:cs="Arial"/>
          <w:szCs w:val="22"/>
        </w:rPr>
        <w:t>ernung von Verunreinigungen erfolgt unter Verwendung von Wasser mit reinigungsverstärkenden Zusätzen</w:t>
      </w:r>
      <w:r>
        <w:rPr>
          <w:rFonts w:cs="Arial"/>
          <w:szCs w:val="22"/>
        </w:rPr>
        <w:t>.</w:t>
      </w:r>
      <w:r w:rsidRPr="00892C55">
        <w:rPr>
          <w:rFonts w:cs="Arial"/>
          <w:szCs w:val="22"/>
        </w:rPr>
        <w:t xml:space="preserve"> Die Angaben des Herstellers werden beachtet </w:t>
      </w:r>
      <w:r w:rsidR="004835EA">
        <w:rPr>
          <w:rFonts w:cs="Arial"/>
          <w:szCs w:val="22"/>
        </w:rPr>
        <w:t>(</w:t>
      </w:r>
      <w:r w:rsidR="00E83990">
        <w:rPr>
          <w:rFonts w:cs="Arial"/>
          <w:szCs w:val="22"/>
        </w:rPr>
        <w:t>z.B.</w:t>
      </w:r>
      <w:r w:rsidRPr="00892C55">
        <w:rPr>
          <w:rFonts w:cs="Arial"/>
          <w:szCs w:val="22"/>
        </w:rPr>
        <w:t xml:space="preserve"> zu Konzentration, Einwirkzeit, Nutzungsdauer und Anwendung im Ultraschallbad</w:t>
      </w:r>
      <w:r w:rsidR="004835EA">
        <w:rPr>
          <w:rFonts w:cs="Arial"/>
          <w:szCs w:val="22"/>
        </w:rPr>
        <w:t>).</w:t>
      </w:r>
    </w:p>
    <w:p w:rsidR="00737680" w:rsidRDefault="00737680" w:rsidP="00D30C50">
      <w:pPr>
        <w:widowControl w:val="0"/>
        <w:autoSpaceDE w:val="0"/>
        <w:autoSpaceDN w:val="0"/>
        <w:adjustRightInd w:val="0"/>
        <w:jc w:val="both"/>
        <w:rPr>
          <w:rFonts w:ascii="Helvetica" w:hAnsi="Helvetica" w:cs="Helvetica"/>
          <w:szCs w:val="22"/>
        </w:rPr>
      </w:pPr>
    </w:p>
    <w:p w:rsidR="00737680" w:rsidRDefault="00737680" w:rsidP="00D30C50">
      <w:pPr>
        <w:widowControl w:val="0"/>
        <w:autoSpaceDE w:val="0"/>
        <w:autoSpaceDN w:val="0"/>
        <w:adjustRightInd w:val="0"/>
        <w:jc w:val="both"/>
        <w:rPr>
          <w:rFonts w:ascii="Helvetica" w:hAnsi="Helvetica" w:cs="Helvetica"/>
          <w:szCs w:val="22"/>
        </w:rPr>
      </w:pPr>
      <w:r>
        <w:rPr>
          <w:rFonts w:ascii="Helvetica" w:hAnsi="Helvetica" w:cs="Helvetica"/>
          <w:szCs w:val="22"/>
        </w:rPr>
        <w:t xml:space="preserve">Zur Vor-/Reinigung von flexiblen Endoskopen, </w:t>
      </w:r>
      <w:r w:rsidRPr="009B5402">
        <w:rPr>
          <w:szCs w:val="22"/>
        </w:rPr>
        <w:t>endoskopische</w:t>
      </w:r>
      <w:r>
        <w:rPr>
          <w:szCs w:val="22"/>
        </w:rPr>
        <w:t>m</w:t>
      </w:r>
      <w:r w:rsidRPr="009B5402">
        <w:rPr>
          <w:szCs w:val="22"/>
        </w:rPr>
        <w:t xml:space="preserve"> Zusatzinstrumentarium und endoskopische</w:t>
      </w:r>
      <w:r>
        <w:rPr>
          <w:szCs w:val="22"/>
        </w:rPr>
        <w:t>m</w:t>
      </w:r>
      <w:r w:rsidRPr="009B5402">
        <w:rPr>
          <w:szCs w:val="22"/>
        </w:rPr>
        <w:t xml:space="preserve"> Zubehör</w:t>
      </w:r>
      <w:r>
        <w:rPr>
          <w:rFonts w:ascii="Helvetica" w:hAnsi="Helvetica" w:cs="Helvetica"/>
          <w:szCs w:val="22"/>
        </w:rPr>
        <w:t xml:space="preserve"> werden </w:t>
      </w:r>
    </w:p>
    <w:p w:rsidR="00737680" w:rsidRPr="004949E2" w:rsidRDefault="00737680" w:rsidP="00D30C50">
      <w:pPr>
        <w:pStyle w:val="Listenabsatz"/>
        <w:widowControl w:val="0"/>
        <w:numPr>
          <w:ilvl w:val="0"/>
          <w:numId w:val="35"/>
        </w:numPr>
        <w:autoSpaceDE w:val="0"/>
        <w:autoSpaceDN w:val="0"/>
        <w:adjustRightInd w:val="0"/>
        <w:ind w:left="426" w:hanging="426"/>
        <w:jc w:val="both"/>
        <w:rPr>
          <w:rFonts w:ascii="Helvetica" w:hAnsi="Helvetica" w:cs="Helvetica"/>
          <w:szCs w:val="22"/>
        </w:rPr>
      </w:pPr>
      <w:r w:rsidRPr="004949E2">
        <w:rPr>
          <w:rFonts w:ascii="Helvetica" w:hAnsi="Helvetica" w:cs="Helvetica"/>
          <w:szCs w:val="22"/>
        </w:rPr>
        <w:t>oberflächenaktive, nicht schäumende Substanzen (Tenside)</w:t>
      </w:r>
      <w:r>
        <w:rPr>
          <w:rFonts w:ascii="Helvetica" w:hAnsi="Helvetica" w:cs="Helvetica"/>
          <w:szCs w:val="22"/>
        </w:rPr>
        <w:t xml:space="preserve"> oder</w:t>
      </w:r>
    </w:p>
    <w:p w:rsidR="00737680" w:rsidRDefault="00737680" w:rsidP="00D30C50">
      <w:pPr>
        <w:pStyle w:val="Listenabsatz"/>
        <w:widowControl w:val="0"/>
        <w:numPr>
          <w:ilvl w:val="0"/>
          <w:numId w:val="35"/>
        </w:numPr>
        <w:autoSpaceDE w:val="0"/>
        <w:autoSpaceDN w:val="0"/>
        <w:adjustRightInd w:val="0"/>
        <w:ind w:left="426" w:hanging="426"/>
        <w:jc w:val="both"/>
        <w:rPr>
          <w:rFonts w:ascii="Helvetica" w:hAnsi="Helvetica" w:cs="Helvetica"/>
          <w:szCs w:val="22"/>
        </w:rPr>
      </w:pPr>
      <w:r w:rsidRPr="004949E2">
        <w:rPr>
          <w:rFonts w:ascii="Helvetica" w:hAnsi="Helvetica" w:cs="Helvetica"/>
          <w:szCs w:val="22"/>
        </w:rPr>
        <w:t xml:space="preserve">enzymatische Reiniger </w:t>
      </w:r>
      <w:r>
        <w:rPr>
          <w:rFonts w:ascii="Helvetica" w:hAnsi="Helvetica" w:cs="Helvetica"/>
          <w:szCs w:val="22"/>
        </w:rPr>
        <w:t xml:space="preserve">verwendet. </w:t>
      </w:r>
    </w:p>
    <w:p w:rsidR="00737680" w:rsidRDefault="00737680" w:rsidP="00D30C50">
      <w:pPr>
        <w:pStyle w:val="Listenabsatz"/>
        <w:widowControl w:val="0"/>
        <w:autoSpaceDE w:val="0"/>
        <w:autoSpaceDN w:val="0"/>
        <w:adjustRightInd w:val="0"/>
        <w:ind w:left="426"/>
        <w:jc w:val="both"/>
        <w:rPr>
          <w:rFonts w:ascii="Helvetica" w:hAnsi="Helvetica" w:cs="Helvetica"/>
          <w:szCs w:val="22"/>
        </w:rPr>
      </w:pPr>
    </w:p>
    <w:p w:rsidR="00737680" w:rsidRPr="00642166" w:rsidRDefault="00737680" w:rsidP="00D30C50">
      <w:pPr>
        <w:widowControl w:val="0"/>
        <w:autoSpaceDE w:val="0"/>
        <w:autoSpaceDN w:val="0"/>
        <w:adjustRightInd w:val="0"/>
        <w:jc w:val="both"/>
        <w:rPr>
          <w:rFonts w:ascii="Helvetica" w:hAnsi="Helvetica" w:cs="Helvetica"/>
          <w:szCs w:val="22"/>
        </w:rPr>
      </w:pPr>
      <w:r w:rsidRPr="00642166">
        <w:rPr>
          <w:rFonts w:ascii="Helvetica" w:hAnsi="Helvetica" w:cs="Helvetica"/>
          <w:szCs w:val="22"/>
        </w:rPr>
        <w:t>D</w:t>
      </w:r>
      <w:r>
        <w:rPr>
          <w:rFonts w:ascii="Helvetica" w:hAnsi="Helvetica" w:cs="Helvetica"/>
          <w:szCs w:val="22"/>
        </w:rPr>
        <w:t xml:space="preserve">as </w:t>
      </w:r>
      <w:r w:rsidRPr="00642166">
        <w:rPr>
          <w:rFonts w:ascii="Helvetica" w:hAnsi="Helvetica" w:cs="Helvetica"/>
          <w:szCs w:val="22"/>
        </w:rPr>
        <w:t xml:space="preserve">Mittel </w:t>
      </w:r>
      <w:r>
        <w:rPr>
          <w:rFonts w:ascii="Helvetica" w:hAnsi="Helvetica" w:cs="Helvetica"/>
          <w:szCs w:val="22"/>
        </w:rPr>
        <w:t>ist</w:t>
      </w:r>
      <w:r w:rsidRPr="00642166">
        <w:rPr>
          <w:rFonts w:ascii="Helvetica" w:hAnsi="Helvetica" w:cs="Helvetica"/>
          <w:szCs w:val="22"/>
        </w:rPr>
        <w:t xml:space="preserve"> </w:t>
      </w:r>
      <w:r>
        <w:t>nicht proteinfixierend</w:t>
      </w:r>
      <w:r w:rsidRPr="00BA06EB">
        <w:rPr>
          <w:rFonts w:ascii="Helvetica" w:hAnsi="Helvetica" w:cs="Helvetica"/>
          <w:szCs w:val="22"/>
        </w:rPr>
        <w:t>.</w:t>
      </w:r>
    </w:p>
    <w:p w:rsidR="00737680" w:rsidRDefault="00737680" w:rsidP="00D30C50">
      <w:pPr>
        <w:contextualSpacing/>
        <w:jc w:val="both"/>
        <w:rPr>
          <w:szCs w:val="22"/>
        </w:rPr>
      </w:pPr>
    </w:p>
    <w:p w:rsidR="00737680" w:rsidRDefault="00737680" w:rsidP="00D30C50">
      <w:pPr>
        <w:contextualSpacing/>
        <w:jc w:val="both"/>
        <w:rPr>
          <w:szCs w:val="22"/>
        </w:rPr>
      </w:pPr>
    </w:p>
    <w:p w:rsidR="00737680" w:rsidRDefault="00737680" w:rsidP="00D30C50">
      <w:pPr>
        <w:contextualSpacing/>
        <w:jc w:val="both"/>
        <w:rPr>
          <w:b/>
          <w:szCs w:val="22"/>
        </w:rPr>
      </w:pPr>
      <w:r w:rsidRPr="00BF72C2">
        <w:rPr>
          <w:b/>
          <w:szCs w:val="22"/>
        </w:rPr>
        <w:t>Desinfektionsmittel</w:t>
      </w:r>
    </w:p>
    <w:p w:rsidR="00737680" w:rsidRPr="00BF72C2" w:rsidRDefault="00737680" w:rsidP="00D30C50">
      <w:pPr>
        <w:contextualSpacing/>
        <w:jc w:val="both"/>
        <w:rPr>
          <w:b/>
          <w:szCs w:val="22"/>
        </w:rPr>
      </w:pPr>
    </w:p>
    <w:p w:rsidR="00737680" w:rsidRPr="00763959" w:rsidRDefault="00737680" w:rsidP="00D30C50">
      <w:pPr>
        <w:pStyle w:val="Pa10"/>
        <w:spacing w:line="240" w:lineRule="auto"/>
        <w:jc w:val="both"/>
        <w:rPr>
          <w:rFonts w:ascii="Helvetica" w:hAnsi="Helvetica" w:cs="Helvetica"/>
          <w:sz w:val="22"/>
          <w:szCs w:val="22"/>
        </w:rPr>
      </w:pPr>
      <w:r w:rsidRPr="00763959">
        <w:rPr>
          <w:rFonts w:ascii="Helvetica" w:hAnsi="Helvetica" w:cs="Helvetica"/>
          <w:sz w:val="22"/>
          <w:szCs w:val="22"/>
        </w:rPr>
        <w:t xml:space="preserve">Das Desinfektionsmittel, das für flexible Endoskope, endoskopisches Zusatzinstrumentarium und endoskopisches Zubehör zur Anwendung kommt, hat die Wirksamkeit: </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bakterizid</w:t>
      </w:r>
      <w:r>
        <w:rPr>
          <w:rFonts w:ascii="Arial" w:hAnsi="Arial"/>
          <w:sz w:val="22"/>
          <w:szCs w:val="22"/>
        </w:rPr>
        <w:t xml:space="preserve"> (einschl. Mykobakterien) </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 xml:space="preserve">viruzid </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fung</w:t>
      </w:r>
      <w:r>
        <w:rPr>
          <w:rFonts w:ascii="Arial" w:hAnsi="Arial"/>
          <w:sz w:val="22"/>
          <w:szCs w:val="22"/>
        </w:rPr>
        <w:t xml:space="preserve">izid </w:t>
      </w:r>
    </w:p>
    <w:p w:rsidR="00737680" w:rsidRPr="00BA06EB" w:rsidRDefault="00737680" w:rsidP="00D30C50">
      <w:pPr>
        <w:pStyle w:val="Default"/>
        <w:numPr>
          <w:ilvl w:val="0"/>
          <w:numId w:val="36"/>
        </w:numPr>
        <w:ind w:left="426" w:hanging="426"/>
        <w:jc w:val="both"/>
        <w:rPr>
          <w:rFonts w:ascii="Arial" w:hAnsi="Arial" w:cs="Arial"/>
          <w:sz w:val="22"/>
          <w:szCs w:val="22"/>
        </w:rPr>
      </w:pPr>
      <w:r>
        <w:rPr>
          <w:rFonts w:ascii="Arial" w:hAnsi="Arial" w:cs="Arial"/>
          <w:sz w:val="22"/>
          <w:szCs w:val="22"/>
        </w:rPr>
        <w:t xml:space="preserve">ggf. </w:t>
      </w:r>
      <w:r w:rsidRPr="00E452F2">
        <w:rPr>
          <w:rFonts w:ascii="Arial" w:hAnsi="Arial" w:cs="Arial"/>
          <w:sz w:val="22"/>
          <w:szCs w:val="22"/>
        </w:rPr>
        <w:t>sporizid</w:t>
      </w:r>
    </w:p>
    <w:p w:rsidR="00737680" w:rsidRDefault="00737680" w:rsidP="00D30C50">
      <w:pPr>
        <w:pStyle w:val="Pa10"/>
        <w:spacing w:line="240" w:lineRule="auto"/>
        <w:jc w:val="both"/>
        <w:rPr>
          <w:rFonts w:ascii="Arial" w:hAnsi="Arial"/>
          <w:sz w:val="22"/>
          <w:szCs w:val="22"/>
        </w:rPr>
      </w:pPr>
      <w:r>
        <w:rPr>
          <w:rFonts w:ascii="Arial" w:hAnsi="Arial"/>
          <w:sz w:val="22"/>
          <w:szCs w:val="22"/>
        </w:rPr>
        <w:t>Vor allem bei der Aufbereitung von Koloskopen wird au</w:t>
      </w:r>
      <w:r w:rsidRPr="00BA06EB">
        <w:rPr>
          <w:rFonts w:ascii="Arial" w:hAnsi="Arial"/>
          <w:sz w:val="22"/>
          <w:szCs w:val="22"/>
        </w:rPr>
        <w:t xml:space="preserve">fgrund der </w:t>
      </w:r>
      <w:r w:rsidRPr="00E24E44">
        <w:rPr>
          <w:rFonts w:ascii="Arial" w:hAnsi="Arial"/>
          <w:sz w:val="22"/>
          <w:szCs w:val="22"/>
        </w:rPr>
        <w:t xml:space="preserve">hohen </w:t>
      </w:r>
      <w:r>
        <w:rPr>
          <w:rFonts w:ascii="Arial" w:hAnsi="Arial"/>
          <w:sz w:val="22"/>
          <w:szCs w:val="22"/>
        </w:rPr>
        <w:t xml:space="preserve">Relevanz </w:t>
      </w:r>
      <w:r w:rsidRPr="00BA06EB">
        <w:rPr>
          <w:rFonts w:ascii="Arial" w:hAnsi="Arial"/>
          <w:sz w:val="22"/>
          <w:szCs w:val="22"/>
        </w:rPr>
        <w:t>bakterieller Sporen (</w:t>
      </w:r>
      <w:r w:rsidR="00E83990">
        <w:rPr>
          <w:rFonts w:ascii="Arial" w:hAnsi="Arial"/>
          <w:sz w:val="22"/>
          <w:szCs w:val="22"/>
        </w:rPr>
        <w:t>z.B.</w:t>
      </w:r>
      <w:r w:rsidRPr="00BA06EB">
        <w:rPr>
          <w:rFonts w:ascii="Arial" w:hAnsi="Arial"/>
          <w:sz w:val="22"/>
          <w:szCs w:val="22"/>
        </w:rPr>
        <w:t xml:space="preserve"> Clostridium difficile) </w:t>
      </w:r>
      <w:r>
        <w:rPr>
          <w:rFonts w:ascii="Arial" w:hAnsi="Arial"/>
          <w:sz w:val="22"/>
          <w:szCs w:val="22"/>
        </w:rPr>
        <w:t>eine</w:t>
      </w:r>
      <w:r w:rsidRPr="00BA06EB">
        <w:rPr>
          <w:rFonts w:ascii="Arial" w:hAnsi="Arial"/>
          <w:sz w:val="22"/>
          <w:szCs w:val="22"/>
        </w:rPr>
        <w:t xml:space="preserve"> zusätzlich</w:t>
      </w:r>
      <w:r>
        <w:rPr>
          <w:rFonts w:ascii="Arial" w:hAnsi="Arial"/>
          <w:sz w:val="22"/>
          <w:szCs w:val="22"/>
        </w:rPr>
        <w:t>e</w:t>
      </w:r>
      <w:r w:rsidRPr="00BA06EB">
        <w:rPr>
          <w:rFonts w:ascii="Arial" w:hAnsi="Arial"/>
          <w:sz w:val="22"/>
          <w:szCs w:val="22"/>
        </w:rPr>
        <w:t xml:space="preserve"> sporizide Wirksamkeit </w:t>
      </w:r>
      <w:r>
        <w:rPr>
          <w:rFonts w:ascii="Arial" w:hAnsi="Arial"/>
          <w:sz w:val="22"/>
          <w:szCs w:val="22"/>
        </w:rPr>
        <w:t>in Erwägung gezogen</w:t>
      </w:r>
      <w:r w:rsidRPr="00BA06EB">
        <w:rPr>
          <w:rFonts w:ascii="Arial" w:hAnsi="Arial"/>
          <w:sz w:val="22"/>
          <w:szCs w:val="22"/>
        </w:rPr>
        <w:t>.</w:t>
      </w:r>
    </w:p>
    <w:p w:rsidR="00737680" w:rsidRPr="00536D75" w:rsidRDefault="00737680" w:rsidP="00D30C50">
      <w:pPr>
        <w:contextualSpacing/>
        <w:jc w:val="both"/>
        <w:rPr>
          <w:szCs w:val="22"/>
        </w:rPr>
      </w:pPr>
    </w:p>
    <w:p w:rsidR="00737680" w:rsidRPr="00572E3A" w:rsidRDefault="00737680" w:rsidP="00D30C50">
      <w:pPr>
        <w:pStyle w:val="Pa10"/>
        <w:spacing w:line="240" w:lineRule="auto"/>
        <w:jc w:val="both"/>
        <w:rPr>
          <w:szCs w:val="22"/>
        </w:rPr>
      </w:pPr>
      <w:r>
        <w:rPr>
          <w:rFonts w:ascii="Arial" w:hAnsi="Arial"/>
          <w:sz w:val="22"/>
          <w:szCs w:val="22"/>
        </w:rPr>
        <w:t xml:space="preserve">Die </w:t>
      </w:r>
      <w:r w:rsidRPr="003E6F82">
        <w:rPr>
          <w:rFonts w:ascii="Arial" w:hAnsi="Arial"/>
          <w:sz w:val="22"/>
          <w:szCs w:val="22"/>
        </w:rPr>
        <w:t>Konzentration</w:t>
      </w:r>
      <w:r>
        <w:rPr>
          <w:rFonts w:ascii="Arial" w:hAnsi="Arial"/>
          <w:sz w:val="22"/>
          <w:szCs w:val="22"/>
        </w:rPr>
        <w:t>, die Einwir</w:t>
      </w:r>
      <w:r w:rsidRPr="00996252">
        <w:rPr>
          <w:rFonts w:ascii="Arial" w:hAnsi="Arial"/>
          <w:sz w:val="22"/>
          <w:szCs w:val="22"/>
        </w:rPr>
        <w:t>kzei</w:t>
      </w:r>
      <w:r w:rsidRPr="003E6F82">
        <w:rPr>
          <w:rFonts w:ascii="Arial" w:hAnsi="Arial"/>
          <w:sz w:val="22"/>
          <w:szCs w:val="22"/>
        </w:rPr>
        <w:t>t</w:t>
      </w:r>
      <w:r>
        <w:rPr>
          <w:rFonts w:ascii="Arial" w:hAnsi="Arial"/>
          <w:sz w:val="22"/>
          <w:szCs w:val="22"/>
        </w:rPr>
        <w:t xml:space="preserve"> und die</w:t>
      </w:r>
      <w:r w:rsidRPr="003E6F82">
        <w:rPr>
          <w:rFonts w:ascii="Arial" w:hAnsi="Arial"/>
          <w:sz w:val="22"/>
          <w:szCs w:val="22"/>
        </w:rPr>
        <w:t xml:space="preserve"> </w:t>
      </w:r>
      <w:r w:rsidRPr="00996252">
        <w:rPr>
          <w:rFonts w:ascii="Arial" w:hAnsi="Arial"/>
          <w:sz w:val="22"/>
          <w:szCs w:val="22"/>
        </w:rPr>
        <w:t>Nutzungsdauer</w:t>
      </w:r>
      <w:r w:rsidRPr="003E6F82">
        <w:rPr>
          <w:rFonts w:ascii="Arial" w:hAnsi="Arial"/>
          <w:sz w:val="22"/>
          <w:szCs w:val="22"/>
        </w:rPr>
        <w:t xml:space="preserve"> des Desinfektionsmittels </w:t>
      </w:r>
      <w:r w:rsidRPr="00F21C8E">
        <w:rPr>
          <w:rFonts w:ascii="Arial" w:hAnsi="Arial"/>
          <w:sz w:val="22"/>
          <w:szCs w:val="22"/>
        </w:rPr>
        <w:t xml:space="preserve">werden entsprechend den Angaben des Herstellers exakt eingehalten. </w:t>
      </w:r>
    </w:p>
    <w:p w:rsidR="00737680" w:rsidRDefault="00737680" w:rsidP="00D30C50">
      <w:pPr>
        <w:pStyle w:val="Pa10"/>
        <w:spacing w:line="240" w:lineRule="auto"/>
        <w:jc w:val="both"/>
        <w:rPr>
          <w:rFonts w:ascii="Arial" w:hAnsi="Arial"/>
          <w:sz w:val="22"/>
          <w:szCs w:val="22"/>
        </w:rPr>
      </w:pPr>
    </w:p>
    <w:p w:rsidR="00737680" w:rsidRDefault="00737680" w:rsidP="00D30C50">
      <w:pPr>
        <w:pStyle w:val="Pa11"/>
        <w:spacing w:line="240" w:lineRule="auto"/>
        <w:jc w:val="both"/>
        <w:rPr>
          <w:rFonts w:ascii="Arial" w:hAnsi="Arial"/>
          <w:sz w:val="22"/>
        </w:rPr>
      </w:pPr>
      <w:r w:rsidRPr="00F618D8">
        <w:rPr>
          <w:rFonts w:ascii="Arial" w:hAnsi="Arial"/>
          <w:sz w:val="22"/>
        </w:rPr>
        <w:t>Für die maschinelle Aufbereitung werden nur Reinigungs- und Desinfektionsmittel verwendet, deren Eignung und Wirksamkeit in Gutachten der Präparate- bzw. Gerätehersteller nachgewiesen und entsprechend deklariert wurde.</w:t>
      </w:r>
      <w:r w:rsidRPr="00171A85">
        <w:rPr>
          <w:rFonts w:ascii="Arial" w:hAnsi="Arial"/>
          <w:sz w:val="22"/>
        </w:rPr>
        <w:t xml:space="preserve"> </w:t>
      </w:r>
    </w:p>
    <w:p w:rsidR="00737680" w:rsidRDefault="00737680" w:rsidP="00D30C50">
      <w:pPr>
        <w:contextualSpacing/>
        <w:jc w:val="both"/>
        <w:rPr>
          <w:b/>
          <w:szCs w:val="22"/>
        </w:rPr>
      </w:pPr>
      <w:r>
        <w:rPr>
          <w:noProof/>
        </w:rPr>
        <w:drawing>
          <wp:anchor distT="0" distB="0" distL="114300" distR="114300" simplePos="0" relativeHeight="252175872" behindDoc="0" locked="0" layoutInCell="1" allowOverlap="1" wp14:anchorId="0FD08D80" wp14:editId="4ED12EFB">
            <wp:simplePos x="0" y="0"/>
            <wp:positionH relativeFrom="column">
              <wp:posOffset>71755</wp:posOffset>
            </wp:positionH>
            <wp:positionV relativeFrom="paragraph">
              <wp:posOffset>50165</wp:posOffset>
            </wp:positionV>
            <wp:extent cx="403200" cy="396000"/>
            <wp:effectExtent l="0" t="0" r="0" b="4445"/>
            <wp:wrapNone/>
            <wp:docPr id="52" name="Grafik 52"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680" w:rsidRDefault="00737680" w:rsidP="00D30C50">
      <w:pPr>
        <w:contextualSpacing/>
        <w:jc w:val="both"/>
        <w:rPr>
          <w:b/>
          <w:szCs w:val="22"/>
        </w:rPr>
      </w:pPr>
    </w:p>
    <w:p w:rsidR="00737680" w:rsidRDefault="00737680" w:rsidP="00D30C50">
      <w:pPr>
        <w:contextualSpacing/>
        <w:jc w:val="both"/>
        <w:rPr>
          <w:b/>
          <w:szCs w:val="22"/>
        </w:rPr>
      </w:pPr>
    </w:p>
    <w:p w:rsidR="00737680" w:rsidRDefault="00737680" w:rsidP="00D30C50">
      <w:pPr>
        <w:contextualSpacing/>
        <w:jc w:val="both"/>
        <w:rPr>
          <w:b/>
          <w:szCs w:val="22"/>
        </w:rPr>
      </w:pPr>
      <w:r w:rsidRPr="00BA06EB">
        <w:rPr>
          <w:b/>
          <w:szCs w:val="22"/>
        </w:rPr>
        <w:t>Kombinierte Reinigungs- und Desinfektionsmittel</w:t>
      </w:r>
    </w:p>
    <w:p w:rsidR="00737680" w:rsidRPr="00BA06EB" w:rsidRDefault="00737680" w:rsidP="00D30C50">
      <w:pPr>
        <w:contextualSpacing/>
        <w:jc w:val="both"/>
        <w:rPr>
          <w:b/>
          <w:szCs w:val="22"/>
        </w:rPr>
      </w:pPr>
    </w:p>
    <w:p w:rsidR="00737680" w:rsidRPr="007633EC" w:rsidRDefault="00737680" w:rsidP="00D30C50">
      <w:pPr>
        <w:widowControl w:val="0"/>
        <w:autoSpaceDE w:val="0"/>
        <w:autoSpaceDN w:val="0"/>
        <w:adjustRightInd w:val="0"/>
        <w:jc w:val="both"/>
        <w:rPr>
          <w:szCs w:val="22"/>
        </w:rPr>
      </w:pPr>
      <w:r>
        <w:rPr>
          <w:rFonts w:ascii="Helvetica" w:hAnsi="Helvetica" w:cs="Helvetica"/>
          <w:szCs w:val="22"/>
        </w:rPr>
        <w:t>Zur desinfizierenden Reinigung von</w:t>
      </w:r>
      <w:r>
        <w:rPr>
          <w:b/>
          <w:szCs w:val="22"/>
        </w:rPr>
        <w:t xml:space="preserve"> </w:t>
      </w:r>
      <w:r w:rsidRPr="001F4265">
        <w:rPr>
          <w:szCs w:val="22"/>
        </w:rPr>
        <w:t>flexiblen Endoskopen, endoskopischem Zusatzinstrumentarium und endoskopischem Zubehör</w:t>
      </w:r>
      <w:r>
        <w:rPr>
          <w:szCs w:val="22"/>
        </w:rPr>
        <w:t xml:space="preserve"> wird ein kombiniertes Präparat verwendet.</w:t>
      </w:r>
    </w:p>
    <w:p w:rsidR="00737680" w:rsidRDefault="00737680" w:rsidP="00D30C50">
      <w:pPr>
        <w:pStyle w:val="Pa10"/>
        <w:spacing w:line="240" w:lineRule="auto"/>
        <w:jc w:val="both"/>
        <w:rPr>
          <w:szCs w:val="22"/>
        </w:rPr>
      </w:pPr>
    </w:p>
    <w:p w:rsidR="00737680" w:rsidRDefault="00737680" w:rsidP="00D30C50">
      <w:pPr>
        <w:pStyle w:val="Pa10"/>
        <w:spacing w:line="240" w:lineRule="auto"/>
        <w:jc w:val="both"/>
        <w:rPr>
          <w:rFonts w:ascii="Arial" w:hAnsi="Arial" w:cs="Arial"/>
          <w:sz w:val="22"/>
          <w:szCs w:val="22"/>
        </w:rPr>
      </w:pPr>
      <w:r w:rsidRPr="003C19E0">
        <w:rPr>
          <w:rFonts w:ascii="Arial" w:hAnsi="Arial" w:cs="Arial"/>
          <w:sz w:val="22"/>
          <w:szCs w:val="22"/>
        </w:rPr>
        <w:t xml:space="preserve">Das desinfizierende </w:t>
      </w:r>
      <w:r>
        <w:rPr>
          <w:rFonts w:ascii="Arial" w:hAnsi="Arial" w:cs="Arial"/>
          <w:sz w:val="22"/>
          <w:szCs w:val="22"/>
        </w:rPr>
        <w:t>Reinigungsmittel hat die Wirksamkeit:</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bakterizid</w:t>
      </w:r>
      <w:r>
        <w:rPr>
          <w:rFonts w:ascii="Arial" w:hAnsi="Arial"/>
          <w:sz w:val="22"/>
          <w:szCs w:val="22"/>
        </w:rPr>
        <w:t xml:space="preserve"> (einschl. Mykobakterien) </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 xml:space="preserve">viruzid </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fung</w:t>
      </w:r>
      <w:r>
        <w:rPr>
          <w:rFonts w:ascii="Arial" w:hAnsi="Arial"/>
          <w:sz w:val="22"/>
          <w:szCs w:val="22"/>
        </w:rPr>
        <w:t xml:space="preserve">izid </w:t>
      </w:r>
    </w:p>
    <w:p w:rsidR="00737680" w:rsidRPr="00BA06EB" w:rsidRDefault="00737680" w:rsidP="00D30C50">
      <w:pPr>
        <w:pStyle w:val="Default"/>
        <w:numPr>
          <w:ilvl w:val="0"/>
          <w:numId w:val="36"/>
        </w:numPr>
        <w:ind w:left="426" w:hanging="426"/>
        <w:jc w:val="both"/>
        <w:rPr>
          <w:rFonts w:ascii="Arial" w:hAnsi="Arial" w:cs="Arial"/>
          <w:sz w:val="22"/>
          <w:szCs w:val="22"/>
        </w:rPr>
      </w:pPr>
      <w:r>
        <w:rPr>
          <w:rFonts w:ascii="Arial" w:hAnsi="Arial" w:cs="Arial"/>
          <w:sz w:val="22"/>
          <w:szCs w:val="22"/>
        </w:rPr>
        <w:t xml:space="preserve">ggf. </w:t>
      </w:r>
      <w:r w:rsidRPr="00E452F2">
        <w:rPr>
          <w:rFonts w:ascii="Arial" w:hAnsi="Arial" w:cs="Arial"/>
          <w:sz w:val="22"/>
          <w:szCs w:val="22"/>
        </w:rPr>
        <w:t>sporizid</w:t>
      </w:r>
    </w:p>
    <w:p w:rsidR="00737680" w:rsidRDefault="00737680" w:rsidP="00D30C50">
      <w:pPr>
        <w:pStyle w:val="Pa10"/>
        <w:spacing w:line="240" w:lineRule="auto"/>
        <w:jc w:val="both"/>
        <w:rPr>
          <w:rFonts w:ascii="Arial" w:hAnsi="Arial"/>
          <w:sz w:val="22"/>
          <w:szCs w:val="22"/>
        </w:rPr>
      </w:pPr>
      <w:r w:rsidRPr="00F81C2C">
        <w:rPr>
          <w:rFonts w:ascii="Arial" w:hAnsi="Arial"/>
          <w:sz w:val="22"/>
          <w:szCs w:val="22"/>
        </w:rPr>
        <w:t>Vor allem bei der Aufbereitung von Koloskopen wird aufgrund der hohen Relevanz bakterieller Sporen (</w:t>
      </w:r>
      <w:r w:rsidR="00E83990" w:rsidRPr="00F81C2C">
        <w:rPr>
          <w:rFonts w:ascii="Arial" w:hAnsi="Arial"/>
          <w:sz w:val="22"/>
          <w:szCs w:val="22"/>
        </w:rPr>
        <w:t>z.B.</w:t>
      </w:r>
      <w:r w:rsidRPr="00F81C2C">
        <w:rPr>
          <w:rFonts w:ascii="Arial" w:hAnsi="Arial"/>
          <w:sz w:val="22"/>
          <w:szCs w:val="22"/>
        </w:rPr>
        <w:t xml:space="preserve"> Clostridium difficile) eine zusätzliche sporizide Wirksamkeit in Erwägung gezogen.</w:t>
      </w:r>
    </w:p>
    <w:p w:rsidR="00737680" w:rsidRDefault="00737680" w:rsidP="00D30C50">
      <w:pPr>
        <w:pStyle w:val="Pa10"/>
        <w:spacing w:line="240" w:lineRule="auto"/>
        <w:jc w:val="both"/>
        <w:rPr>
          <w:rFonts w:ascii="Arial" w:hAnsi="Arial" w:cs="Arial"/>
          <w:sz w:val="22"/>
          <w:szCs w:val="22"/>
        </w:rPr>
      </w:pPr>
    </w:p>
    <w:p w:rsidR="00737680" w:rsidRDefault="00737680" w:rsidP="00D30C50">
      <w:pPr>
        <w:pStyle w:val="Pa10"/>
        <w:spacing w:line="240" w:lineRule="auto"/>
        <w:jc w:val="both"/>
        <w:rPr>
          <w:rFonts w:ascii="Arial" w:hAnsi="Arial"/>
          <w:sz w:val="22"/>
          <w:szCs w:val="22"/>
        </w:rPr>
      </w:pPr>
      <w:r>
        <w:rPr>
          <w:rFonts w:ascii="Arial" w:hAnsi="Arial"/>
          <w:sz w:val="22"/>
          <w:szCs w:val="22"/>
        </w:rPr>
        <w:t xml:space="preserve">Die </w:t>
      </w:r>
      <w:r w:rsidRPr="003E6F82">
        <w:rPr>
          <w:rFonts w:ascii="Arial" w:hAnsi="Arial"/>
          <w:sz w:val="22"/>
          <w:szCs w:val="22"/>
        </w:rPr>
        <w:t>Konzentration</w:t>
      </w:r>
      <w:r>
        <w:rPr>
          <w:rFonts w:ascii="Arial" w:hAnsi="Arial"/>
          <w:sz w:val="22"/>
          <w:szCs w:val="22"/>
        </w:rPr>
        <w:t>, die Einwir</w:t>
      </w:r>
      <w:r w:rsidRPr="00996252">
        <w:rPr>
          <w:rFonts w:ascii="Arial" w:hAnsi="Arial"/>
          <w:sz w:val="22"/>
          <w:szCs w:val="22"/>
        </w:rPr>
        <w:t>kzei</w:t>
      </w:r>
      <w:r w:rsidRPr="003E6F82">
        <w:rPr>
          <w:rFonts w:ascii="Arial" w:hAnsi="Arial"/>
          <w:sz w:val="22"/>
          <w:szCs w:val="22"/>
        </w:rPr>
        <w:t>t</w:t>
      </w:r>
      <w:r>
        <w:rPr>
          <w:rFonts w:ascii="Arial" w:hAnsi="Arial"/>
          <w:sz w:val="22"/>
          <w:szCs w:val="22"/>
        </w:rPr>
        <w:t xml:space="preserve"> und die</w:t>
      </w:r>
      <w:r w:rsidRPr="003E6F82">
        <w:rPr>
          <w:rFonts w:ascii="Arial" w:hAnsi="Arial"/>
          <w:sz w:val="22"/>
          <w:szCs w:val="22"/>
        </w:rPr>
        <w:t xml:space="preserve"> </w:t>
      </w:r>
      <w:r w:rsidRPr="00996252">
        <w:rPr>
          <w:rFonts w:ascii="Arial" w:hAnsi="Arial"/>
          <w:sz w:val="22"/>
          <w:szCs w:val="22"/>
        </w:rPr>
        <w:t>Nutzungsdauer</w:t>
      </w:r>
      <w:r w:rsidRPr="003E6F82">
        <w:rPr>
          <w:rFonts w:ascii="Arial" w:hAnsi="Arial"/>
          <w:sz w:val="22"/>
          <w:szCs w:val="22"/>
        </w:rPr>
        <w:t xml:space="preserve"> des </w:t>
      </w:r>
      <w:r>
        <w:rPr>
          <w:rFonts w:ascii="Arial" w:hAnsi="Arial"/>
          <w:sz w:val="22"/>
          <w:szCs w:val="22"/>
        </w:rPr>
        <w:t xml:space="preserve">kombinierten Präparates </w:t>
      </w:r>
      <w:r w:rsidRPr="00F21C8E">
        <w:rPr>
          <w:rFonts w:ascii="Arial" w:hAnsi="Arial"/>
          <w:sz w:val="22"/>
          <w:szCs w:val="22"/>
        </w:rPr>
        <w:t xml:space="preserve">werden entsprechend den Angaben des Herstellers exakt eingehalten. </w:t>
      </w:r>
    </w:p>
    <w:p w:rsidR="00737680" w:rsidRDefault="00737680" w:rsidP="00D30C50">
      <w:pPr>
        <w:pStyle w:val="Default"/>
        <w:jc w:val="both"/>
      </w:pPr>
    </w:p>
    <w:p w:rsidR="00E02CC2" w:rsidRDefault="00E02CC2" w:rsidP="00D30C50">
      <w:pPr>
        <w:pStyle w:val="Default"/>
        <w:jc w:val="both"/>
      </w:pPr>
    </w:p>
    <w:p w:rsidR="00737680" w:rsidRDefault="00737680" w:rsidP="00D30C50">
      <w:pPr>
        <w:contextualSpacing/>
        <w:jc w:val="both"/>
        <w:rPr>
          <w:b/>
          <w:szCs w:val="22"/>
        </w:rPr>
      </w:pPr>
      <w:r>
        <w:rPr>
          <w:b/>
          <w:szCs w:val="22"/>
        </w:rPr>
        <w:t xml:space="preserve">Mittel für das </w:t>
      </w:r>
      <w:r w:rsidRPr="00BA06EB">
        <w:rPr>
          <w:b/>
          <w:szCs w:val="22"/>
        </w:rPr>
        <w:t>Ultraschallbad</w:t>
      </w:r>
    </w:p>
    <w:p w:rsidR="00737680" w:rsidRDefault="00737680" w:rsidP="00D30C50">
      <w:pPr>
        <w:contextualSpacing/>
        <w:jc w:val="both"/>
        <w:rPr>
          <w:b/>
          <w:szCs w:val="22"/>
        </w:rPr>
      </w:pPr>
    </w:p>
    <w:p w:rsidR="00737680" w:rsidRPr="001F4265" w:rsidRDefault="00737680" w:rsidP="00D30C50">
      <w:pPr>
        <w:contextualSpacing/>
        <w:jc w:val="both"/>
        <w:rPr>
          <w:szCs w:val="22"/>
        </w:rPr>
      </w:pPr>
      <w:r w:rsidRPr="00737680">
        <w:rPr>
          <w:szCs w:val="22"/>
        </w:rPr>
        <w:t>Für die Ultraschallbehandlung von endoskopischem</w:t>
      </w:r>
      <w:r w:rsidRPr="001F4265">
        <w:rPr>
          <w:szCs w:val="22"/>
        </w:rPr>
        <w:t xml:space="preserve"> Zusatzinstrumentarium und endoskopische</w:t>
      </w:r>
      <w:r>
        <w:rPr>
          <w:szCs w:val="22"/>
        </w:rPr>
        <w:t>m</w:t>
      </w:r>
      <w:r w:rsidRPr="003C19E0">
        <w:rPr>
          <w:szCs w:val="22"/>
        </w:rPr>
        <w:t xml:space="preserve"> Zubehö</w:t>
      </w:r>
      <w:r>
        <w:rPr>
          <w:szCs w:val="22"/>
        </w:rPr>
        <w:t xml:space="preserve">r wird </w:t>
      </w:r>
    </w:p>
    <w:p w:rsidR="00737680" w:rsidRDefault="00737680" w:rsidP="00D30C50">
      <w:pPr>
        <w:pStyle w:val="Listenabsatz"/>
        <w:ind w:left="0"/>
        <w:contextualSpacing/>
        <w:jc w:val="both"/>
        <w:rPr>
          <w:szCs w:val="22"/>
        </w:rPr>
      </w:pPr>
      <w:r>
        <w:rPr>
          <w:b/>
          <w:noProof/>
          <w:szCs w:val="22"/>
        </w:rPr>
        <w:drawing>
          <wp:anchor distT="0" distB="0" distL="114300" distR="114300" simplePos="0" relativeHeight="252177920" behindDoc="0" locked="0" layoutInCell="1" allowOverlap="1" wp14:anchorId="763D2307" wp14:editId="2275C40C">
            <wp:simplePos x="0" y="0"/>
            <wp:positionH relativeFrom="column">
              <wp:posOffset>71755</wp:posOffset>
            </wp:positionH>
            <wp:positionV relativeFrom="paragraph">
              <wp:posOffset>50165</wp:posOffset>
            </wp:positionV>
            <wp:extent cx="403200" cy="396000"/>
            <wp:effectExtent l="0" t="0" r="0" b="4445"/>
            <wp:wrapNone/>
            <wp:docPr id="50" name="Grafik 50"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680" w:rsidRDefault="00737680" w:rsidP="00D30C50">
      <w:pPr>
        <w:pStyle w:val="Listenabsatz"/>
        <w:ind w:left="0"/>
        <w:contextualSpacing/>
        <w:jc w:val="both"/>
        <w:rPr>
          <w:szCs w:val="22"/>
        </w:rPr>
      </w:pPr>
    </w:p>
    <w:p w:rsidR="00737680" w:rsidRDefault="00737680" w:rsidP="00D30C50">
      <w:pPr>
        <w:pStyle w:val="Listenabsatz"/>
        <w:ind w:left="0"/>
        <w:contextualSpacing/>
        <w:jc w:val="both"/>
        <w:rPr>
          <w:szCs w:val="22"/>
        </w:rPr>
      </w:pPr>
    </w:p>
    <w:p w:rsidR="00737680" w:rsidRPr="00BA06EB" w:rsidRDefault="00737680" w:rsidP="00D30C50">
      <w:pPr>
        <w:pStyle w:val="Listenabsatz"/>
        <w:numPr>
          <w:ilvl w:val="0"/>
          <w:numId w:val="37"/>
        </w:numPr>
        <w:ind w:left="426" w:hanging="426"/>
        <w:contextualSpacing/>
        <w:jc w:val="both"/>
        <w:rPr>
          <w:szCs w:val="22"/>
        </w:rPr>
      </w:pPr>
      <w:r>
        <w:rPr>
          <w:szCs w:val="22"/>
        </w:rPr>
        <w:t>ein</w:t>
      </w:r>
      <w:r w:rsidRPr="00BA06EB">
        <w:rPr>
          <w:szCs w:val="22"/>
        </w:rPr>
        <w:t xml:space="preserve"> Reinigungsmittel</w:t>
      </w:r>
      <w:r>
        <w:rPr>
          <w:szCs w:val="22"/>
        </w:rPr>
        <w:t xml:space="preserve"> verwendet, das die o.g. Kriterien erfüllt</w:t>
      </w:r>
      <w:r w:rsidR="00F81C2C">
        <w:rPr>
          <w:szCs w:val="22"/>
        </w:rPr>
        <w:t>,</w:t>
      </w:r>
    </w:p>
    <w:p w:rsidR="00737680" w:rsidRDefault="00737680" w:rsidP="00D30C50">
      <w:pPr>
        <w:pStyle w:val="Listenabsatz"/>
        <w:numPr>
          <w:ilvl w:val="0"/>
          <w:numId w:val="37"/>
        </w:numPr>
        <w:ind w:left="426" w:hanging="426"/>
        <w:contextualSpacing/>
        <w:jc w:val="both"/>
        <w:rPr>
          <w:rFonts w:ascii="Helvetica" w:hAnsi="Helvetica" w:cs="Helvetica"/>
          <w:szCs w:val="22"/>
        </w:rPr>
      </w:pPr>
      <w:r>
        <w:rPr>
          <w:szCs w:val="22"/>
        </w:rPr>
        <w:t xml:space="preserve">ein </w:t>
      </w:r>
      <w:r w:rsidRPr="00BA06EB">
        <w:rPr>
          <w:szCs w:val="22"/>
        </w:rPr>
        <w:t>kombiniert</w:t>
      </w:r>
      <w:r>
        <w:rPr>
          <w:szCs w:val="22"/>
        </w:rPr>
        <w:t>es Reinigungs- und Desinfektionsmittel verwendet, das die o.g. Kriterien erfüllt</w:t>
      </w:r>
      <w:r>
        <w:rPr>
          <w:rFonts w:ascii="Helvetica" w:hAnsi="Helvetica" w:cs="Helvetica"/>
          <w:szCs w:val="22"/>
        </w:rPr>
        <w:t>.</w:t>
      </w:r>
    </w:p>
    <w:p w:rsidR="00737680" w:rsidRPr="00BA06EB" w:rsidRDefault="00737680" w:rsidP="00D30C50">
      <w:pPr>
        <w:pStyle w:val="Listenabsatz"/>
        <w:ind w:left="284"/>
        <w:contextualSpacing/>
        <w:jc w:val="both"/>
        <w:rPr>
          <w:rFonts w:ascii="Helvetica" w:hAnsi="Helvetica" w:cs="Helvetica"/>
          <w:szCs w:val="22"/>
        </w:rPr>
      </w:pPr>
    </w:p>
    <w:p w:rsidR="00737680" w:rsidRPr="00572E3A" w:rsidRDefault="00737680" w:rsidP="00D30C50">
      <w:pPr>
        <w:pStyle w:val="Pa10"/>
        <w:spacing w:line="240" w:lineRule="auto"/>
        <w:jc w:val="both"/>
        <w:rPr>
          <w:szCs w:val="22"/>
        </w:rPr>
      </w:pPr>
      <w:r>
        <w:rPr>
          <w:rFonts w:ascii="Arial" w:hAnsi="Arial"/>
          <w:sz w:val="22"/>
          <w:szCs w:val="22"/>
        </w:rPr>
        <w:t xml:space="preserve">Die </w:t>
      </w:r>
      <w:r w:rsidRPr="003E6F82">
        <w:rPr>
          <w:rFonts w:ascii="Arial" w:hAnsi="Arial"/>
          <w:sz w:val="22"/>
          <w:szCs w:val="22"/>
        </w:rPr>
        <w:t>Konzentration</w:t>
      </w:r>
      <w:r>
        <w:rPr>
          <w:rFonts w:ascii="Arial" w:hAnsi="Arial"/>
          <w:sz w:val="22"/>
          <w:szCs w:val="22"/>
        </w:rPr>
        <w:t>, die Einwir</w:t>
      </w:r>
      <w:r w:rsidRPr="00996252">
        <w:rPr>
          <w:rFonts w:ascii="Arial" w:hAnsi="Arial"/>
          <w:sz w:val="22"/>
          <w:szCs w:val="22"/>
        </w:rPr>
        <w:t>kzei</w:t>
      </w:r>
      <w:r w:rsidRPr="003E6F82">
        <w:rPr>
          <w:rFonts w:ascii="Arial" w:hAnsi="Arial"/>
          <w:sz w:val="22"/>
          <w:szCs w:val="22"/>
        </w:rPr>
        <w:t>t</w:t>
      </w:r>
      <w:r>
        <w:rPr>
          <w:rFonts w:ascii="Arial" w:hAnsi="Arial"/>
          <w:sz w:val="22"/>
          <w:szCs w:val="22"/>
        </w:rPr>
        <w:t xml:space="preserve"> und die</w:t>
      </w:r>
      <w:r w:rsidRPr="003E6F82">
        <w:rPr>
          <w:rFonts w:ascii="Arial" w:hAnsi="Arial"/>
          <w:sz w:val="22"/>
          <w:szCs w:val="22"/>
        </w:rPr>
        <w:t xml:space="preserve"> </w:t>
      </w:r>
      <w:r w:rsidRPr="00996252">
        <w:rPr>
          <w:rFonts w:ascii="Arial" w:hAnsi="Arial"/>
          <w:sz w:val="22"/>
          <w:szCs w:val="22"/>
        </w:rPr>
        <w:t>Nutzungsdauer</w:t>
      </w:r>
      <w:r>
        <w:rPr>
          <w:rFonts w:ascii="Arial" w:hAnsi="Arial"/>
          <w:sz w:val="22"/>
          <w:szCs w:val="22"/>
        </w:rPr>
        <w:t xml:space="preserve"> w</w:t>
      </w:r>
      <w:r w:rsidRPr="00F21C8E">
        <w:rPr>
          <w:rFonts w:ascii="Arial" w:hAnsi="Arial"/>
          <w:sz w:val="22"/>
          <w:szCs w:val="22"/>
        </w:rPr>
        <w:t xml:space="preserve">erden entsprechend den Angaben des Herstellers exakt eingehalten. </w:t>
      </w:r>
    </w:p>
    <w:p w:rsidR="00737680" w:rsidRDefault="00737680" w:rsidP="00D30C50">
      <w:pPr>
        <w:pStyle w:val="Default"/>
        <w:jc w:val="both"/>
      </w:pPr>
    </w:p>
    <w:p w:rsidR="00040015" w:rsidRDefault="00040015" w:rsidP="00D30C50">
      <w:pPr>
        <w:pStyle w:val="Default"/>
        <w:jc w:val="both"/>
      </w:pPr>
    </w:p>
    <w:p w:rsidR="00040015" w:rsidRPr="00EA3090" w:rsidRDefault="00175978" w:rsidP="00040015">
      <w:pPr>
        <w:ind w:left="1134"/>
        <w:jc w:val="right"/>
        <w:rPr>
          <w:rFonts w:cs="Arial"/>
          <w:b/>
          <w:bCs/>
          <w:color w:val="000000"/>
          <w:sz w:val="18"/>
          <w:szCs w:val="18"/>
        </w:rPr>
      </w:pPr>
      <w:hyperlink w:anchor="Inhaltsverzeichnis" w:history="1">
        <w:r w:rsidR="00040015" w:rsidRPr="00EA3090">
          <w:rPr>
            <w:rStyle w:val="Hyperlink"/>
            <w:rFonts w:cs="Arial"/>
            <w:b/>
            <w:bCs/>
            <w:color w:val="auto"/>
            <w:sz w:val="18"/>
            <w:szCs w:val="18"/>
            <w:u w:val="none"/>
          </w:rPr>
          <w:t>Zurück zur Inhaltsübersicht</w:t>
        </w:r>
      </w:hyperlink>
    </w:p>
    <w:p w:rsidR="00040015" w:rsidRPr="00A52696" w:rsidRDefault="00040015" w:rsidP="00040015">
      <w:pPr>
        <w:pStyle w:val="Default"/>
        <w:jc w:val="right"/>
      </w:pPr>
    </w:p>
    <w:p w:rsidR="00737680" w:rsidRPr="001500FA" w:rsidRDefault="00737680" w:rsidP="00D30C50">
      <w:pPr>
        <w:jc w:val="both"/>
        <w:rPr>
          <w:color w:val="990033"/>
        </w:rPr>
      </w:pPr>
    </w:p>
    <w:p w:rsidR="00FA7E75" w:rsidRPr="00B92D86" w:rsidRDefault="00FA7E75" w:rsidP="00D30C50">
      <w:pPr>
        <w:jc w:val="both"/>
        <w:rPr>
          <w:color w:val="990033"/>
        </w:rPr>
      </w:pPr>
    </w:p>
    <w:p w:rsidR="00C167BE" w:rsidRPr="00B92D86" w:rsidRDefault="00C167BE" w:rsidP="00D30C50">
      <w:pPr>
        <w:pStyle w:val="berschrift2"/>
        <w:ind w:hanging="860"/>
        <w:jc w:val="both"/>
        <w:rPr>
          <w:i w:val="0"/>
          <w:color w:val="990033"/>
        </w:rPr>
      </w:pPr>
      <w:bookmarkStart w:id="62" w:name="_Toc445974881"/>
      <w:r w:rsidRPr="00B92D86">
        <w:rPr>
          <w:i w:val="0"/>
          <w:color w:val="990033"/>
        </w:rPr>
        <w:t>Allgemeine Anforderungen an die Einzelschritte der maschinellen Endoskopaufbereitung</w:t>
      </w:r>
      <w:bookmarkEnd w:id="62"/>
    </w:p>
    <w:p w:rsidR="00892451" w:rsidRDefault="00892451" w:rsidP="00D30C50">
      <w:pPr>
        <w:jc w:val="both"/>
        <w:rPr>
          <w:rFonts w:cs="Arial"/>
          <w:szCs w:val="22"/>
        </w:rPr>
      </w:pPr>
    </w:p>
    <w:p w:rsidR="00892451" w:rsidRPr="00B92D86" w:rsidRDefault="00892451" w:rsidP="00D30C50">
      <w:pPr>
        <w:pStyle w:val="berschrift3"/>
        <w:tabs>
          <w:tab w:val="clear" w:pos="1004"/>
          <w:tab w:val="num" w:pos="567"/>
        </w:tabs>
        <w:ind w:hanging="1004"/>
        <w:jc w:val="both"/>
        <w:rPr>
          <w:color w:val="990033"/>
        </w:rPr>
      </w:pPr>
      <w:bookmarkStart w:id="63" w:name="_Toc445974882"/>
      <w:r w:rsidRPr="00B92D86">
        <w:rPr>
          <w:color w:val="990033"/>
        </w:rPr>
        <w:t>Vorreinigung</w:t>
      </w:r>
      <w:bookmarkEnd w:id="63"/>
    </w:p>
    <w:p w:rsidR="00892451" w:rsidRDefault="00892451" w:rsidP="00D30C50">
      <w:pPr>
        <w:jc w:val="both"/>
      </w:pPr>
    </w:p>
    <w:p w:rsidR="00E43A49" w:rsidRDefault="00E43A49" w:rsidP="00D30C50">
      <w:pPr>
        <w:jc w:val="both"/>
      </w:pPr>
      <w:r w:rsidRPr="003459A8">
        <w:t xml:space="preserve">Ziel </w:t>
      </w:r>
      <w:r>
        <w:t xml:space="preserve">der Vorreinigung </w:t>
      </w:r>
      <w:r w:rsidRPr="003459A8">
        <w:t>ist, ein Antrocknen von organischem Material und chemischen Rückständen im Kanalsystem oder an Außenteilen des Endoskops zu vermeiden</w:t>
      </w:r>
      <w:r>
        <w:t xml:space="preserve">. </w:t>
      </w:r>
    </w:p>
    <w:p w:rsidR="00E43A49" w:rsidRDefault="00E43A49" w:rsidP="00D30C50">
      <w:pPr>
        <w:jc w:val="both"/>
      </w:pPr>
    </w:p>
    <w:p w:rsidR="00E43A49" w:rsidRPr="00A21D38" w:rsidRDefault="00E43A49" w:rsidP="00D30C50">
      <w:pPr>
        <w:jc w:val="both"/>
      </w:pPr>
      <w:r>
        <w:t>Die Vo</w:t>
      </w:r>
      <w:r w:rsidR="00013600">
        <w:t>r</w:t>
      </w:r>
      <w:r>
        <w:t>reinigung</w:t>
      </w:r>
      <w:r w:rsidRPr="00E23675">
        <w:t xml:space="preserve"> wird</w:t>
      </w:r>
      <w:r w:rsidRPr="000C0D8F">
        <w:t xml:space="preserve"> </w:t>
      </w:r>
      <w:r w:rsidRPr="00E23675">
        <w:t xml:space="preserve">direkt im Anschluss an die endoskopische </w:t>
      </w:r>
      <w:r w:rsidRPr="00A21D38">
        <w:t xml:space="preserve">Untersuchung im Untersuchungsraum durchgeführt. Dabei ist das Gerät noch an </w:t>
      </w:r>
      <w:r w:rsidR="00935C76" w:rsidRPr="00A21D38">
        <w:t xml:space="preserve">die </w:t>
      </w:r>
      <w:r w:rsidRPr="00A21D38">
        <w:t xml:space="preserve">Lichtquelle und </w:t>
      </w:r>
      <w:r w:rsidR="00935C76" w:rsidRPr="00A21D38">
        <w:t xml:space="preserve">die </w:t>
      </w:r>
      <w:r w:rsidRPr="00A21D38">
        <w:t xml:space="preserve">Absaugpumpe angeschlossen. </w:t>
      </w:r>
    </w:p>
    <w:p w:rsidR="00E43A49" w:rsidRPr="00A21D38" w:rsidRDefault="00E43A49" w:rsidP="00D30C50">
      <w:pPr>
        <w:contextualSpacing/>
        <w:jc w:val="both"/>
      </w:pPr>
    </w:p>
    <w:p w:rsidR="00E43A49" w:rsidRPr="00A21D38" w:rsidRDefault="00E43A49" w:rsidP="00781CD0">
      <w:pPr>
        <w:contextualSpacing/>
        <w:jc w:val="both"/>
      </w:pPr>
      <w:r w:rsidRPr="00A21D38">
        <w:t>Der Außenmantel des Endoskops wird mit einem flusenfreien Einmaltuch abgewischt. Das Endoskop wird mit dem Distalende in ein Gefäß mit Reinigungslösung eingetaucht, alle zugänglichen Kanäle werden mit der Reinigungslösung mehrfach durchgespült und durchgesaugt.</w:t>
      </w:r>
    </w:p>
    <w:p w:rsidR="00E43A49" w:rsidRPr="00A21D38" w:rsidRDefault="00E43A49" w:rsidP="00781CD0">
      <w:pPr>
        <w:jc w:val="both"/>
      </w:pPr>
    </w:p>
    <w:p w:rsidR="00E43A49" w:rsidRDefault="00E43A49" w:rsidP="00781CD0">
      <w:pPr>
        <w:jc w:val="both"/>
      </w:pPr>
      <w:r w:rsidRPr="00A21D38">
        <w:t>Um eine Kontamination des Umfelds zu vermeiden, erfolgt der Transport des benutzten Endoskops in einem geschlossenen Entsorgungsbehälter vom Untersuchungsraum zur unreinen Seite des Aufbereitungsraums.</w:t>
      </w:r>
      <w:r w:rsidRPr="00E23675">
        <w:t xml:space="preserve"> </w:t>
      </w:r>
    </w:p>
    <w:p w:rsidR="00E0583A" w:rsidRDefault="00E43A49" w:rsidP="00781CD0">
      <w:pPr>
        <w:jc w:val="both"/>
      </w:pPr>
      <w:r>
        <w:t xml:space="preserve"> </w:t>
      </w:r>
    </w:p>
    <w:p w:rsidR="0009114E" w:rsidRPr="00844BC9" w:rsidRDefault="0009114E" w:rsidP="00781CD0">
      <w:pPr>
        <w:tabs>
          <w:tab w:val="left" w:pos="1134"/>
        </w:tabs>
        <w:jc w:val="both"/>
        <w:rPr>
          <w:b/>
          <w:iCs/>
          <w:szCs w:val="22"/>
        </w:rPr>
      </w:pPr>
      <w:r w:rsidRPr="00844BC9">
        <w:rPr>
          <w:b/>
          <w:iCs/>
          <w:szCs w:val="22"/>
        </w:rPr>
        <w:t>Weitere Informationen</w:t>
      </w:r>
    </w:p>
    <w:p w:rsidR="00E0583A" w:rsidRDefault="00B92D86" w:rsidP="00781CD0">
      <w:pPr>
        <w:jc w:val="both"/>
      </w:pPr>
      <w:r w:rsidRPr="00B92D86">
        <w:rPr>
          <w:noProof/>
          <w:sz w:val="20"/>
          <w:szCs w:val="20"/>
        </w:rPr>
        <w:drawing>
          <wp:anchor distT="0" distB="0" distL="114300" distR="114300" simplePos="0" relativeHeight="252024320" behindDoc="0" locked="0" layoutInCell="1" allowOverlap="1" wp14:anchorId="4B7EACF8" wp14:editId="55BE906A">
            <wp:simplePos x="0" y="0"/>
            <wp:positionH relativeFrom="column">
              <wp:posOffset>71755</wp:posOffset>
            </wp:positionH>
            <wp:positionV relativeFrom="paragraph">
              <wp:posOffset>122819</wp:posOffset>
            </wp:positionV>
            <wp:extent cx="381000" cy="395605"/>
            <wp:effectExtent l="0" t="0" r="0" b="4445"/>
            <wp:wrapNone/>
            <wp:docPr id="294" name="Grafik 294"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83A" w:rsidRPr="00B92D86" w:rsidRDefault="00E0583A" w:rsidP="00781CD0">
      <w:pPr>
        <w:ind w:left="1134"/>
        <w:jc w:val="both"/>
        <w:rPr>
          <w:rFonts w:cs="Arial"/>
          <w:sz w:val="20"/>
          <w:szCs w:val="20"/>
        </w:rPr>
      </w:pPr>
      <w:r w:rsidRPr="00B92D86">
        <w:rPr>
          <w:rFonts w:cs="Arial"/>
          <w:sz w:val="20"/>
          <w:szCs w:val="20"/>
        </w:rPr>
        <w:t xml:space="preserve">Siehe </w:t>
      </w:r>
      <w:r w:rsidR="00E43A49" w:rsidRPr="00B92D86">
        <w:rPr>
          <w:rFonts w:cs="Arial"/>
          <w:sz w:val="20"/>
          <w:szCs w:val="20"/>
        </w:rPr>
        <w:t>„</w:t>
      </w:r>
      <w:r w:rsidRPr="00B92D86">
        <w:rPr>
          <w:rFonts w:cs="Arial"/>
          <w:sz w:val="20"/>
          <w:szCs w:val="20"/>
        </w:rPr>
        <w:t>Hygiene in der Arztpraxis. Ein Leitfaden</w:t>
      </w:r>
      <w:r w:rsidR="00E43A49" w:rsidRPr="00B92D86">
        <w:rPr>
          <w:rFonts w:cs="Arial"/>
          <w:sz w:val="20"/>
          <w:szCs w:val="20"/>
        </w:rPr>
        <w:t>“</w:t>
      </w:r>
    </w:p>
    <w:p w:rsidR="00E0583A" w:rsidRPr="00B92D86" w:rsidRDefault="00E0583A" w:rsidP="00781CD0">
      <w:pPr>
        <w:ind w:left="1134"/>
        <w:jc w:val="both"/>
        <w:rPr>
          <w:rFonts w:cs="Arial"/>
          <w:sz w:val="20"/>
          <w:szCs w:val="20"/>
        </w:rPr>
      </w:pPr>
      <w:r w:rsidRPr="00B92D86">
        <w:rPr>
          <w:rFonts w:cs="Arial"/>
          <w:sz w:val="20"/>
          <w:szCs w:val="20"/>
        </w:rPr>
        <w:t>Kapitel 5.2.1 Vorbereitung</w:t>
      </w:r>
    </w:p>
    <w:p w:rsidR="00E0583A" w:rsidRDefault="00E0583A" w:rsidP="00781CD0">
      <w:pPr>
        <w:jc w:val="both"/>
        <w:rPr>
          <w:rFonts w:cs="Arial"/>
          <w:szCs w:val="22"/>
          <w:highlight w:val="yellow"/>
        </w:rPr>
      </w:pPr>
    </w:p>
    <w:p w:rsidR="007F4CB5" w:rsidRDefault="007F4CB5" w:rsidP="00781CD0">
      <w:pPr>
        <w:jc w:val="both"/>
      </w:pPr>
    </w:p>
    <w:p w:rsidR="007F4CB5" w:rsidRPr="00892451" w:rsidRDefault="007F4CB5" w:rsidP="00781CD0">
      <w:pPr>
        <w:jc w:val="both"/>
      </w:pPr>
    </w:p>
    <w:p w:rsidR="00892451" w:rsidRPr="00B92D86" w:rsidRDefault="00892451" w:rsidP="00781CD0">
      <w:pPr>
        <w:pStyle w:val="berschrift3"/>
        <w:tabs>
          <w:tab w:val="clear" w:pos="1004"/>
          <w:tab w:val="num" w:pos="567"/>
        </w:tabs>
        <w:ind w:hanging="1004"/>
        <w:jc w:val="both"/>
        <w:rPr>
          <w:color w:val="990033"/>
        </w:rPr>
      </w:pPr>
      <w:bookmarkStart w:id="64" w:name="_Toc445974883"/>
      <w:r w:rsidRPr="00B92D86">
        <w:rPr>
          <w:color w:val="990033"/>
        </w:rPr>
        <w:t>Dichtigkeitstest</w:t>
      </w:r>
      <w:bookmarkEnd w:id="64"/>
    </w:p>
    <w:p w:rsidR="00892451" w:rsidRDefault="00892451" w:rsidP="00781CD0">
      <w:pPr>
        <w:jc w:val="both"/>
      </w:pPr>
    </w:p>
    <w:p w:rsidR="00E43A49" w:rsidRDefault="00E43A49" w:rsidP="00781CD0">
      <w:pPr>
        <w:jc w:val="both"/>
        <w:rPr>
          <w:rFonts w:cs="Arial"/>
          <w:szCs w:val="22"/>
        </w:rPr>
      </w:pPr>
      <w:r>
        <w:rPr>
          <w:rFonts w:cs="Arial"/>
          <w:szCs w:val="22"/>
        </w:rPr>
        <w:t>U</w:t>
      </w:r>
      <w:r w:rsidRPr="00CB3998">
        <w:rPr>
          <w:rFonts w:cs="Arial"/>
          <w:szCs w:val="22"/>
        </w:rPr>
        <w:t>m sicherzustellen, dass das Endoskop wasserdicht und nicht beschädigt ist</w:t>
      </w:r>
      <w:r>
        <w:rPr>
          <w:rFonts w:cs="Arial"/>
          <w:szCs w:val="22"/>
        </w:rPr>
        <w:t>, wird der</w:t>
      </w:r>
      <w:r w:rsidRPr="00655196">
        <w:rPr>
          <w:rFonts w:cs="Arial"/>
          <w:szCs w:val="22"/>
        </w:rPr>
        <w:t xml:space="preserve"> </w:t>
      </w:r>
      <w:r w:rsidRPr="00CB3998">
        <w:rPr>
          <w:rFonts w:cs="Arial"/>
          <w:szCs w:val="22"/>
        </w:rPr>
        <w:t xml:space="preserve">Dichtigkeitstest </w:t>
      </w:r>
      <w:r>
        <w:rPr>
          <w:rFonts w:cs="Arial"/>
          <w:szCs w:val="22"/>
        </w:rPr>
        <w:t>bei</w:t>
      </w:r>
      <w:r w:rsidRPr="00CB3998">
        <w:rPr>
          <w:rFonts w:cs="Arial"/>
          <w:szCs w:val="22"/>
        </w:rPr>
        <w:t xml:space="preserve"> jeder Endoskopaufbereitung</w:t>
      </w:r>
      <w:r>
        <w:rPr>
          <w:rFonts w:cs="Arial"/>
          <w:szCs w:val="22"/>
        </w:rPr>
        <w:t xml:space="preserve"> durchgeführt. Dadurch können kostspielige Endoskop-Reparaturen vermieden werden.</w:t>
      </w:r>
    </w:p>
    <w:p w:rsidR="00E43A49" w:rsidRPr="00CB3998" w:rsidRDefault="00E43A49" w:rsidP="00781CD0">
      <w:pPr>
        <w:jc w:val="both"/>
        <w:rPr>
          <w:rFonts w:cs="Arial"/>
          <w:szCs w:val="22"/>
        </w:rPr>
      </w:pPr>
    </w:p>
    <w:p w:rsidR="00E43A49" w:rsidRDefault="00E43A49" w:rsidP="00781CD0">
      <w:pPr>
        <w:jc w:val="both"/>
        <w:rPr>
          <w:rFonts w:cs="Arial"/>
          <w:szCs w:val="22"/>
        </w:rPr>
      </w:pPr>
      <w:r w:rsidRPr="00CB3998">
        <w:rPr>
          <w:rFonts w:cs="Arial"/>
          <w:szCs w:val="22"/>
        </w:rPr>
        <w:t>D</w:t>
      </w:r>
      <w:r>
        <w:rPr>
          <w:rFonts w:cs="Arial"/>
          <w:szCs w:val="22"/>
        </w:rPr>
        <w:t>er Dichtigkeitstest</w:t>
      </w:r>
      <w:r w:rsidRPr="00CB3998">
        <w:rPr>
          <w:rFonts w:cs="Arial"/>
          <w:szCs w:val="22"/>
        </w:rPr>
        <w:t xml:space="preserve"> </w:t>
      </w:r>
      <w:r>
        <w:rPr>
          <w:rFonts w:cs="Arial"/>
          <w:szCs w:val="22"/>
        </w:rPr>
        <w:t xml:space="preserve">wird </w:t>
      </w:r>
      <w:r w:rsidRPr="00CB3998">
        <w:rPr>
          <w:rFonts w:cs="Arial"/>
          <w:szCs w:val="22"/>
        </w:rPr>
        <w:t xml:space="preserve">unmittelbar </w:t>
      </w:r>
      <w:r>
        <w:rPr>
          <w:rFonts w:cs="Arial"/>
          <w:szCs w:val="22"/>
        </w:rPr>
        <w:t>zwischen der</w:t>
      </w:r>
      <w:r w:rsidRPr="00CB3998">
        <w:rPr>
          <w:rFonts w:cs="Arial"/>
          <w:szCs w:val="22"/>
        </w:rPr>
        <w:t xml:space="preserve"> Vorreinigung</w:t>
      </w:r>
      <w:r>
        <w:rPr>
          <w:rFonts w:cs="Arial"/>
          <w:szCs w:val="22"/>
        </w:rPr>
        <w:t xml:space="preserve"> und der Reinigung im Aufbereitungsraum auf der unreinen Seite</w:t>
      </w:r>
      <w:r w:rsidRPr="00CB3998">
        <w:rPr>
          <w:rFonts w:cs="Arial"/>
          <w:szCs w:val="22"/>
        </w:rPr>
        <w:t xml:space="preserve"> </w:t>
      </w:r>
      <w:r>
        <w:rPr>
          <w:rFonts w:cs="Arial"/>
          <w:szCs w:val="22"/>
        </w:rPr>
        <w:t>nach den Angaben des Herstellers durchgeführt.</w:t>
      </w:r>
      <w:r w:rsidRPr="00CB3998">
        <w:rPr>
          <w:rFonts w:cs="Arial"/>
          <w:szCs w:val="22"/>
        </w:rPr>
        <w:t xml:space="preserve"> </w:t>
      </w:r>
    </w:p>
    <w:p w:rsidR="00E43A49" w:rsidRDefault="00E43A49" w:rsidP="00781CD0">
      <w:pPr>
        <w:jc w:val="both"/>
        <w:rPr>
          <w:rFonts w:cs="Arial"/>
          <w:b/>
          <w:szCs w:val="22"/>
        </w:rPr>
      </w:pPr>
    </w:p>
    <w:p w:rsidR="00E43A49" w:rsidRPr="00CB3998" w:rsidRDefault="00E43A49" w:rsidP="00781CD0">
      <w:pPr>
        <w:jc w:val="both"/>
        <w:rPr>
          <w:rFonts w:cs="Arial"/>
          <w:b/>
          <w:szCs w:val="22"/>
        </w:rPr>
      </w:pPr>
    </w:p>
    <w:p w:rsidR="00E43A49" w:rsidRDefault="00E43A49" w:rsidP="00781CD0">
      <w:pPr>
        <w:jc w:val="both"/>
        <w:rPr>
          <w:rFonts w:cs="Arial"/>
          <w:b/>
          <w:szCs w:val="22"/>
        </w:rPr>
      </w:pPr>
      <w:r w:rsidRPr="00CB3998">
        <w:rPr>
          <w:rFonts w:cs="Arial"/>
          <w:b/>
          <w:szCs w:val="22"/>
        </w:rPr>
        <w:t xml:space="preserve">Vorgehen bei </w:t>
      </w:r>
      <w:r>
        <w:rPr>
          <w:rFonts w:cs="Arial"/>
          <w:b/>
          <w:szCs w:val="22"/>
        </w:rPr>
        <w:t xml:space="preserve">nachgewiesener Perforation (Undichtigkeit) </w:t>
      </w:r>
    </w:p>
    <w:p w:rsidR="00B92D86" w:rsidRPr="00CB3998" w:rsidRDefault="00B92D86" w:rsidP="00781CD0">
      <w:pPr>
        <w:jc w:val="both"/>
        <w:rPr>
          <w:rFonts w:cs="Arial"/>
          <w:b/>
          <w:szCs w:val="22"/>
        </w:rPr>
      </w:pPr>
    </w:p>
    <w:p w:rsidR="00E43A49" w:rsidRDefault="00E43A49" w:rsidP="00781CD0">
      <w:pPr>
        <w:jc w:val="both"/>
        <w:rPr>
          <w:rFonts w:cs="Arial"/>
          <w:szCs w:val="22"/>
        </w:rPr>
      </w:pPr>
      <w:r w:rsidRPr="00CB3998">
        <w:rPr>
          <w:rFonts w:cs="Arial"/>
          <w:szCs w:val="22"/>
        </w:rPr>
        <w:t>Bei einer nachgewiesenen Perforation</w:t>
      </w:r>
      <w:r>
        <w:rPr>
          <w:rFonts w:cs="Arial"/>
          <w:szCs w:val="22"/>
        </w:rPr>
        <w:t xml:space="preserve"> (Undichtigkeit) - erkennbar am </w:t>
      </w:r>
      <w:r w:rsidRPr="00CB3998">
        <w:rPr>
          <w:rFonts w:cs="Arial"/>
          <w:szCs w:val="22"/>
        </w:rPr>
        <w:t>positive</w:t>
      </w:r>
      <w:r>
        <w:rPr>
          <w:rFonts w:cs="Arial"/>
          <w:szCs w:val="22"/>
        </w:rPr>
        <w:t>n</w:t>
      </w:r>
      <w:r w:rsidRPr="00CB3998">
        <w:rPr>
          <w:rFonts w:cs="Arial"/>
          <w:szCs w:val="22"/>
        </w:rPr>
        <w:t xml:space="preserve"> Dichtigkeitstest</w:t>
      </w:r>
      <w:r>
        <w:rPr>
          <w:rFonts w:cs="Arial"/>
          <w:szCs w:val="22"/>
        </w:rPr>
        <w:t xml:space="preserve"> durch Druckabfall</w:t>
      </w:r>
      <w:r w:rsidRPr="00980171">
        <w:rPr>
          <w:rFonts w:cs="Arial"/>
          <w:szCs w:val="22"/>
        </w:rPr>
        <w:t xml:space="preserve"> </w:t>
      </w:r>
      <w:r>
        <w:rPr>
          <w:rFonts w:cs="Arial"/>
          <w:szCs w:val="22"/>
        </w:rPr>
        <w:t>und/oder Bläschenbildung in der Lösung -</w:t>
      </w:r>
      <w:r w:rsidRPr="00CB3998">
        <w:rPr>
          <w:rFonts w:cs="Arial"/>
          <w:szCs w:val="22"/>
        </w:rPr>
        <w:t xml:space="preserve"> wird das Endoskop</w:t>
      </w:r>
      <w:r>
        <w:rPr>
          <w:rFonts w:cs="Arial"/>
          <w:szCs w:val="22"/>
        </w:rPr>
        <w:t>,</w:t>
      </w:r>
      <w:r w:rsidRPr="00CB3998">
        <w:rPr>
          <w:rFonts w:cs="Arial"/>
          <w:szCs w:val="22"/>
        </w:rPr>
        <w:t xml:space="preserve"> </w:t>
      </w:r>
      <w:r>
        <w:rPr>
          <w:rFonts w:cs="Arial"/>
          <w:szCs w:val="22"/>
        </w:rPr>
        <w:t xml:space="preserve">um Folgeschäden durch Eindringen von Flüssigkeit zu vermeiden, </w:t>
      </w:r>
      <w:r w:rsidRPr="00CB3998">
        <w:rPr>
          <w:rFonts w:cs="Arial"/>
          <w:szCs w:val="22"/>
        </w:rPr>
        <w:t>nicht weiter aufbereitet</w:t>
      </w:r>
      <w:r w:rsidR="004E01C5">
        <w:rPr>
          <w:rFonts w:cs="Arial"/>
          <w:szCs w:val="22"/>
        </w:rPr>
        <w:t>. Zum weiteren Vorgehen siehe 4.6</w:t>
      </w:r>
      <w:r w:rsidRPr="00CB3998">
        <w:rPr>
          <w:rFonts w:cs="Arial"/>
          <w:szCs w:val="22"/>
        </w:rPr>
        <w:t>.</w:t>
      </w:r>
      <w:r>
        <w:rPr>
          <w:rFonts w:cs="Arial"/>
          <w:szCs w:val="22"/>
        </w:rPr>
        <w:t xml:space="preserve"> </w:t>
      </w:r>
    </w:p>
    <w:p w:rsidR="00E43A49" w:rsidRDefault="00E43A49" w:rsidP="00781CD0">
      <w:pPr>
        <w:jc w:val="both"/>
        <w:rPr>
          <w:rFonts w:cs="Arial"/>
          <w:szCs w:val="22"/>
        </w:rPr>
      </w:pPr>
    </w:p>
    <w:p w:rsidR="00E0583A" w:rsidRDefault="00E0583A" w:rsidP="00781CD0">
      <w:pPr>
        <w:jc w:val="both"/>
      </w:pPr>
    </w:p>
    <w:p w:rsidR="00E0583A" w:rsidRPr="00892451" w:rsidRDefault="00E0583A" w:rsidP="00781CD0">
      <w:pPr>
        <w:jc w:val="both"/>
      </w:pPr>
    </w:p>
    <w:p w:rsidR="00892451" w:rsidRPr="00B92D86" w:rsidRDefault="00892451" w:rsidP="00781CD0">
      <w:pPr>
        <w:pStyle w:val="berschrift3"/>
        <w:tabs>
          <w:tab w:val="clear" w:pos="1004"/>
          <w:tab w:val="num" w:pos="567"/>
        </w:tabs>
        <w:ind w:hanging="1004"/>
        <w:jc w:val="both"/>
        <w:rPr>
          <w:color w:val="990033"/>
        </w:rPr>
      </w:pPr>
      <w:bookmarkStart w:id="65" w:name="_Toc445974884"/>
      <w:r w:rsidRPr="00B92D86">
        <w:rPr>
          <w:color w:val="990033"/>
        </w:rPr>
        <w:t>Reinigung</w:t>
      </w:r>
      <w:bookmarkEnd w:id="65"/>
    </w:p>
    <w:p w:rsidR="00892451" w:rsidRDefault="00892451" w:rsidP="00781CD0">
      <w:pPr>
        <w:jc w:val="both"/>
      </w:pPr>
    </w:p>
    <w:p w:rsidR="00E43A49" w:rsidRPr="00E23675" w:rsidRDefault="00E43A49" w:rsidP="00781CD0">
      <w:pPr>
        <w:widowControl w:val="0"/>
        <w:autoSpaceDE w:val="0"/>
        <w:autoSpaceDN w:val="0"/>
        <w:adjustRightInd w:val="0"/>
        <w:jc w:val="both"/>
      </w:pPr>
      <w:r w:rsidRPr="00E23675">
        <w:t>Ziel der Reinigung von</w:t>
      </w:r>
      <w:r>
        <w:t xml:space="preserve"> Endoskopen </w:t>
      </w:r>
      <w:r w:rsidRPr="00E23675">
        <w:t>ist die möglichst rückstandsfreie Entfernung organischen Materials und die Entfernung von chemischen Rückständen. Bei unzureichender Reinigung ist die Wirksamkeit der nachfolgenden Desinfektion nicht gewährleistet. Die gründliche Reinigung ist somit Grundvoraussetzung für eine korrekte weitere Aufbereitung.</w:t>
      </w:r>
    </w:p>
    <w:p w:rsidR="00E43A49" w:rsidRPr="00E23675" w:rsidRDefault="00E43A49" w:rsidP="00781CD0">
      <w:pPr>
        <w:widowControl w:val="0"/>
        <w:autoSpaceDE w:val="0"/>
        <w:autoSpaceDN w:val="0"/>
        <w:adjustRightInd w:val="0"/>
        <w:jc w:val="both"/>
      </w:pPr>
    </w:p>
    <w:p w:rsidR="00E43A49" w:rsidRDefault="00E43A49" w:rsidP="00781CD0">
      <w:pPr>
        <w:widowControl w:val="0"/>
        <w:autoSpaceDE w:val="0"/>
        <w:autoSpaceDN w:val="0"/>
        <w:adjustRightInd w:val="0"/>
        <w:jc w:val="both"/>
      </w:pPr>
      <w:r>
        <w:t xml:space="preserve">Um </w:t>
      </w:r>
      <w:r w:rsidRPr="00E23675">
        <w:t>das Antrocknen von Gewebe- oder Blutresten auf den inneren und äußeren Oberflächen von Medizinprodukten</w:t>
      </w:r>
      <w:r>
        <w:t xml:space="preserve"> zu vermeiden, erfolgt nach der Vorreinigung zeitnah die Reinigung.</w:t>
      </w:r>
    </w:p>
    <w:p w:rsidR="00E43A49" w:rsidRPr="00E23675" w:rsidRDefault="00E43A49" w:rsidP="00781CD0">
      <w:pPr>
        <w:widowControl w:val="0"/>
        <w:autoSpaceDE w:val="0"/>
        <w:autoSpaceDN w:val="0"/>
        <w:adjustRightInd w:val="0"/>
        <w:jc w:val="both"/>
      </w:pPr>
      <w:r>
        <w:t xml:space="preserve"> </w:t>
      </w:r>
    </w:p>
    <w:p w:rsidR="00E43A49" w:rsidRDefault="00E43A49" w:rsidP="00781CD0">
      <w:pPr>
        <w:jc w:val="both"/>
      </w:pPr>
      <w:r w:rsidRPr="00E23675">
        <w:t xml:space="preserve">Die Reinigung der </w:t>
      </w:r>
      <w:r>
        <w:t>Endoskope</w:t>
      </w:r>
      <w:r w:rsidRPr="00E23675">
        <w:t xml:space="preserve"> erfolgt auf der unreinen Seite des Aufbereitungsraumes. </w:t>
      </w:r>
      <w:r>
        <w:t>Neben der vorbereiteten Reinigungslösung liegen die vom Hersteller empfohlenen Reinigungsutensilien und Hilfsmittel bereit.</w:t>
      </w:r>
    </w:p>
    <w:p w:rsidR="00E43A49" w:rsidRDefault="00E43A49" w:rsidP="00E43A49">
      <w:pPr>
        <w:jc w:val="both"/>
      </w:pPr>
    </w:p>
    <w:p w:rsidR="00E43A49" w:rsidRDefault="00E43A49" w:rsidP="00781CD0">
      <w:pPr>
        <w:jc w:val="both"/>
        <w:rPr>
          <w:rFonts w:cs="Arial"/>
          <w:szCs w:val="22"/>
        </w:rPr>
      </w:pPr>
      <w:r>
        <w:rPr>
          <w:rFonts w:cs="Arial"/>
          <w:szCs w:val="22"/>
        </w:rPr>
        <w:t xml:space="preserve">Für die erforderlichen Arbeitsschritte </w:t>
      </w:r>
      <w:r w:rsidRPr="0026594B">
        <w:rPr>
          <w:rFonts w:cs="Arial"/>
          <w:szCs w:val="22"/>
        </w:rPr>
        <w:t xml:space="preserve">werden </w:t>
      </w:r>
      <w:r>
        <w:rPr>
          <w:rFonts w:cs="Arial"/>
          <w:szCs w:val="22"/>
        </w:rPr>
        <w:t xml:space="preserve">geeignete </w:t>
      </w:r>
      <w:r w:rsidRPr="0026594B">
        <w:rPr>
          <w:rFonts w:cs="Arial"/>
          <w:szCs w:val="22"/>
        </w:rPr>
        <w:t>Handschuhe und flüssigkeitsdichter</w:t>
      </w:r>
      <w:r>
        <w:rPr>
          <w:rFonts w:cs="Arial"/>
          <w:szCs w:val="22"/>
        </w:rPr>
        <w:t>,</w:t>
      </w:r>
      <w:r w:rsidRPr="0026594B">
        <w:rPr>
          <w:rFonts w:cs="Arial"/>
          <w:szCs w:val="22"/>
        </w:rPr>
        <w:t xml:space="preserve"> langärmeliger Schutzkittel</w:t>
      </w:r>
      <w:r>
        <w:rPr>
          <w:rFonts w:cs="Arial"/>
          <w:szCs w:val="22"/>
        </w:rPr>
        <w:t xml:space="preserve"> oder </w:t>
      </w:r>
      <w:r w:rsidRPr="0026594B">
        <w:rPr>
          <w:rFonts w:cs="Arial"/>
          <w:szCs w:val="22"/>
        </w:rPr>
        <w:t xml:space="preserve">Bereichskleidung und Plastikschürze, Mund-Nasen-Schutz und Schutzbrille getragen, um mögliche Kontakte der Haut und Schleimhäute mit </w:t>
      </w:r>
      <w:r>
        <w:rPr>
          <w:rFonts w:cs="Arial"/>
          <w:szCs w:val="22"/>
        </w:rPr>
        <w:t>Krankheitse</w:t>
      </w:r>
      <w:r w:rsidRPr="0026594B">
        <w:rPr>
          <w:rFonts w:cs="Arial"/>
          <w:szCs w:val="22"/>
        </w:rPr>
        <w:t xml:space="preserve">rregern </w:t>
      </w:r>
      <w:r>
        <w:rPr>
          <w:rFonts w:cs="Arial"/>
          <w:szCs w:val="22"/>
        </w:rPr>
        <w:t xml:space="preserve">und Chemikalien </w:t>
      </w:r>
      <w:r w:rsidRPr="0026594B">
        <w:rPr>
          <w:rFonts w:cs="Arial"/>
          <w:szCs w:val="22"/>
        </w:rPr>
        <w:t>zu vermeiden.</w:t>
      </w:r>
    </w:p>
    <w:p w:rsidR="00E43A49" w:rsidRDefault="00E43A49" w:rsidP="00781CD0">
      <w:pPr>
        <w:widowControl w:val="0"/>
        <w:autoSpaceDE w:val="0"/>
        <w:autoSpaceDN w:val="0"/>
        <w:adjustRightInd w:val="0"/>
        <w:jc w:val="both"/>
      </w:pPr>
    </w:p>
    <w:p w:rsidR="00E43A49" w:rsidRDefault="00E43A49" w:rsidP="00781CD0">
      <w:pPr>
        <w:widowControl w:val="0"/>
        <w:autoSpaceDE w:val="0"/>
        <w:autoSpaceDN w:val="0"/>
        <w:adjustRightInd w:val="0"/>
        <w:jc w:val="both"/>
      </w:pPr>
      <w:r>
        <w:t xml:space="preserve">Nach dem Zerlegen des Endoskops nach Herstellerangaben erfolgen die Reinigungsschritte – insbesondere das Bürsten der Kanäle – unter der Wasseroberfläche. Dadurch wird ein Verspritzen kontaminierter Flüssigkeiten vermieden. </w:t>
      </w:r>
      <w:r w:rsidR="00935C76">
        <w:t xml:space="preserve">Eine </w:t>
      </w:r>
      <w:r>
        <w:t xml:space="preserve">Reinigung unter scharfem Wasserstrahl </w:t>
      </w:r>
      <w:r w:rsidR="00935C76">
        <w:t>erfolgt nicht</w:t>
      </w:r>
      <w:r>
        <w:t xml:space="preserve">. </w:t>
      </w:r>
    </w:p>
    <w:p w:rsidR="00E43A49" w:rsidRDefault="00E43A49" w:rsidP="00781CD0">
      <w:pPr>
        <w:ind w:left="432"/>
        <w:jc w:val="both"/>
      </w:pPr>
    </w:p>
    <w:p w:rsidR="00E43A49" w:rsidRDefault="00865BC1" w:rsidP="00781CD0">
      <w:pPr>
        <w:jc w:val="both"/>
      </w:pPr>
      <w:r>
        <w:t>Die gelösten Partikel werden mittels Spritze und Reinigungslösung</w:t>
      </w:r>
      <w:r w:rsidRPr="00865BC1">
        <w:t xml:space="preserve"> </w:t>
      </w:r>
      <w:r w:rsidR="00E43A49">
        <w:t>aus den Endoskopkanälen entfernt.</w:t>
      </w:r>
    </w:p>
    <w:p w:rsidR="00E43A49" w:rsidRDefault="00E43A49" w:rsidP="00781CD0">
      <w:pPr>
        <w:ind w:left="432"/>
        <w:jc w:val="both"/>
      </w:pPr>
    </w:p>
    <w:p w:rsidR="00E43A49" w:rsidRDefault="00E43A49" w:rsidP="00781CD0">
      <w:pPr>
        <w:ind w:left="432"/>
        <w:jc w:val="both"/>
      </w:pPr>
    </w:p>
    <w:p w:rsidR="00E43A49" w:rsidRDefault="00E43A49" w:rsidP="00781CD0">
      <w:pPr>
        <w:tabs>
          <w:tab w:val="num" w:pos="0"/>
        </w:tabs>
        <w:jc w:val="both"/>
        <w:rPr>
          <w:rFonts w:cs="Arial"/>
          <w:b/>
          <w:szCs w:val="22"/>
        </w:rPr>
      </w:pPr>
      <w:r w:rsidRPr="00596C97">
        <w:rPr>
          <w:rFonts w:cs="Arial"/>
          <w:b/>
          <w:szCs w:val="22"/>
        </w:rPr>
        <w:t>Abspülen der Reinigungslösung</w:t>
      </w:r>
    </w:p>
    <w:p w:rsidR="00B92D86" w:rsidRPr="00596C97" w:rsidRDefault="00B92D86" w:rsidP="00781CD0">
      <w:pPr>
        <w:tabs>
          <w:tab w:val="num" w:pos="0"/>
        </w:tabs>
        <w:jc w:val="both"/>
        <w:rPr>
          <w:rFonts w:cs="Arial"/>
          <w:b/>
          <w:szCs w:val="22"/>
        </w:rPr>
      </w:pPr>
    </w:p>
    <w:p w:rsidR="00E43A49" w:rsidRPr="00ED37EA" w:rsidRDefault="00E43A49" w:rsidP="00781CD0">
      <w:pPr>
        <w:jc w:val="both"/>
      </w:pPr>
      <w:r>
        <w:t>Das gereinigte Endoskop wird samt Zubehör in ein Becken mit sauberem Leitungswasser gelegt. Zur vollständigen Entfernung der Reinigungsmittelrückstände werden alle Kanäle, ggf. mi</w:t>
      </w:r>
      <w:r w:rsidR="00ED7B48">
        <w:t>t</w:t>
      </w:r>
      <w:r>
        <w:t xml:space="preserve"> Hilfe einer frischen Spritze, durchgespült. Anschließend werden alle</w:t>
      </w:r>
      <w:r w:rsidRPr="00ED37EA">
        <w:t xml:space="preserve"> Kanäle durchgeblasen und der Außenmantel getrocknet</w:t>
      </w:r>
      <w:r>
        <w:t>.</w:t>
      </w:r>
    </w:p>
    <w:p w:rsidR="00B92D86" w:rsidRDefault="00B92D86" w:rsidP="00781CD0">
      <w:pPr>
        <w:jc w:val="both"/>
      </w:pPr>
    </w:p>
    <w:p w:rsidR="00CA4811" w:rsidRPr="0009114E" w:rsidRDefault="00CA4811" w:rsidP="00781CD0">
      <w:pPr>
        <w:jc w:val="both"/>
        <w:rPr>
          <w:b/>
        </w:rPr>
      </w:pPr>
      <w:r w:rsidRPr="0009114E">
        <w:rPr>
          <w:b/>
        </w:rPr>
        <w:t>Weiter</w:t>
      </w:r>
      <w:r>
        <w:rPr>
          <w:b/>
        </w:rPr>
        <w:t>e</w:t>
      </w:r>
      <w:r w:rsidRPr="0009114E">
        <w:rPr>
          <w:b/>
        </w:rPr>
        <w:t xml:space="preserve"> Informationen</w:t>
      </w:r>
    </w:p>
    <w:p w:rsidR="00CA4811" w:rsidRDefault="00CA4811" w:rsidP="00781CD0">
      <w:pPr>
        <w:jc w:val="both"/>
      </w:pPr>
    </w:p>
    <w:p w:rsidR="00E0583A" w:rsidRPr="00B92D86" w:rsidRDefault="00E0583A" w:rsidP="00781CD0">
      <w:pPr>
        <w:ind w:left="1134"/>
        <w:jc w:val="both"/>
        <w:rPr>
          <w:rFonts w:cs="Arial"/>
          <w:sz w:val="20"/>
          <w:szCs w:val="20"/>
        </w:rPr>
      </w:pPr>
      <w:r w:rsidRPr="00B92D86">
        <w:rPr>
          <w:noProof/>
          <w:sz w:val="20"/>
          <w:szCs w:val="20"/>
        </w:rPr>
        <w:drawing>
          <wp:anchor distT="0" distB="0" distL="114300" distR="114300" simplePos="0" relativeHeight="252026368" behindDoc="0" locked="0" layoutInCell="1" allowOverlap="1" wp14:anchorId="353DB404" wp14:editId="1B2FD546">
            <wp:simplePos x="0" y="0"/>
            <wp:positionH relativeFrom="column">
              <wp:posOffset>71755</wp:posOffset>
            </wp:positionH>
            <wp:positionV relativeFrom="paragraph">
              <wp:posOffset>28906</wp:posOffset>
            </wp:positionV>
            <wp:extent cx="381600" cy="396000"/>
            <wp:effectExtent l="0" t="0" r="0" b="4445"/>
            <wp:wrapNone/>
            <wp:docPr id="295" name="Grafik 295"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D86">
        <w:rPr>
          <w:rFonts w:cs="Arial"/>
          <w:sz w:val="20"/>
          <w:szCs w:val="20"/>
        </w:rPr>
        <w:t xml:space="preserve">Siehe </w:t>
      </w:r>
      <w:r w:rsidR="00E43A49" w:rsidRPr="00B92D86">
        <w:rPr>
          <w:rFonts w:cs="Arial"/>
          <w:sz w:val="20"/>
          <w:szCs w:val="20"/>
        </w:rPr>
        <w:t>„</w:t>
      </w:r>
      <w:r w:rsidRPr="00B92D86">
        <w:rPr>
          <w:rFonts w:cs="Arial"/>
          <w:sz w:val="20"/>
          <w:szCs w:val="20"/>
        </w:rPr>
        <w:t>Hygiene in der Arztpraxis. Ein Leitfaden</w:t>
      </w:r>
      <w:r w:rsidR="00E43A49" w:rsidRPr="00B92D86">
        <w:rPr>
          <w:rFonts w:cs="Arial"/>
          <w:sz w:val="20"/>
          <w:szCs w:val="20"/>
        </w:rPr>
        <w:t>“</w:t>
      </w:r>
    </w:p>
    <w:p w:rsidR="00E0583A" w:rsidRPr="00B92D86" w:rsidRDefault="00E0583A" w:rsidP="00781CD0">
      <w:pPr>
        <w:ind w:left="1134"/>
        <w:jc w:val="both"/>
        <w:rPr>
          <w:rFonts w:cs="Arial"/>
          <w:sz w:val="20"/>
          <w:szCs w:val="20"/>
        </w:rPr>
      </w:pPr>
      <w:r w:rsidRPr="00B92D86">
        <w:rPr>
          <w:rFonts w:cs="Arial"/>
          <w:sz w:val="20"/>
          <w:szCs w:val="20"/>
        </w:rPr>
        <w:t>Kapitel 5.2.2 Reinigung</w:t>
      </w:r>
    </w:p>
    <w:p w:rsidR="00E0583A" w:rsidRPr="00B92D86" w:rsidRDefault="00D62B2F" w:rsidP="00781CD0">
      <w:pPr>
        <w:ind w:left="1134"/>
        <w:jc w:val="both"/>
        <w:rPr>
          <w:sz w:val="20"/>
          <w:szCs w:val="20"/>
        </w:rPr>
      </w:pPr>
      <w:r w:rsidRPr="00B92D86">
        <w:rPr>
          <w:rFonts w:cs="Arial"/>
          <w:sz w:val="20"/>
          <w:szCs w:val="20"/>
        </w:rPr>
        <w:t xml:space="preserve">Kapitel </w:t>
      </w:r>
      <w:r w:rsidR="00E0583A" w:rsidRPr="00B92D86">
        <w:rPr>
          <w:rFonts w:cs="Arial"/>
          <w:sz w:val="20"/>
          <w:szCs w:val="20"/>
        </w:rPr>
        <w:t>5.3.1 Manuelle Aufbereitung</w:t>
      </w:r>
    </w:p>
    <w:p w:rsidR="00C03F81" w:rsidRDefault="00C03F81" w:rsidP="00781CD0">
      <w:pPr>
        <w:jc w:val="both"/>
        <w:rPr>
          <w:rFonts w:cs="Arial"/>
          <w:szCs w:val="22"/>
        </w:rPr>
      </w:pPr>
    </w:p>
    <w:p w:rsidR="00E02CC2" w:rsidRDefault="00E02CC2" w:rsidP="00781CD0">
      <w:pPr>
        <w:jc w:val="both"/>
        <w:rPr>
          <w:rFonts w:cs="Arial"/>
          <w:szCs w:val="22"/>
        </w:rPr>
      </w:pPr>
    </w:p>
    <w:p w:rsidR="00E16EF1" w:rsidRPr="00E02CC2" w:rsidRDefault="00E16EF1" w:rsidP="00781CD0">
      <w:pPr>
        <w:jc w:val="both"/>
        <w:rPr>
          <w:rFonts w:cs="Arial"/>
          <w:color w:val="990033"/>
          <w:szCs w:val="26"/>
        </w:rPr>
      </w:pPr>
    </w:p>
    <w:p w:rsidR="00856EC2" w:rsidRPr="00E02CC2" w:rsidRDefault="00856EC2" w:rsidP="00781CD0">
      <w:pPr>
        <w:pStyle w:val="berschrift3"/>
        <w:tabs>
          <w:tab w:val="clear" w:pos="1004"/>
          <w:tab w:val="num" w:pos="567"/>
        </w:tabs>
        <w:ind w:hanging="1004"/>
        <w:jc w:val="both"/>
        <w:rPr>
          <w:color w:val="990033"/>
        </w:rPr>
      </w:pPr>
      <w:bookmarkStart w:id="66" w:name="_Toc445974885"/>
      <w:r w:rsidRPr="00E02CC2">
        <w:rPr>
          <w:color w:val="990033"/>
        </w:rPr>
        <w:t>Desinfektion</w:t>
      </w:r>
      <w:r w:rsidR="00C03F81" w:rsidRPr="00E02CC2">
        <w:rPr>
          <w:color w:val="990033"/>
        </w:rPr>
        <w:t xml:space="preserve"> im Reinigungs-</w:t>
      </w:r>
      <w:r w:rsidR="005462D4" w:rsidRPr="00E02CC2">
        <w:rPr>
          <w:color w:val="990033"/>
        </w:rPr>
        <w:t xml:space="preserve"> und Desinfektionsgerät (RDG-</w:t>
      </w:r>
      <w:r w:rsidR="00C03F81" w:rsidRPr="00E02CC2">
        <w:rPr>
          <w:color w:val="990033"/>
        </w:rPr>
        <w:t>E)</w:t>
      </w:r>
      <w:bookmarkEnd w:id="66"/>
    </w:p>
    <w:p w:rsidR="00856EC2" w:rsidRDefault="00856EC2" w:rsidP="00781CD0">
      <w:pPr>
        <w:widowControl w:val="0"/>
        <w:autoSpaceDE w:val="0"/>
        <w:autoSpaceDN w:val="0"/>
        <w:adjustRightInd w:val="0"/>
        <w:spacing w:before="20"/>
        <w:ind w:left="720"/>
        <w:jc w:val="both"/>
        <w:rPr>
          <w:rFonts w:cs="Arial"/>
          <w:b/>
          <w:szCs w:val="22"/>
        </w:rPr>
      </w:pPr>
    </w:p>
    <w:p w:rsidR="00C03F81" w:rsidRDefault="00C03F81" w:rsidP="00781CD0">
      <w:pPr>
        <w:widowControl w:val="0"/>
        <w:autoSpaceDE w:val="0"/>
        <w:autoSpaceDN w:val="0"/>
        <w:adjustRightInd w:val="0"/>
        <w:jc w:val="both"/>
      </w:pPr>
      <w:r w:rsidRPr="00E23675">
        <w:t xml:space="preserve">Ziel der Desinfektion von </w:t>
      </w:r>
      <w:r w:rsidR="00282490">
        <w:t>Endoskopen</w:t>
      </w:r>
      <w:r w:rsidRPr="00E23675">
        <w:t xml:space="preserve"> ist, noch anhaftende Mikroorganismen soweit abzutöten bzw. zu inaktivieren, dass von d</w:t>
      </w:r>
      <w:r w:rsidR="008B30DE">
        <w:t>i</w:t>
      </w:r>
      <w:r w:rsidRPr="00E23675">
        <w:t>e</w:t>
      </w:r>
      <w:r w:rsidR="008B30DE">
        <w:t>sen</w:t>
      </w:r>
      <w:r w:rsidRPr="00E23675">
        <w:t xml:space="preserve"> bei Kontakt mit Haut oder Schleimhaut keine Infektionsgefahr mehr ausgeht. Die Wirksamkeit der Desinfektion kann durch </w:t>
      </w:r>
      <w:r w:rsidR="00865BC1">
        <w:t xml:space="preserve">eine </w:t>
      </w:r>
      <w:r w:rsidRPr="00E23675">
        <w:t xml:space="preserve">unzureichende Reinigung </w:t>
      </w:r>
      <w:r>
        <w:t>beeinträchtigt werden.</w:t>
      </w:r>
    </w:p>
    <w:p w:rsidR="00C03F81" w:rsidRDefault="00C03F81" w:rsidP="00781CD0">
      <w:pPr>
        <w:widowControl w:val="0"/>
        <w:autoSpaceDE w:val="0"/>
        <w:autoSpaceDN w:val="0"/>
        <w:adjustRightInd w:val="0"/>
        <w:spacing w:before="20"/>
        <w:ind w:left="720"/>
        <w:jc w:val="both"/>
        <w:rPr>
          <w:rFonts w:cs="Arial"/>
          <w:b/>
          <w:szCs w:val="22"/>
        </w:rPr>
      </w:pPr>
    </w:p>
    <w:p w:rsidR="00721D94" w:rsidRDefault="00721D94" w:rsidP="00781CD0">
      <w:pPr>
        <w:widowControl w:val="0"/>
        <w:autoSpaceDE w:val="0"/>
        <w:autoSpaceDN w:val="0"/>
        <w:adjustRightInd w:val="0"/>
        <w:spacing w:before="20"/>
        <w:ind w:left="720"/>
        <w:jc w:val="both"/>
        <w:rPr>
          <w:rFonts w:cs="Arial"/>
          <w:b/>
          <w:szCs w:val="22"/>
        </w:rPr>
      </w:pPr>
    </w:p>
    <w:p w:rsidR="00DF79A1" w:rsidRDefault="00DF79A1" w:rsidP="00781CD0">
      <w:pPr>
        <w:widowControl w:val="0"/>
        <w:autoSpaceDE w:val="0"/>
        <w:autoSpaceDN w:val="0"/>
        <w:adjustRightInd w:val="0"/>
        <w:spacing w:before="20"/>
        <w:jc w:val="both"/>
        <w:rPr>
          <w:rFonts w:cs="Arial"/>
          <w:b/>
          <w:szCs w:val="22"/>
        </w:rPr>
      </w:pPr>
      <w:r w:rsidRPr="00C03F81">
        <w:rPr>
          <w:rFonts w:cs="Arial"/>
          <w:b/>
          <w:szCs w:val="22"/>
        </w:rPr>
        <w:t>Bestück</w:t>
      </w:r>
      <w:r w:rsidR="005462D4">
        <w:rPr>
          <w:rFonts w:cs="Arial"/>
          <w:b/>
          <w:szCs w:val="22"/>
        </w:rPr>
        <w:t>ung</w:t>
      </w:r>
      <w:r w:rsidRPr="00C03F81">
        <w:rPr>
          <w:rFonts w:cs="Arial"/>
          <w:b/>
          <w:szCs w:val="22"/>
        </w:rPr>
        <w:t xml:space="preserve"> des RDG-E</w:t>
      </w:r>
    </w:p>
    <w:p w:rsidR="00FF5CFC" w:rsidRDefault="00FF5CFC" w:rsidP="00781CD0">
      <w:pPr>
        <w:widowControl w:val="0"/>
        <w:autoSpaceDE w:val="0"/>
        <w:autoSpaceDN w:val="0"/>
        <w:adjustRightInd w:val="0"/>
        <w:spacing w:before="20"/>
        <w:jc w:val="both"/>
        <w:rPr>
          <w:rFonts w:cs="Arial"/>
          <w:b/>
          <w:szCs w:val="22"/>
        </w:rPr>
      </w:pPr>
    </w:p>
    <w:p w:rsidR="005462D4" w:rsidRPr="00E23675" w:rsidRDefault="005132A1" w:rsidP="00781CD0">
      <w:pPr>
        <w:widowControl w:val="0"/>
        <w:autoSpaceDE w:val="0"/>
        <w:autoSpaceDN w:val="0"/>
        <w:adjustRightInd w:val="0"/>
        <w:jc w:val="both"/>
      </w:pPr>
      <w:r>
        <w:t xml:space="preserve">Um einen ungehinderten Durchfluss der Reinigungs- und Desinfektionsmittellösung durch die Kanalsysteme des Endoskops zu gewährleisten und </w:t>
      </w:r>
      <w:r w:rsidR="00865BC1">
        <w:t xml:space="preserve">ggf. </w:t>
      </w:r>
      <w:r>
        <w:t xml:space="preserve">zu überwachen, </w:t>
      </w:r>
      <w:r w:rsidR="00865BC1">
        <w:t xml:space="preserve">wird </w:t>
      </w:r>
      <w:r>
        <w:t xml:space="preserve">das </w:t>
      </w:r>
      <w:r w:rsidR="00C54221">
        <w:t>RDG-E</w:t>
      </w:r>
      <w:r w:rsidR="005462D4">
        <w:t xml:space="preserve"> </w:t>
      </w:r>
      <w:r w:rsidR="0053584E" w:rsidRPr="005462D4">
        <w:t>nach den Herstellerangaben</w:t>
      </w:r>
      <w:r w:rsidR="00892451" w:rsidRPr="00E23675">
        <w:t xml:space="preserve"> bestückt</w:t>
      </w:r>
      <w:r>
        <w:t xml:space="preserve"> und angeschlossen</w:t>
      </w:r>
      <w:r w:rsidR="00892451" w:rsidRPr="00E23675">
        <w:t xml:space="preserve">. </w:t>
      </w:r>
      <w:r w:rsidR="005462D4" w:rsidRPr="00E23675">
        <w:t xml:space="preserve">Spülschatten </w:t>
      </w:r>
      <w:r w:rsidR="006F7B8E">
        <w:t>werden</w:t>
      </w:r>
      <w:r w:rsidR="005462D4" w:rsidRPr="00E23675">
        <w:t xml:space="preserve"> durch korrekte Beladung verm</w:t>
      </w:r>
      <w:r w:rsidR="006F7B8E">
        <w:t>ie</w:t>
      </w:r>
      <w:r w:rsidR="005462D4" w:rsidRPr="00E23675">
        <w:t>den.</w:t>
      </w:r>
    </w:p>
    <w:p w:rsidR="00721D94" w:rsidRDefault="00721D94" w:rsidP="00781CD0">
      <w:pPr>
        <w:widowControl w:val="0"/>
        <w:autoSpaceDE w:val="0"/>
        <w:autoSpaceDN w:val="0"/>
        <w:adjustRightInd w:val="0"/>
        <w:jc w:val="both"/>
      </w:pPr>
    </w:p>
    <w:p w:rsidR="00552AA8" w:rsidRPr="00E23675" w:rsidRDefault="00552AA8" w:rsidP="00781CD0">
      <w:pPr>
        <w:widowControl w:val="0"/>
        <w:autoSpaceDE w:val="0"/>
        <w:autoSpaceDN w:val="0"/>
        <w:adjustRightInd w:val="0"/>
        <w:jc w:val="both"/>
      </w:pPr>
      <w:r w:rsidRPr="00E23675">
        <w:t>Um einen gleichmäßigen Wasserdruck für das Durchspülen der Reinigungs</w:t>
      </w:r>
      <w:r>
        <w:t>- und Desinfektionsmittel</w:t>
      </w:r>
      <w:r w:rsidR="00EF01FA">
        <w:t>lösung zu gewährleisten, werden</w:t>
      </w:r>
      <w:r w:rsidRPr="00E23675">
        <w:t xml:space="preserve"> die übrigen freien </w:t>
      </w:r>
      <w:r w:rsidR="007F0848">
        <w:t>Spülanschlüsse</w:t>
      </w:r>
      <w:r w:rsidR="007F0848" w:rsidRPr="00E23675">
        <w:t xml:space="preserve"> </w:t>
      </w:r>
      <w:r w:rsidRPr="00E23675">
        <w:t>mit entsprechen</w:t>
      </w:r>
      <w:r w:rsidR="00EF01FA">
        <w:t>den Adaptern verschlossen</w:t>
      </w:r>
      <w:r w:rsidRPr="00E23675">
        <w:t xml:space="preserve">. </w:t>
      </w:r>
    </w:p>
    <w:p w:rsidR="00DC7D1E" w:rsidRDefault="00DC7D1E" w:rsidP="00781CD0">
      <w:pPr>
        <w:autoSpaceDE w:val="0"/>
        <w:autoSpaceDN w:val="0"/>
        <w:adjustRightInd w:val="0"/>
        <w:jc w:val="both"/>
      </w:pPr>
    </w:p>
    <w:p w:rsidR="00E0583A" w:rsidRDefault="00E0583A" w:rsidP="00781CD0">
      <w:pPr>
        <w:autoSpaceDE w:val="0"/>
        <w:autoSpaceDN w:val="0"/>
        <w:adjustRightInd w:val="0"/>
        <w:jc w:val="both"/>
      </w:pPr>
    </w:p>
    <w:p w:rsidR="000F13A1" w:rsidRDefault="00C22F82" w:rsidP="00781CD0">
      <w:pPr>
        <w:widowControl w:val="0"/>
        <w:autoSpaceDE w:val="0"/>
        <w:autoSpaceDN w:val="0"/>
        <w:adjustRightInd w:val="0"/>
        <w:spacing w:before="20"/>
        <w:jc w:val="both"/>
        <w:rPr>
          <w:rFonts w:cs="Arial"/>
          <w:b/>
          <w:szCs w:val="22"/>
        </w:rPr>
      </w:pPr>
      <w:r>
        <w:rPr>
          <w:rFonts w:cs="Arial"/>
          <w:b/>
          <w:szCs w:val="22"/>
        </w:rPr>
        <w:t>Ent</w:t>
      </w:r>
      <w:r w:rsidR="00865BC1">
        <w:rPr>
          <w:rFonts w:cs="Arial"/>
          <w:b/>
          <w:szCs w:val="22"/>
        </w:rPr>
        <w:t>ladung</w:t>
      </w:r>
      <w:r>
        <w:rPr>
          <w:rFonts w:cs="Arial"/>
          <w:b/>
          <w:szCs w:val="22"/>
        </w:rPr>
        <w:t xml:space="preserve"> des</w:t>
      </w:r>
      <w:r w:rsidR="006F7B8E">
        <w:rPr>
          <w:rFonts w:cs="Arial"/>
          <w:b/>
          <w:szCs w:val="22"/>
        </w:rPr>
        <w:t xml:space="preserve"> </w:t>
      </w:r>
      <w:r>
        <w:rPr>
          <w:rFonts w:cs="Arial"/>
          <w:b/>
          <w:szCs w:val="22"/>
        </w:rPr>
        <w:t>RDG-E</w:t>
      </w:r>
    </w:p>
    <w:p w:rsidR="00FF5CFC" w:rsidRDefault="00FF5CFC" w:rsidP="00781CD0">
      <w:pPr>
        <w:widowControl w:val="0"/>
        <w:autoSpaceDE w:val="0"/>
        <w:autoSpaceDN w:val="0"/>
        <w:adjustRightInd w:val="0"/>
        <w:spacing w:before="20"/>
        <w:jc w:val="both"/>
        <w:rPr>
          <w:rFonts w:cs="Arial"/>
          <w:b/>
          <w:szCs w:val="22"/>
        </w:rPr>
      </w:pPr>
    </w:p>
    <w:p w:rsidR="00C22F82" w:rsidRDefault="006F7B8E" w:rsidP="00781CD0">
      <w:pPr>
        <w:widowControl w:val="0"/>
        <w:autoSpaceDE w:val="0"/>
        <w:autoSpaceDN w:val="0"/>
        <w:adjustRightInd w:val="0"/>
        <w:jc w:val="both"/>
      </w:pPr>
      <w:r w:rsidRPr="008E7A0D">
        <w:t>Nach dem Programmende erfolgt d</w:t>
      </w:r>
      <w:r w:rsidR="00C22F82" w:rsidRPr="008E7A0D">
        <w:t>ie Entnahme</w:t>
      </w:r>
      <w:r w:rsidRPr="008E7A0D">
        <w:t xml:space="preserve"> der Materialien</w:t>
      </w:r>
      <w:r w:rsidR="00C22F82" w:rsidRPr="008E7A0D">
        <w:t xml:space="preserve"> mit frisch desinfizierten Händen aus dem RDG-E</w:t>
      </w:r>
      <w:r w:rsidRPr="008E7A0D">
        <w:t xml:space="preserve">. Liegen die überprüften Prozessparameter innerhalb der vorgegeben Grenzen, </w:t>
      </w:r>
      <w:r w:rsidR="008E7A0D" w:rsidRPr="008E7A0D">
        <w:t xml:space="preserve">werden </w:t>
      </w:r>
      <w:r w:rsidRPr="008E7A0D">
        <w:t>das Endoskop und das Zubehör</w:t>
      </w:r>
      <w:r w:rsidR="00C22F82" w:rsidRPr="008E7A0D">
        <w:t xml:space="preserve"> für die weiteren Aufbereitungsschritte auf einer sauberen Fläche abgelegt. </w:t>
      </w:r>
    </w:p>
    <w:p w:rsidR="00C20BDF" w:rsidRPr="008E7A0D" w:rsidRDefault="00C20BDF" w:rsidP="008E7A0D">
      <w:pPr>
        <w:widowControl w:val="0"/>
        <w:autoSpaceDE w:val="0"/>
        <w:autoSpaceDN w:val="0"/>
        <w:adjustRightInd w:val="0"/>
        <w:jc w:val="both"/>
      </w:pPr>
    </w:p>
    <w:p w:rsidR="00C20BDF" w:rsidRPr="00DE3F18" w:rsidRDefault="00C20BDF" w:rsidP="00C20BDF">
      <w:pPr>
        <w:widowControl w:val="0"/>
        <w:jc w:val="both"/>
        <w:rPr>
          <w:rFonts w:cs="Arial"/>
          <w:szCs w:val="22"/>
        </w:rPr>
      </w:pPr>
      <w:r>
        <w:rPr>
          <w:rFonts w:cs="Arial"/>
          <w:szCs w:val="22"/>
        </w:rPr>
        <w:t xml:space="preserve">Vor und nach der Be- und Entladung </w:t>
      </w:r>
      <w:r w:rsidR="00FF2100">
        <w:rPr>
          <w:rFonts w:cs="Arial"/>
          <w:szCs w:val="22"/>
        </w:rPr>
        <w:t xml:space="preserve">werden </w:t>
      </w:r>
      <w:r>
        <w:rPr>
          <w:rFonts w:cs="Arial"/>
          <w:szCs w:val="22"/>
        </w:rPr>
        <w:t>folg</w:t>
      </w:r>
      <w:r w:rsidR="00FF2100">
        <w:rPr>
          <w:rFonts w:cs="Arial"/>
          <w:szCs w:val="22"/>
        </w:rPr>
        <w:t>ende</w:t>
      </w:r>
      <w:r w:rsidRPr="00DE3F18">
        <w:rPr>
          <w:rFonts w:cs="Arial"/>
          <w:szCs w:val="22"/>
        </w:rPr>
        <w:t xml:space="preserve"> </w:t>
      </w:r>
      <w:r>
        <w:rPr>
          <w:rFonts w:cs="Arial"/>
          <w:szCs w:val="22"/>
        </w:rPr>
        <w:t>Überprüfung</w:t>
      </w:r>
      <w:r w:rsidR="00FF2100">
        <w:rPr>
          <w:rFonts w:cs="Arial"/>
          <w:szCs w:val="22"/>
        </w:rPr>
        <w:t>en durchgeführt:</w:t>
      </w:r>
    </w:p>
    <w:p w:rsidR="00C20BDF" w:rsidRDefault="00C20BDF" w:rsidP="00C20BDF">
      <w:pPr>
        <w:widowControl w:val="0"/>
        <w:numPr>
          <w:ilvl w:val="0"/>
          <w:numId w:val="14"/>
        </w:numPr>
        <w:tabs>
          <w:tab w:val="clear" w:pos="360"/>
          <w:tab w:val="num" w:pos="426"/>
        </w:tabs>
        <w:autoSpaceDE w:val="0"/>
        <w:autoSpaceDN w:val="0"/>
        <w:adjustRightInd w:val="0"/>
        <w:spacing w:before="20"/>
        <w:ind w:left="426" w:hanging="426"/>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Routinemäßige Kontrollen: </w:t>
      </w:r>
    </w:p>
    <w:p w:rsidR="00C20BDF" w:rsidRDefault="00C20BDF" w:rsidP="00C20BDF">
      <w:pPr>
        <w:widowControl w:val="0"/>
        <w:numPr>
          <w:ilvl w:val="1"/>
          <w:numId w:val="14"/>
        </w:numPr>
        <w:tabs>
          <w:tab w:val="clear" w:pos="1440"/>
          <w:tab w:val="num" w:pos="851"/>
        </w:tabs>
        <w:autoSpaceDE w:val="0"/>
        <w:autoSpaceDN w:val="0"/>
        <w:adjustRightInd w:val="0"/>
        <w:spacing w:before="20"/>
        <w:ind w:hanging="1014"/>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Sichtprüfung von </w:t>
      </w:r>
      <w:r w:rsidR="00F93D59">
        <w:rPr>
          <w:rFonts w:ascii="Myriad Pro Light SemiCond" w:hAnsi="Myriad Pro Light SemiCond" w:cs="Myriad Pro Light SemiCond"/>
          <w:color w:val="000000"/>
          <w:szCs w:val="22"/>
        </w:rPr>
        <w:t>Kammer</w:t>
      </w:r>
      <w:r>
        <w:rPr>
          <w:rFonts w:ascii="Myriad Pro Light SemiCond" w:hAnsi="Myriad Pro Light SemiCond" w:cs="Myriad Pro Light SemiCond"/>
          <w:color w:val="000000"/>
          <w:szCs w:val="22"/>
        </w:rPr>
        <w:t>, Spülanschlüsse</w:t>
      </w:r>
      <w:r w:rsidR="00F93D59">
        <w:rPr>
          <w:rFonts w:ascii="Myriad Pro Light SemiCond" w:hAnsi="Myriad Pro Light SemiCond" w:cs="Myriad Pro Light SemiCond"/>
          <w:color w:val="000000"/>
          <w:szCs w:val="22"/>
        </w:rPr>
        <w:t>n</w:t>
      </w:r>
      <w:r>
        <w:rPr>
          <w:rFonts w:ascii="Myriad Pro Light SemiCond" w:hAnsi="Myriad Pro Light SemiCond" w:cs="Myriad Pro Light SemiCond"/>
          <w:color w:val="000000"/>
          <w:szCs w:val="22"/>
        </w:rPr>
        <w:t>, Dreharme, Dichtungen</w:t>
      </w:r>
    </w:p>
    <w:p w:rsidR="00C20BDF" w:rsidRDefault="00C20BDF" w:rsidP="00C20BDF">
      <w:pPr>
        <w:widowControl w:val="0"/>
        <w:numPr>
          <w:ilvl w:val="1"/>
          <w:numId w:val="14"/>
        </w:numPr>
        <w:tabs>
          <w:tab w:val="clear" w:pos="1440"/>
          <w:tab w:val="num" w:pos="851"/>
        </w:tabs>
        <w:autoSpaceDE w:val="0"/>
        <w:autoSpaceDN w:val="0"/>
        <w:adjustRightInd w:val="0"/>
        <w:spacing w:before="20"/>
        <w:ind w:hanging="1014"/>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Funktion und Betriebsbereitschaft des RDG-E</w:t>
      </w:r>
    </w:p>
    <w:p w:rsidR="00C20BDF" w:rsidRDefault="00C20BDF" w:rsidP="00C20BDF">
      <w:pPr>
        <w:widowControl w:val="0"/>
        <w:numPr>
          <w:ilvl w:val="0"/>
          <w:numId w:val="14"/>
        </w:numPr>
        <w:tabs>
          <w:tab w:val="clear" w:pos="360"/>
          <w:tab w:val="num" w:pos="426"/>
        </w:tabs>
        <w:autoSpaceDE w:val="0"/>
        <w:autoSpaceDN w:val="0"/>
        <w:adjustRightInd w:val="0"/>
        <w:spacing w:before="20"/>
        <w:ind w:left="426" w:hanging="426"/>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Chargenbezogene Kontrollen: </w:t>
      </w:r>
    </w:p>
    <w:p w:rsidR="00C20BDF" w:rsidRDefault="00C20BDF" w:rsidP="00C20BDF">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Prozessparameter (Temperatur, Zeit) anhand der Anzeige am RDG-E oder des Ausdrucks</w:t>
      </w:r>
    </w:p>
    <w:p w:rsidR="00C20BDF" w:rsidRDefault="00C20BDF" w:rsidP="00C20BDF">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Reinigungsindikatoren</w:t>
      </w:r>
      <w:r w:rsidR="00F93D59">
        <w:rPr>
          <w:rFonts w:ascii="Myriad Pro Light SemiCond" w:hAnsi="Myriad Pro Light SemiCond" w:cs="Myriad Pro Light SemiCond"/>
          <w:color w:val="000000"/>
          <w:szCs w:val="22"/>
        </w:rPr>
        <w:t>, Restproteintestung</w:t>
      </w:r>
      <w:r>
        <w:rPr>
          <w:rFonts w:ascii="Myriad Pro Light SemiCond" w:hAnsi="Myriad Pro Light SemiCond" w:cs="Myriad Pro Light SemiCond"/>
          <w:color w:val="000000"/>
          <w:szCs w:val="22"/>
        </w:rPr>
        <w:t xml:space="preserve"> </w:t>
      </w:r>
    </w:p>
    <w:p w:rsidR="00C20BDF" w:rsidRDefault="00C20BDF" w:rsidP="00C20BDF">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unverändertes Beladungsmuster</w:t>
      </w:r>
    </w:p>
    <w:p w:rsidR="00C20BDF" w:rsidRDefault="00C20BDF" w:rsidP="00C20BDF">
      <w:pPr>
        <w:widowControl w:val="0"/>
        <w:numPr>
          <w:ilvl w:val="0"/>
          <w:numId w:val="14"/>
        </w:numPr>
        <w:tabs>
          <w:tab w:val="clear" w:pos="360"/>
          <w:tab w:val="num" w:pos="426"/>
        </w:tabs>
        <w:autoSpaceDE w:val="0"/>
        <w:autoSpaceDN w:val="0"/>
        <w:adjustRightInd w:val="0"/>
        <w:spacing w:before="20"/>
        <w:ind w:left="426" w:hanging="426"/>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Kontrolle der einzelnen Medizinprodukte: </w:t>
      </w:r>
    </w:p>
    <w:p w:rsidR="00C20BDF" w:rsidRDefault="00F93D59" w:rsidP="00C20BDF">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Optische Kontrolle auf Restverschmutzung</w:t>
      </w:r>
    </w:p>
    <w:p w:rsidR="00C20BDF" w:rsidRPr="00DE3F18" w:rsidRDefault="00C20BDF" w:rsidP="00C20BDF">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vollständige </w:t>
      </w:r>
      <w:r w:rsidR="00F93D59">
        <w:rPr>
          <w:rFonts w:ascii="Myriad Pro Light SemiCond" w:hAnsi="Myriad Pro Light SemiCond" w:cs="Myriad Pro Light SemiCond"/>
          <w:color w:val="000000"/>
          <w:szCs w:val="22"/>
        </w:rPr>
        <w:t>Trocknung</w:t>
      </w:r>
    </w:p>
    <w:p w:rsidR="00C20BDF" w:rsidRDefault="00C20BDF" w:rsidP="00781CD0">
      <w:pPr>
        <w:jc w:val="both"/>
      </w:pPr>
    </w:p>
    <w:p w:rsidR="006E5C1E" w:rsidRPr="00A11F03" w:rsidRDefault="006E5C1E" w:rsidP="00781CD0">
      <w:pPr>
        <w:jc w:val="both"/>
      </w:pPr>
      <w:r w:rsidRPr="00A11F03">
        <w:t xml:space="preserve">Bei Feststellung von Fehlfunktionen des RDG-E bzw. von Abweichungen der Prozessparameter erfolgen entsprechende Kontroll- und Korrekturmaßnahmen. </w:t>
      </w:r>
      <w:r w:rsidR="00914C6E" w:rsidRPr="00A11F03">
        <w:t xml:space="preserve">Die Dokumentation erfolgt im Aufbereitungsprotokoll. </w:t>
      </w:r>
    </w:p>
    <w:p w:rsidR="008E7A0D" w:rsidRDefault="008E7A0D" w:rsidP="00781CD0">
      <w:pPr>
        <w:widowControl w:val="0"/>
        <w:autoSpaceDE w:val="0"/>
        <w:autoSpaceDN w:val="0"/>
        <w:adjustRightInd w:val="0"/>
        <w:jc w:val="both"/>
      </w:pPr>
    </w:p>
    <w:p w:rsidR="0009114E" w:rsidRPr="00844BC9" w:rsidRDefault="0009114E" w:rsidP="00781CD0">
      <w:pPr>
        <w:tabs>
          <w:tab w:val="left" w:pos="1134"/>
        </w:tabs>
        <w:jc w:val="both"/>
        <w:rPr>
          <w:b/>
          <w:iCs/>
          <w:szCs w:val="22"/>
        </w:rPr>
      </w:pPr>
      <w:r w:rsidRPr="00844BC9">
        <w:rPr>
          <w:b/>
          <w:iCs/>
          <w:szCs w:val="22"/>
        </w:rPr>
        <w:t>Weitere Informationen</w:t>
      </w:r>
    </w:p>
    <w:p w:rsidR="00FF5CFC" w:rsidRPr="00FF5CFC" w:rsidRDefault="00FF5CFC" w:rsidP="00781CD0">
      <w:pPr>
        <w:widowControl w:val="0"/>
        <w:autoSpaceDE w:val="0"/>
        <w:autoSpaceDN w:val="0"/>
        <w:adjustRightInd w:val="0"/>
        <w:jc w:val="both"/>
        <w:rPr>
          <w:sz w:val="20"/>
          <w:szCs w:val="20"/>
        </w:rPr>
      </w:pPr>
    </w:p>
    <w:p w:rsidR="00E0583A" w:rsidRPr="00FF5CFC" w:rsidRDefault="00E0583A" w:rsidP="00781CD0">
      <w:pPr>
        <w:ind w:left="1134"/>
        <w:jc w:val="both"/>
        <w:rPr>
          <w:rFonts w:cs="Arial"/>
          <w:sz w:val="20"/>
          <w:szCs w:val="20"/>
        </w:rPr>
      </w:pPr>
      <w:r w:rsidRPr="00FF5CFC">
        <w:rPr>
          <w:noProof/>
          <w:sz w:val="20"/>
          <w:szCs w:val="20"/>
        </w:rPr>
        <w:drawing>
          <wp:anchor distT="0" distB="0" distL="114300" distR="114300" simplePos="0" relativeHeight="252028416" behindDoc="0" locked="0" layoutInCell="1" allowOverlap="1" wp14:anchorId="281C234E" wp14:editId="5A833FD3">
            <wp:simplePos x="0" y="0"/>
            <wp:positionH relativeFrom="column">
              <wp:posOffset>71755</wp:posOffset>
            </wp:positionH>
            <wp:positionV relativeFrom="paragraph">
              <wp:posOffset>54306</wp:posOffset>
            </wp:positionV>
            <wp:extent cx="381600" cy="396000"/>
            <wp:effectExtent l="0" t="0" r="0" b="4445"/>
            <wp:wrapNone/>
            <wp:docPr id="296" name="Grafik 296"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CFC">
        <w:rPr>
          <w:rFonts w:cs="Arial"/>
          <w:sz w:val="20"/>
          <w:szCs w:val="20"/>
        </w:rPr>
        <w:t xml:space="preserve">Siehe </w:t>
      </w:r>
      <w:r w:rsidR="00E43A49" w:rsidRPr="00FF5CFC">
        <w:rPr>
          <w:rFonts w:cs="Arial"/>
          <w:sz w:val="20"/>
          <w:szCs w:val="20"/>
        </w:rPr>
        <w:t>„</w:t>
      </w:r>
      <w:r w:rsidRPr="00FF5CFC">
        <w:rPr>
          <w:rFonts w:cs="Arial"/>
          <w:sz w:val="20"/>
          <w:szCs w:val="20"/>
        </w:rPr>
        <w:t>Hygiene in der Arztpraxis. Ein Leitfaden</w:t>
      </w:r>
      <w:r w:rsidR="00E43A49" w:rsidRPr="00FF5CFC">
        <w:rPr>
          <w:rFonts w:cs="Arial"/>
          <w:sz w:val="20"/>
          <w:szCs w:val="20"/>
        </w:rPr>
        <w:t>“</w:t>
      </w:r>
    </w:p>
    <w:p w:rsidR="00E0583A" w:rsidRPr="00FF5CFC" w:rsidRDefault="00E0583A" w:rsidP="00781CD0">
      <w:pPr>
        <w:ind w:left="1134"/>
        <w:jc w:val="both"/>
        <w:rPr>
          <w:rFonts w:cs="Arial"/>
          <w:sz w:val="20"/>
          <w:szCs w:val="20"/>
        </w:rPr>
      </w:pPr>
      <w:r w:rsidRPr="00FF5CFC">
        <w:rPr>
          <w:rFonts w:cs="Arial"/>
          <w:sz w:val="20"/>
          <w:szCs w:val="20"/>
        </w:rPr>
        <w:t xml:space="preserve">Kapitel 5.2.3 Desinfektion bis einschließlich 5.2.5 Trocknung </w:t>
      </w:r>
    </w:p>
    <w:p w:rsidR="00E0583A" w:rsidRPr="00FF5CFC" w:rsidRDefault="00D62B2F" w:rsidP="00781CD0">
      <w:pPr>
        <w:ind w:left="1134"/>
        <w:jc w:val="both"/>
        <w:rPr>
          <w:rFonts w:cs="Arial"/>
          <w:sz w:val="20"/>
          <w:szCs w:val="20"/>
        </w:rPr>
      </w:pPr>
      <w:r w:rsidRPr="00FF5CFC">
        <w:rPr>
          <w:rFonts w:cs="Arial"/>
          <w:sz w:val="20"/>
          <w:szCs w:val="20"/>
        </w:rPr>
        <w:t xml:space="preserve">Kapitel </w:t>
      </w:r>
      <w:r w:rsidR="00E0583A" w:rsidRPr="00FF5CFC">
        <w:rPr>
          <w:rFonts w:cs="Arial"/>
          <w:sz w:val="20"/>
          <w:szCs w:val="20"/>
        </w:rPr>
        <w:t>5.3.3 Maschinelle Aufbereitung</w:t>
      </w:r>
    </w:p>
    <w:p w:rsidR="008003A3" w:rsidRPr="00CB3998" w:rsidRDefault="008003A3" w:rsidP="00781CD0">
      <w:pPr>
        <w:jc w:val="both"/>
        <w:rPr>
          <w:rFonts w:cs="Arial"/>
          <w:szCs w:val="22"/>
        </w:rPr>
      </w:pPr>
    </w:p>
    <w:p w:rsidR="008003A3" w:rsidRPr="00CB3998" w:rsidRDefault="008003A3" w:rsidP="00781CD0">
      <w:pPr>
        <w:jc w:val="both"/>
        <w:rPr>
          <w:rFonts w:cs="Arial"/>
          <w:szCs w:val="22"/>
          <w:highlight w:val="yellow"/>
        </w:rPr>
      </w:pPr>
    </w:p>
    <w:p w:rsidR="008003A3" w:rsidRPr="00FF5CFC" w:rsidRDefault="008003A3" w:rsidP="00781CD0">
      <w:pPr>
        <w:widowControl w:val="0"/>
        <w:autoSpaceDE w:val="0"/>
        <w:autoSpaceDN w:val="0"/>
        <w:adjustRightInd w:val="0"/>
        <w:jc w:val="both"/>
        <w:rPr>
          <w:color w:val="990033"/>
        </w:rPr>
      </w:pPr>
    </w:p>
    <w:p w:rsidR="009854B6" w:rsidRPr="00FF5CFC" w:rsidRDefault="009854B6" w:rsidP="00781CD0">
      <w:pPr>
        <w:pStyle w:val="berschrift3"/>
        <w:tabs>
          <w:tab w:val="clear" w:pos="1004"/>
          <w:tab w:val="num" w:pos="567"/>
        </w:tabs>
        <w:ind w:hanging="1004"/>
        <w:jc w:val="both"/>
        <w:rPr>
          <w:color w:val="990033"/>
        </w:rPr>
      </w:pPr>
      <w:bookmarkStart w:id="67" w:name="_Toc445974886"/>
      <w:r w:rsidRPr="00FF5CFC">
        <w:rPr>
          <w:color w:val="990033"/>
        </w:rPr>
        <w:t>Kontrollmaßnahmen, Pflege und Funktions</w:t>
      </w:r>
      <w:r w:rsidR="00C73711">
        <w:rPr>
          <w:color w:val="990033"/>
        </w:rPr>
        <w:t>prüfung</w:t>
      </w:r>
      <w:bookmarkEnd w:id="67"/>
      <w:r w:rsidRPr="00FF5CFC">
        <w:rPr>
          <w:color w:val="990033"/>
        </w:rPr>
        <w:t xml:space="preserve"> </w:t>
      </w:r>
    </w:p>
    <w:p w:rsidR="009854B6" w:rsidRPr="002C4CE7" w:rsidRDefault="009854B6" w:rsidP="00781CD0">
      <w:pPr>
        <w:jc w:val="both"/>
        <w:rPr>
          <w:rFonts w:cs="Arial"/>
          <w:szCs w:val="22"/>
        </w:rPr>
      </w:pPr>
    </w:p>
    <w:p w:rsidR="00E43A49" w:rsidRDefault="00E43A49" w:rsidP="00781CD0">
      <w:pPr>
        <w:jc w:val="both"/>
        <w:rPr>
          <w:rFonts w:cs="Arial"/>
          <w:szCs w:val="22"/>
        </w:rPr>
      </w:pPr>
      <w:r>
        <w:rPr>
          <w:rFonts w:cs="Arial"/>
          <w:szCs w:val="22"/>
        </w:rPr>
        <w:t xml:space="preserve">Für die sichere Anwendung, die einwandfreie Funktion und den langfristigen Werterhalt wird das Endoskop </w:t>
      </w:r>
      <w:r w:rsidRPr="00452459">
        <w:rPr>
          <w:rFonts w:cs="Arial"/>
          <w:szCs w:val="22"/>
        </w:rPr>
        <w:t xml:space="preserve">auf Sauberkeit, </w:t>
      </w:r>
      <w:r>
        <w:rPr>
          <w:rFonts w:cs="Arial"/>
          <w:szCs w:val="22"/>
        </w:rPr>
        <w:t xml:space="preserve">Unversehrtheit und </w:t>
      </w:r>
      <w:r w:rsidRPr="00452459">
        <w:rPr>
          <w:rFonts w:cs="Arial"/>
          <w:szCs w:val="22"/>
        </w:rPr>
        <w:t>Funktion</w:t>
      </w:r>
      <w:r w:rsidR="00935C76">
        <w:rPr>
          <w:rFonts w:cs="Arial"/>
          <w:szCs w:val="22"/>
        </w:rPr>
        <w:t>,</w:t>
      </w:r>
      <w:r>
        <w:rPr>
          <w:rFonts w:cs="Arial"/>
          <w:szCs w:val="22"/>
        </w:rPr>
        <w:t xml:space="preserve"> </w:t>
      </w:r>
      <w:r w:rsidRPr="00452459">
        <w:rPr>
          <w:rFonts w:cs="Arial"/>
          <w:szCs w:val="22"/>
        </w:rPr>
        <w:t>unter Berücksichtigung de</w:t>
      </w:r>
      <w:r>
        <w:rPr>
          <w:rFonts w:cs="Arial"/>
          <w:szCs w:val="22"/>
        </w:rPr>
        <w:t>r Herstellerangaben, überprüft</w:t>
      </w:r>
      <w:r w:rsidR="00D62B2F">
        <w:rPr>
          <w:rFonts w:cs="Arial"/>
          <w:szCs w:val="22"/>
        </w:rPr>
        <w:t xml:space="preserve"> und </w:t>
      </w:r>
      <w:r>
        <w:rPr>
          <w:rFonts w:cs="Arial"/>
          <w:szCs w:val="22"/>
        </w:rPr>
        <w:t>gepflegt</w:t>
      </w:r>
      <w:r w:rsidR="00D62B2F">
        <w:rPr>
          <w:rFonts w:cs="Arial"/>
          <w:szCs w:val="22"/>
        </w:rPr>
        <w:t>.</w:t>
      </w:r>
    </w:p>
    <w:p w:rsidR="00E43A49" w:rsidRDefault="00E43A49" w:rsidP="00781CD0">
      <w:pPr>
        <w:jc w:val="both"/>
        <w:rPr>
          <w:rFonts w:cs="Arial"/>
          <w:szCs w:val="22"/>
        </w:rPr>
      </w:pPr>
    </w:p>
    <w:p w:rsidR="00E43A49" w:rsidRPr="0003232E" w:rsidRDefault="00E43A49" w:rsidP="00781CD0">
      <w:pPr>
        <w:jc w:val="both"/>
        <w:rPr>
          <w:rFonts w:cs="Arial"/>
          <w:szCs w:val="22"/>
        </w:rPr>
      </w:pPr>
      <w:r w:rsidRPr="0003232E">
        <w:rPr>
          <w:rFonts w:cs="Arial"/>
          <w:szCs w:val="22"/>
        </w:rPr>
        <w:t xml:space="preserve">Das gesamte Endoskop einschließlich aller Bedienteile und Oberflächen wird auf </w:t>
      </w:r>
      <w:r w:rsidR="00424007">
        <w:rPr>
          <w:rFonts w:cs="Arial"/>
          <w:szCs w:val="22"/>
        </w:rPr>
        <w:t>Restverschmutzung</w:t>
      </w:r>
      <w:r w:rsidRPr="0003232E">
        <w:rPr>
          <w:rFonts w:cs="Arial"/>
          <w:szCs w:val="22"/>
        </w:rPr>
        <w:t xml:space="preserve">, Materialschäden und Abnutzungserscheinungen </w:t>
      </w:r>
      <w:r>
        <w:rPr>
          <w:rFonts w:cs="Arial"/>
          <w:szCs w:val="22"/>
        </w:rPr>
        <w:t xml:space="preserve">- </w:t>
      </w:r>
      <w:r w:rsidRPr="0003232E">
        <w:rPr>
          <w:rFonts w:cs="Arial"/>
          <w:szCs w:val="22"/>
        </w:rPr>
        <w:t xml:space="preserve">soweit möglich </w:t>
      </w:r>
      <w:r>
        <w:rPr>
          <w:rFonts w:cs="Arial"/>
          <w:szCs w:val="22"/>
        </w:rPr>
        <w:t xml:space="preserve">- </w:t>
      </w:r>
      <w:r w:rsidRPr="0003232E">
        <w:rPr>
          <w:rFonts w:cs="Arial"/>
          <w:szCs w:val="22"/>
        </w:rPr>
        <w:t>durch eine Sichtkontrolle beurteilt. Zur Sicherstellung der Funktionstüchtigkeit des Gerätes werden sämtliche Bedienteile und die Abwinkelfunktion des Distalendes auf Beweglichkeit sowie die Lichtleistung überprüft.</w:t>
      </w:r>
    </w:p>
    <w:p w:rsidR="00E43A49" w:rsidRPr="0003232E" w:rsidRDefault="00E43A49" w:rsidP="00781CD0">
      <w:pPr>
        <w:jc w:val="both"/>
        <w:rPr>
          <w:rFonts w:cs="Arial"/>
          <w:szCs w:val="22"/>
        </w:rPr>
      </w:pPr>
    </w:p>
    <w:p w:rsidR="00E43A49" w:rsidRDefault="00E43A49" w:rsidP="00781CD0">
      <w:pPr>
        <w:jc w:val="both"/>
        <w:rPr>
          <w:rFonts w:cs="Arial"/>
          <w:szCs w:val="22"/>
        </w:rPr>
      </w:pPr>
      <w:r>
        <w:rPr>
          <w:rFonts w:cs="Arial"/>
          <w:szCs w:val="22"/>
        </w:rPr>
        <w:t>Bei Feststellung von Mängeln an Endoskopen erfolgen entsprechende Korrekturmaßnahmen:</w:t>
      </w:r>
    </w:p>
    <w:p w:rsidR="00E43A49" w:rsidRPr="00CF4E5A" w:rsidRDefault="00163B56" w:rsidP="00781CD0">
      <w:pPr>
        <w:pStyle w:val="Listenabsatz"/>
        <w:numPr>
          <w:ilvl w:val="0"/>
          <w:numId w:val="40"/>
        </w:numPr>
        <w:ind w:left="426" w:hanging="426"/>
        <w:jc w:val="both"/>
        <w:rPr>
          <w:rFonts w:cs="Arial"/>
          <w:szCs w:val="22"/>
        </w:rPr>
      </w:pPr>
      <w:r>
        <w:rPr>
          <w:rFonts w:cs="Arial"/>
          <w:szCs w:val="22"/>
        </w:rPr>
        <w:t>b</w:t>
      </w:r>
      <w:r w:rsidR="00E43A49" w:rsidRPr="00CF4E5A">
        <w:rPr>
          <w:rFonts w:cs="Arial"/>
          <w:szCs w:val="22"/>
        </w:rPr>
        <w:t>ei unzureichender Reinigung erfolgt eine erneute Durchführung der Reinigung und Desinfektion</w:t>
      </w:r>
      <w:r w:rsidR="00E43A49">
        <w:rPr>
          <w:rFonts w:cs="Arial"/>
          <w:szCs w:val="22"/>
        </w:rPr>
        <w:t>.</w:t>
      </w:r>
    </w:p>
    <w:p w:rsidR="00E43A49" w:rsidRPr="00CF4E5A" w:rsidRDefault="00163B56" w:rsidP="00781CD0">
      <w:pPr>
        <w:pStyle w:val="Listenabsatz"/>
        <w:numPr>
          <w:ilvl w:val="0"/>
          <w:numId w:val="40"/>
        </w:numPr>
        <w:ind w:left="426" w:hanging="426"/>
        <w:jc w:val="both"/>
        <w:rPr>
          <w:rFonts w:cs="Arial"/>
          <w:szCs w:val="22"/>
        </w:rPr>
      </w:pPr>
      <w:r>
        <w:rPr>
          <w:rFonts w:cs="Arial"/>
          <w:szCs w:val="22"/>
        </w:rPr>
        <w:t>b</w:t>
      </w:r>
      <w:r w:rsidR="00E43A49" w:rsidRPr="00CF4E5A">
        <w:rPr>
          <w:rFonts w:cs="Arial"/>
          <w:szCs w:val="22"/>
        </w:rPr>
        <w:t>ei Defekten/Fehlfunktionen erfolgt ein Transport im Endoskopkoffer zur Reparatur</w:t>
      </w:r>
    </w:p>
    <w:p w:rsidR="00E43A49" w:rsidRPr="00D4571D" w:rsidRDefault="00163B56" w:rsidP="00781CD0">
      <w:pPr>
        <w:pStyle w:val="Listenabsatz"/>
        <w:numPr>
          <w:ilvl w:val="0"/>
          <w:numId w:val="27"/>
        </w:numPr>
        <w:ind w:left="426" w:hanging="426"/>
        <w:jc w:val="both"/>
        <w:rPr>
          <w:rFonts w:cs="Arial"/>
          <w:szCs w:val="22"/>
        </w:rPr>
      </w:pPr>
      <w:r>
        <w:rPr>
          <w:rFonts w:cs="Arial"/>
          <w:szCs w:val="22"/>
        </w:rPr>
        <w:t>l</w:t>
      </w:r>
      <w:r w:rsidR="00E43A49" w:rsidRPr="00D4571D">
        <w:rPr>
          <w:rFonts w:cs="Arial"/>
          <w:szCs w:val="22"/>
        </w:rPr>
        <w:t>ose, fehlende oder defekte Zubehörteile (Kappen, Ventile, Hähne, Dichtungsringe) werden ersetzt</w:t>
      </w:r>
    </w:p>
    <w:p w:rsidR="00E43A49" w:rsidRDefault="00E43A49" w:rsidP="00781CD0">
      <w:pPr>
        <w:jc w:val="both"/>
        <w:rPr>
          <w:rFonts w:cs="Arial"/>
          <w:szCs w:val="22"/>
        </w:rPr>
      </w:pPr>
    </w:p>
    <w:p w:rsidR="00E43A49" w:rsidRPr="00452459" w:rsidRDefault="00E43A49" w:rsidP="00781CD0">
      <w:pPr>
        <w:jc w:val="both"/>
        <w:rPr>
          <w:rFonts w:cs="Arial"/>
          <w:szCs w:val="22"/>
        </w:rPr>
      </w:pPr>
      <w:r w:rsidRPr="00452459">
        <w:rPr>
          <w:rFonts w:cs="Arial"/>
          <w:szCs w:val="22"/>
        </w:rPr>
        <w:t xml:space="preserve">Die ordnungsgemäße </w:t>
      </w:r>
      <w:r>
        <w:rPr>
          <w:rFonts w:cs="Arial"/>
          <w:szCs w:val="22"/>
        </w:rPr>
        <w:t>Aufbereitung</w:t>
      </w:r>
      <w:r w:rsidRPr="00452459">
        <w:rPr>
          <w:rFonts w:cs="Arial"/>
          <w:szCs w:val="22"/>
        </w:rPr>
        <w:t xml:space="preserve"> der Endoskope wird im Freigabeprotokoll mit Namenskürzel dokumentiert.</w:t>
      </w:r>
      <w:r>
        <w:rPr>
          <w:rFonts w:cs="Arial"/>
          <w:szCs w:val="22"/>
        </w:rPr>
        <w:t xml:space="preserve"> Danach </w:t>
      </w:r>
      <w:r w:rsidRPr="00452459">
        <w:rPr>
          <w:rFonts w:cs="Arial"/>
          <w:szCs w:val="22"/>
        </w:rPr>
        <w:t>wird das Endoskop zur Anwendung am Patienten oder zur Aufbewahrung im Schrank freigegeben.</w:t>
      </w:r>
      <w:r>
        <w:rPr>
          <w:rFonts w:cs="Arial"/>
          <w:szCs w:val="22"/>
        </w:rPr>
        <w:t xml:space="preserve"> Im Anschluss wird eine</w:t>
      </w:r>
      <w:r w:rsidRPr="00452459">
        <w:rPr>
          <w:rFonts w:cs="Arial"/>
          <w:szCs w:val="22"/>
        </w:rPr>
        <w:t xml:space="preserve"> Flächendesinfektion der </w:t>
      </w:r>
      <w:r>
        <w:rPr>
          <w:rFonts w:cs="Arial"/>
          <w:szCs w:val="22"/>
        </w:rPr>
        <w:t>Arbeitsflächen</w:t>
      </w:r>
      <w:r w:rsidRPr="00452459">
        <w:rPr>
          <w:rFonts w:cs="Arial"/>
          <w:szCs w:val="22"/>
        </w:rPr>
        <w:t xml:space="preserve"> durchgeführt.</w:t>
      </w:r>
      <w:r w:rsidRPr="00452459" w:rsidDel="00403702">
        <w:rPr>
          <w:rFonts w:cs="Arial"/>
          <w:szCs w:val="22"/>
        </w:rPr>
        <w:t xml:space="preserve"> </w:t>
      </w:r>
    </w:p>
    <w:p w:rsidR="00ED7B48" w:rsidRDefault="00ED7B48" w:rsidP="00781CD0">
      <w:pPr>
        <w:jc w:val="both"/>
        <w:rPr>
          <w:sz w:val="20"/>
          <w:szCs w:val="20"/>
        </w:rPr>
      </w:pPr>
    </w:p>
    <w:p w:rsidR="0009114E" w:rsidRPr="00844BC9" w:rsidRDefault="0009114E" w:rsidP="00781CD0">
      <w:pPr>
        <w:tabs>
          <w:tab w:val="left" w:pos="1134"/>
        </w:tabs>
        <w:jc w:val="both"/>
        <w:rPr>
          <w:b/>
          <w:iCs/>
          <w:szCs w:val="22"/>
        </w:rPr>
      </w:pPr>
      <w:r w:rsidRPr="00844BC9">
        <w:rPr>
          <w:b/>
          <w:iCs/>
          <w:szCs w:val="22"/>
        </w:rPr>
        <w:t>Weitere Informationen</w:t>
      </w:r>
    </w:p>
    <w:p w:rsidR="00E43A49" w:rsidRPr="00FF5CFC" w:rsidRDefault="00FF5CFC" w:rsidP="00781CD0">
      <w:pPr>
        <w:jc w:val="both"/>
        <w:rPr>
          <w:sz w:val="20"/>
          <w:szCs w:val="20"/>
        </w:rPr>
      </w:pPr>
      <w:r w:rsidRPr="00FF5CFC">
        <w:rPr>
          <w:noProof/>
          <w:sz w:val="20"/>
          <w:szCs w:val="20"/>
        </w:rPr>
        <w:drawing>
          <wp:anchor distT="0" distB="0" distL="114300" distR="114300" simplePos="0" relativeHeight="252092928" behindDoc="0" locked="0" layoutInCell="1" allowOverlap="1" wp14:anchorId="0601BFE8" wp14:editId="0C2BE46D">
            <wp:simplePos x="0" y="0"/>
            <wp:positionH relativeFrom="column">
              <wp:posOffset>71755</wp:posOffset>
            </wp:positionH>
            <wp:positionV relativeFrom="paragraph">
              <wp:posOffset>80909</wp:posOffset>
            </wp:positionV>
            <wp:extent cx="381000" cy="395605"/>
            <wp:effectExtent l="0" t="0" r="0" b="4445"/>
            <wp:wrapNone/>
            <wp:docPr id="24" name="Grafik 24"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A49" w:rsidRPr="00FF5CFC" w:rsidRDefault="00E43A49" w:rsidP="00781CD0">
      <w:pPr>
        <w:ind w:left="1134"/>
        <w:jc w:val="both"/>
        <w:rPr>
          <w:rFonts w:cs="Arial"/>
          <w:sz w:val="20"/>
          <w:szCs w:val="20"/>
        </w:rPr>
      </w:pPr>
      <w:r w:rsidRPr="00FF5CFC">
        <w:rPr>
          <w:rFonts w:cs="Arial"/>
          <w:sz w:val="20"/>
          <w:szCs w:val="20"/>
        </w:rPr>
        <w:t>Siehe „Hygiene in der Arztpraxis. Ein Leitfaden“</w:t>
      </w:r>
    </w:p>
    <w:p w:rsidR="00E43A49" w:rsidRPr="00FF5CFC" w:rsidRDefault="00E43A49" w:rsidP="00781CD0">
      <w:pPr>
        <w:ind w:left="1134"/>
        <w:jc w:val="both"/>
        <w:rPr>
          <w:rFonts w:cs="Arial"/>
          <w:sz w:val="20"/>
          <w:szCs w:val="20"/>
        </w:rPr>
      </w:pPr>
      <w:r w:rsidRPr="00FF5CFC">
        <w:rPr>
          <w:rFonts w:cs="Arial"/>
          <w:sz w:val="20"/>
          <w:szCs w:val="20"/>
        </w:rPr>
        <w:t>Kapitel 5.2.6 Kontrollmaßnahmen, Pflege- und Funktionsprüfung</w:t>
      </w:r>
    </w:p>
    <w:p w:rsidR="00E43A49" w:rsidRDefault="00E43A49" w:rsidP="00781CD0">
      <w:pPr>
        <w:jc w:val="both"/>
      </w:pPr>
    </w:p>
    <w:p w:rsidR="009A21AF" w:rsidRDefault="009A21AF" w:rsidP="00781CD0">
      <w:pPr>
        <w:jc w:val="both"/>
        <w:rPr>
          <w:rFonts w:cs="Arial"/>
          <w:szCs w:val="22"/>
        </w:rPr>
      </w:pPr>
    </w:p>
    <w:p w:rsidR="009A21AF" w:rsidRPr="00FF5CFC" w:rsidRDefault="009A21AF" w:rsidP="00781CD0">
      <w:pPr>
        <w:jc w:val="both"/>
        <w:rPr>
          <w:rFonts w:cs="Arial"/>
          <w:color w:val="990033"/>
          <w:szCs w:val="22"/>
        </w:rPr>
      </w:pPr>
    </w:p>
    <w:p w:rsidR="009854B6" w:rsidRPr="00FF5CFC" w:rsidRDefault="009854B6" w:rsidP="00781CD0">
      <w:pPr>
        <w:pStyle w:val="berschrift3"/>
        <w:tabs>
          <w:tab w:val="clear" w:pos="1004"/>
          <w:tab w:val="num" w:pos="567"/>
        </w:tabs>
        <w:ind w:hanging="1004"/>
        <w:jc w:val="both"/>
        <w:rPr>
          <w:color w:val="990033"/>
        </w:rPr>
      </w:pPr>
      <w:bookmarkStart w:id="68" w:name="_Toc445974887"/>
      <w:r w:rsidRPr="00FF5CFC">
        <w:rPr>
          <w:color w:val="990033"/>
        </w:rPr>
        <w:t xml:space="preserve">Lagerung </w:t>
      </w:r>
      <w:r w:rsidR="00FA7E75" w:rsidRPr="00FF5CFC">
        <w:rPr>
          <w:color w:val="990033"/>
        </w:rPr>
        <w:t>des aufbereite</w:t>
      </w:r>
      <w:r w:rsidR="00935C76">
        <w:rPr>
          <w:color w:val="990033"/>
        </w:rPr>
        <w:t>t</w:t>
      </w:r>
      <w:r w:rsidR="00FA7E75" w:rsidRPr="00FF5CFC">
        <w:rPr>
          <w:color w:val="990033"/>
        </w:rPr>
        <w:t>en Endoskops</w:t>
      </w:r>
      <w:bookmarkEnd w:id="68"/>
    </w:p>
    <w:p w:rsidR="007E5563" w:rsidRDefault="007E5563" w:rsidP="00781CD0">
      <w:pPr>
        <w:jc w:val="both"/>
      </w:pPr>
    </w:p>
    <w:p w:rsidR="00E43A49" w:rsidRDefault="00E43A49" w:rsidP="00781CD0">
      <w:pPr>
        <w:jc w:val="both"/>
        <w:rPr>
          <w:rFonts w:cs="Arial"/>
          <w:szCs w:val="22"/>
        </w:rPr>
      </w:pPr>
      <w:r>
        <w:rPr>
          <w:rFonts w:cs="Arial"/>
          <w:szCs w:val="22"/>
        </w:rPr>
        <w:t>Um eine Rekontamination bzw. eine Beschädigung der aufbereiteten Endoskope während der Lagerung zu vermeiden</w:t>
      </w:r>
      <w:r w:rsidR="007B09C4">
        <w:rPr>
          <w:rFonts w:cs="Arial"/>
          <w:szCs w:val="22"/>
        </w:rPr>
        <w:t>,</w:t>
      </w:r>
      <w:r>
        <w:rPr>
          <w:rFonts w:cs="Arial"/>
          <w:szCs w:val="22"/>
        </w:rPr>
        <w:t xml:space="preserve"> wird Folgendes beachtet: </w:t>
      </w:r>
    </w:p>
    <w:p w:rsidR="00E43A49" w:rsidRPr="00126BF4" w:rsidRDefault="00163B56" w:rsidP="00781CD0">
      <w:pPr>
        <w:pStyle w:val="Listenabsatz"/>
        <w:numPr>
          <w:ilvl w:val="0"/>
          <w:numId w:val="30"/>
        </w:numPr>
        <w:ind w:left="426" w:hanging="426"/>
        <w:jc w:val="both"/>
        <w:rPr>
          <w:rFonts w:cs="Arial"/>
          <w:szCs w:val="22"/>
        </w:rPr>
      </w:pPr>
      <w:r>
        <w:rPr>
          <w:rFonts w:cs="Arial"/>
          <w:szCs w:val="22"/>
        </w:rPr>
        <w:t>d</w:t>
      </w:r>
      <w:r w:rsidR="00E43A49" w:rsidRPr="00126BF4">
        <w:rPr>
          <w:rFonts w:cs="Arial"/>
          <w:szCs w:val="22"/>
        </w:rPr>
        <w:t>as Endoskop ist</w:t>
      </w:r>
      <w:r w:rsidR="00E43A49">
        <w:rPr>
          <w:rFonts w:cs="Arial"/>
          <w:szCs w:val="22"/>
        </w:rPr>
        <w:t xml:space="preserve"> vollständig getrocknet</w:t>
      </w:r>
    </w:p>
    <w:p w:rsidR="00E43A49" w:rsidRDefault="00163B56" w:rsidP="00781CD0">
      <w:pPr>
        <w:pStyle w:val="Listenabsatz"/>
        <w:numPr>
          <w:ilvl w:val="0"/>
          <w:numId w:val="30"/>
        </w:numPr>
        <w:ind w:left="426" w:hanging="426"/>
        <w:jc w:val="both"/>
        <w:rPr>
          <w:rFonts w:cs="Arial"/>
          <w:szCs w:val="22"/>
        </w:rPr>
      </w:pPr>
      <w:r>
        <w:rPr>
          <w:rFonts w:cs="Arial"/>
          <w:szCs w:val="22"/>
        </w:rPr>
        <w:t>e</w:t>
      </w:r>
      <w:r w:rsidR="00E43A49" w:rsidRPr="00126BF4">
        <w:rPr>
          <w:rFonts w:cs="Arial"/>
          <w:szCs w:val="22"/>
        </w:rPr>
        <w:t>s wird vorzugsweise hängend</w:t>
      </w:r>
      <w:r w:rsidR="00E43A49">
        <w:rPr>
          <w:rFonts w:cs="Arial"/>
          <w:szCs w:val="22"/>
        </w:rPr>
        <w:t>,</w:t>
      </w:r>
      <w:r w:rsidR="00E43A49" w:rsidRPr="00A164E7">
        <w:rPr>
          <w:rFonts w:cs="Arial"/>
          <w:szCs w:val="22"/>
        </w:rPr>
        <w:t xml:space="preserve"> </w:t>
      </w:r>
      <w:r w:rsidR="00E43A49" w:rsidRPr="00126BF4">
        <w:rPr>
          <w:rFonts w:cs="Arial"/>
          <w:szCs w:val="22"/>
        </w:rPr>
        <w:t>in einem geschlossenen</w:t>
      </w:r>
      <w:r w:rsidR="00E43A49">
        <w:rPr>
          <w:rFonts w:cs="Arial"/>
          <w:szCs w:val="22"/>
        </w:rPr>
        <w:t xml:space="preserve"> </w:t>
      </w:r>
      <w:r w:rsidR="00E43A49" w:rsidRPr="00126BF4">
        <w:rPr>
          <w:rFonts w:cs="Arial"/>
          <w:szCs w:val="22"/>
        </w:rPr>
        <w:t>Endoskopschrank</w:t>
      </w:r>
      <w:r w:rsidR="00E43A49">
        <w:rPr>
          <w:rFonts w:cs="Arial"/>
          <w:szCs w:val="22"/>
        </w:rPr>
        <w:t xml:space="preserve"> (staub- und kontaminationsgeschützt), </w:t>
      </w:r>
      <w:r w:rsidR="00E43A49" w:rsidRPr="00126BF4">
        <w:rPr>
          <w:rFonts w:cs="Arial"/>
          <w:szCs w:val="22"/>
        </w:rPr>
        <w:t>arbeitsplatznah aufbewahrt</w:t>
      </w:r>
    </w:p>
    <w:p w:rsidR="00E43A49" w:rsidRPr="00A164E7" w:rsidRDefault="00163B56" w:rsidP="00781CD0">
      <w:pPr>
        <w:pStyle w:val="Listenabsatz"/>
        <w:numPr>
          <w:ilvl w:val="0"/>
          <w:numId w:val="30"/>
        </w:numPr>
        <w:ind w:left="426" w:hanging="426"/>
        <w:jc w:val="both"/>
        <w:rPr>
          <w:rFonts w:cs="Arial"/>
          <w:szCs w:val="22"/>
        </w:rPr>
      </w:pPr>
      <w:r>
        <w:rPr>
          <w:rFonts w:cs="Arial"/>
          <w:szCs w:val="22"/>
        </w:rPr>
        <w:t>d</w:t>
      </w:r>
      <w:r w:rsidR="00E43A49">
        <w:rPr>
          <w:rFonts w:cs="Arial"/>
          <w:szCs w:val="22"/>
        </w:rPr>
        <w:t>urch spezielle Halterungen, welche die Endoskope in bestimmter Position halten, werden mechanische Beschädigungen und Kontakte untereinander oder zur Schrankinnenseite vermieden</w:t>
      </w:r>
    </w:p>
    <w:p w:rsidR="00E43A49" w:rsidRPr="00AA5ACC" w:rsidRDefault="00163B56" w:rsidP="00781CD0">
      <w:pPr>
        <w:pStyle w:val="Listenabsatz"/>
        <w:numPr>
          <w:ilvl w:val="0"/>
          <w:numId w:val="30"/>
        </w:numPr>
        <w:ind w:left="426" w:hanging="426"/>
        <w:jc w:val="both"/>
        <w:rPr>
          <w:rFonts w:cs="Arial"/>
          <w:szCs w:val="22"/>
        </w:rPr>
      </w:pPr>
      <w:r>
        <w:rPr>
          <w:rFonts w:cs="Arial"/>
          <w:szCs w:val="22"/>
        </w:rPr>
        <w:t>d</w:t>
      </w:r>
      <w:r w:rsidR="00E43A49" w:rsidRPr="00AA5ACC">
        <w:rPr>
          <w:rFonts w:cs="Arial"/>
          <w:szCs w:val="22"/>
        </w:rPr>
        <w:t>as Endoskop kann bis zu 14 Tage im Endoskopschrank aufbewahrt werden.</w:t>
      </w:r>
      <w:r w:rsidR="00E43A49">
        <w:rPr>
          <w:rFonts w:cs="Arial"/>
          <w:szCs w:val="22"/>
        </w:rPr>
        <w:t xml:space="preserve"> B</w:t>
      </w:r>
      <w:r w:rsidR="00E43A49" w:rsidRPr="00AA5ACC">
        <w:rPr>
          <w:rFonts w:cs="Arial"/>
          <w:szCs w:val="22"/>
        </w:rPr>
        <w:t xml:space="preserve">ei einer Lagerdauer von mehr als 14 Tagen </w:t>
      </w:r>
      <w:r w:rsidR="00E43A49">
        <w:rPr>
          <w:rFonts w:cs="Arial"/>
          <w:szCs w:val="22"/>
        </w:rPr>
        <w:t>wird</w:t>
      </w:r>
      <w:r w:rsidR="00E43A49" w:rsidRPr="00AA5ACC">
        <w:rPr>
          <w:rFonts w:cs="Arial"/>
          <w:szCs w:val="22"/>
        </w:rPr>
        <w:t xml:space="preserve"> das Endoskop erneut aufbereite</w:t>
      </w:r>
      <w:r w:rsidR="00E43A49">
        <w:rPr>
          <w:rFonts w:cs="Arial"/>
          <w:szCs w:val="22"/>
        </w:rPr>
        <w:t>t</w:t>
      </w:r>
    </w:p>
    <w:p w:rsidR="00E43A49" w:rsidRPr="00DF2BB1" w:rsidRDefault="00163B56" w:rsidP="00781CD0">
      <w:pPr>
        <w:numPr>
          <w:ilvl w:val="0"/>
          <w:numId w:val="30"/>
        </w:numPr>
        <w:ind w:left="426" w:hanging="426"/>
        <w:jc w:val="both"/>
        <w:rPr>
          <w:rFonts w:cs="Arial"/>
          <w:szCs w:val="22"/>
        </w:rPr>
      </w:pPr>
      <w:r>
        <w:rPr>
          <w:rFonts w:cs="Arial"/>
          <w:szCs w:val="22"/>
        </w:rPr>
        <w:t>d</w:t>
      </w:r>
      <w:r w:rsidR="00E43A49" w:rsidRPr="00126BF4">
        <w:rPr>
          <w:rFonts w:cs="Arial"/>
          <w:szCs w:val="22"/>
        </w:rPr>
        <w:t xml:space="preserve">ie </w:t>
      </w:r>
      <w:r w:rsidR="00E43A49">
        <w:rPr>
          <w:rFonts w:cs="Arial"/>
          <w:szCs w:val="22"/>
        </w:rPr>
        <w:t xml:space="preserve">aufbereiteten </w:t>
      </w:r>
      <w:r w:rsidR="00E43A49" w:rsidRPr="00126BF4">
        <w:rPr>
          <w:rFonts w:cs="Arial"/>
          <w:szCs w:val="22"/>
        </w:rPr>
        <w:t>Ventile/Kappen werden bei der Lagerung des</w:t>
      </w:r>
      <w:r w:rsidR="00E43A49">
        <w:rPr>
          <w:rFonts w:cs="Arial"/>
          <w:szCs w:val="22"/>
        </w:rPr>
        <w:t xml:space="preserve"> Endoskops nicht eingesetzt, sondern</w:t>
      </w:r>
      <w:r w:rsidR="00E43A49" w:rsidRPr="00126BF4">
        <w:rPr>
          <w:rFonts w:cs="Arial"/>
          <w:szCs w:val="22"/>
        </w:rPr>
        <w:t xml:space="preserve"> trocken und staubgeschützt gelagert.</w:t>
      </w:r>
      <w:r w:rsidR="00E43A49">
        <w:rPr>
          <w:rFonts w:cs="Arial"/>
          <w:szCs w:val="22"/>
        </w:rPr>
        <w:t xml:space="preserve"> </w:t>
      </w:r>
      <w:r w:rsidR="00E43A49" w:rsidRPr="00DF2BB1">
        <w:rPr>
          <w:rFonts w:cs="Arial"/>
          <w:szCs w:val="22"/>
        </w:rPr>
        <w:t>Dazu dienen Behältnisse, die eine Zuordnung und Lagerung mit dem jeweiligen Endoskop ermöglichen</w:t>
      </w:r>
    </w:p>
    <w:p w:rsidR="00E43A49" w:rsidRDefault="00163B56" w:rsidP="00781CD0">
      <w:pPr>
        <w:pStyle w:val="Listenabsatz"/>
        <w:numPr>
          <w:ilvl w:val="0"/>
          <w:numId w:val="30"/>
        </w:numPr>
        <w:ind w:left="426" w:hanging="426"/>
        <w:jc w:val="both"/>
        <w:rPr>
          <w:rFonts w:cs="Arial"/>
          <w:szCs w:val="22"/>
        </w:rPr>
      </w:pPr>
      <w:r>
        <w:rPr>
          <w:rFonts w:cs="Arial"/>
          <w:szCs w:val="22"/>
        </w:rPr>
        <w:t>d</w:t>
      </w:r>
      <w:r w:rsidR="00E43A49">
        <w:rPr>
          <w:rFonts w:cs="Arial"/>
          <w:szCs w:val="22"/>
        </w:rPr>
        <w:t xml:space="preserve">ie </w:t>
      </w:r>
      <w:r w:rsidR="00E43A49" w:rsidRPr="00CD06D8">
        <w:rPr>
          <w:rFonts w:cs="Arial"/>
          <w:szCs w:val="22"/>
        </w:rPr>
        <w:t>Lagerungsschränke werden regelmäßig einer Flächendesinfektion unterzogen</w:t>
      </w:r>
    </w:p>
    <w:p w:rsidR="002F23A5" w:rsidRDefault="002F23A5" w:rsidP="00781CD0">
      <w:pPr>
        <w:jc w:val="both"/>
        <w:rPr>
          <w:rFonts w:cs="Arial"/>
          <w:szCs w:val="22"/>
        </w:rPr>
      </w:pPr>
    </w:p>
    <w:p w:rsidR="00E43A49" w:rsidRPr="002C4CE7" w:rsidRDefault="00E43A49" w:rsidP="00781CD0">
      <w:pPr>
        <w:jc w:val="both"/>
        <w:rPr>
          <w:rFonts w:cs="Arial"/>
          <w:szCs w:val="22"/>
        </w:rPr>
      </w:pPr>
    </w:p>
    <w:p w:rsidR="009854B6" w:rsidRPr="00FF5CFC" w:rsidRDefault="009854B6" w:rsidP="00781CD0">
      <w:pPr>
        <w:jc w:val="both"/>
        <w:rPr>
          <w:rFonts w:cs="Arial"/>
          <w:color w:val="990033"/>
          <w:szCs w:val="22"/>
        </w:rPr>
      </w:pPr>
    </w:p>
    <w:p w:rsidR="009854B6" w:rsidRPr="00FF5CFC" w:rsidRDefault="00DB64BB" w:rsidP="00781CD0">
      <w:pPr>
        <w:pStyle w:val="berschrift3"/>
        <w:tabs>
          <w:tab w:val="clear" w:pos="1004"/>
          <w:tab w:val="num" w:pos="567"/>
        </w:tabs>
        <w:ind w:hanging="1004"/>
        <w:jc w:val="both"/>
        <w:rPr>
          <w:color w:val="990033"/>
        </w:rPr>
      </w:pPr>
      <w:bookmarkStart w:id="69" w:name="_Toc445974888"/>
      <w:r w:rsidRPr="00FF5CFC">
        <w:rPr>
          <w:color w:val="990033"/>
        </w:rPr>
        <w:t xml:space="preserve">Transport </w:t>
      </w:r>
      <w:r w:rsidR="00FA7E75" w:rsidRPr="00FF5CFC">
        <w:rPr>
          <w:color w:val="990033"/>
        </w:rPr>
        <w:t>des aufbereite</w:t>
      </w:r>
      <w:r w:rsidR="00935C76">
        <w:rPr>
          <w:color w:val="990033"/>
        </w:rPr>
        <w:t>t</w:t>
      </w:r>
      <w:r w:rsidR="00FA7E75" w:rsidRPr="00FF5CFC">
        <w:rPr>
          <w:color w:val="990033"/>
        </w:rPr>
        <w:t>en Endoskops</w:t>
      </w:r>
      <w:bookmarkEnd w:id="69"/>
    </w:p>
    <w:p w:rsidR="00F42D4D" w:rsidRDefault="00F42D4D" w:rsidP="00781CD0">
      <w:pPr>
        <w:jc w:val="both"/>
      </w:pPr>
    </w:p>
    <w:p w:rsidR="00E43A49" w:rsidRDefault="00E43A49" w:rsidP="00781CD0">
      <w:pPr>
        <w:pStyle w:val="Pa10"/>
        <w:spacing w:line="240" w:lineRule="auto"/>
        <w:jc w:val="both"/>
        <w:rPr>
          <w:rFonts w:ascii="Arial" w:hAnsi="Arial" w:cs="Arial"/>
          <w:sz w:val="22"/>
          <w:szCs w:val="22"/>
        </w:rPr>
      </w:pPr>
      <w:r>
        <w:rPr>
          <w:rFonts w:ascii="Arial" w:hAnsi="Arial" w:cs="Arial"/>
          <w:sz w:val="22"/>
          <w:szCs w:val="22"/>
        </w:rPr>
        <w:t xml:space="preserve">Um beim </w:t>
      </w:r>
      <w:r w:rsidRPr="000145B8">
        <w:rPr>
          <w:rFonts w:ascii="Arial" w:hAnsi="Arial" w:cs="Arial"/>
          <w:sz w:val="22"/>
          <w:szCs w:val="22"/>
        </w:rPr>
        <w:t>Tran</w:t>
      </w:r>
      <w:r w:rsidRPr="00F152FC">
        <w:rPr>
          <w:rFonts w:ascii="Arial" w:hAnsi="Arial" w:cs="Arial"/>
          <w:sz w:val="22"/>
          <w:szCs w:val="22"/>
        </w:rPr>
        <w:t>sport</w:t>
      </w:r>
      <w:r>
        <w:rPr>
          <w:rFonts w:ascii="Arial" w:hAnsi="Arial" w:cs="Arial"/>
          <w:sz w:val="22"/>
          <w:szCs w:val="22"/>
        </w:rPr>
        <w:t xml:space="preserve"> eines</w:t>
      </w:r>
      <w:r w:rsidRPr="00F152FC">
        <w:rPr>
          <w:rFonts w:ascii="Arial" w:hAnsi="Arial" w:cs="Arial"/>
          <w:sz w:val="22"/>
          <w:szCs w:val="22"/>
        </w:rPr>
        <w:t xml:space="preserve"> aufbereiteten Endosko</w:t>
      </w:r>
      <w:r w:rsidRPr="000145B8">
        <w:rPr>
          <w:rFonts w:ascii="Arial" w:hAnsi="Arial" w:cs="Arial"/>
          <w:sz w:val="22"/>
          <w:szCs w:val="22"/>
        </w:rPr>
        <w:t>p</w:t>
      </w:r>
      <w:r>
        <w:rPr>
          <w:rFonts w:ascii="Arial" w:hAnsi="Arial" w:cs="Arial"/>
          <w:sz w:val="22"/>
          <w:szCs w:val="22"/>
        </w:rPr>
        <w:t>s</w:t>
      </w:r>
      <w:r w:rsidRPr="000145B8">
        <w:rPr>
          <w:rFonts w:ascii="Arial" w:hAnsi="Arial" w:cs="Arial"/>
          <w:sz w:val="22"/>
          <w:szCs w:val="22"/>
        </w:rPr>
        <w:t xml:space="preserve"> </w:t>
      </w:r>
      <w:r>
        <w:rPr>
          <w:rFonts w:ascii="Arial" w:hAnsi="Arial" w:cs="Arial"/>
          <w:sz w:val="22"/>
          <w:szCs w:val="22"/>
        </w:rPr>
        <w:t>z</w:t>
      </w:r>
      <w:r w:rsidRPr="008C5118">
        <w:rPr>
          <w:rFonts w:ascii="Arial" w:hAnsi="Arial" w:cs="Arial"/>
          <w:sz w:val="22"/>
          <w:szCs w:val="22"/>
        </w:rPr>
        <w:t>u endoskopischen Untersuchungen außerhalb der Endoskopieabteilung</w:t>
      </w:r>
      <w:r>
        <w:rPr>
          <w:rFonts w:ascii="Arial" w:hAnsi="Arial" w:cs="Arial"/>
          <w:sz w:val="22"/>
          <w:szCs w:val="22"/>
        </w:rPr>
        <w:t xml:space="preserve"> (z.B. in eine andere Praxis</w:t>
      </w:r>
      <w:r w:rsidRPr="000145B8">
        <w:rPr>
          <w:rFonts w:ascii="Arial" w:hAnsi="Arial" w:cs="Arial"/>
          <w:sz w:val="22"/>
          <w:szCs w:val="22"/>
        </w:rPr>
        <w:t xml:space="preserve"> </w:t>
      </w:r>
      <w:r>
        <w:rPr>
          <w:rFonts w:ascii="Arial" w:hAnsi="Arial" w:cs="Arial"/>
          <w:sz w:val="22"/>
          <w:szCs w:val="22"/>
        </w:rPr>
        <w:t xml:space="preserve">oder </w:t>
      </w:r>
      <w:r w:rsidRPr="00F152FC">
        <w:rPr>
          <w:rFonts w:ascii="Arial" w:hAnsi="Arial" w:cs="Arial"/>
          <w:sz w:val="22"/>
          <w:szCs w:val="22"/>
        </w:rPr>
        <w:t>über öffentlich ge</w:t>
      </w:r>
      <w:r w:rsidRPr="008C5118">
        <w:rPr>
          <w:rFonts w:ascii="Arial" w:hAnsi="Arial" w:cs="Arial"/>
          <w:sz w:val="22"/>
          <w:szCs w:val="22"/>
        </w:rPr>
        <w:t>nutzte F</w:t>
      </w:r>
      <w:r w:rsidRPr="00F152FC">
        <w:rPr>
          <w:rFonts w:ascii="Arial" w:hAnsi="Arial" w:cs="Arial"/>
          <w:sz w:val="22"/>
          <w:szCs w:val="22"/>
        </w:rPr>
        <w:t>lure und Aufzüge</w:t>
      </w:r>
      <w:r>
        <w:rPr>
          <w:rFonts w:ascii="Arial" w:hAnsi="Arial" w:cs="Arial"/>
          <w:sz w:val="22"/>
          <w:szCs w:val="22"/>
        </w:rPr>
        <w:t>) eine Rekontamination bzw. eine Beschädigung zu vermeiden, wird das Endos</w:t>
      </w:r>
      <w:r w:rsidRPr="008C5118">
        <w:rPr>
          <w:rFonts w:ascii="Arial" w:hAnsi="Arial" w:cs="Arial"/>
          <w:sz w:val="22"/>
          <w:szCs w:val="22"/>
        </w:rPr>
        <w:t>kop k</w:t>
      </w:r>
      <w:r>
        <w:rPr>
          <w:rFonts w:ascii="Arial" w:hAnsi="Arial" w:cs="Arial"/>
          <w:sz w:val="22"/>
          <w:szCs w:val="22"/>
        </w:rPr>
        <w:t>ontaminationsgeschützt in einem geeig</w:t>
      </w:r>
      <w:r w:rsidRPr="008C5118">
        <w:rPr>
          <w:rFonts w:ascii="Arial" w:hAnsi="Arial" w:cs="Arial"/>
          <w:sz w:val="22"/>
          <w:szCs w:val="22"/>
        </w:rPr>
        <w:t>nete</w:t>
      </w:r>
      <w:r>
        <w:rPr>
          <w:rFonts w:ascii="Arial" w:hAnsi="Arial" w:cs="Arial"/>
          <w:sz w:val="22"/>
          <w:szCs w:val="22"/>
        </w:rPr>
        <w:t>n geschlossenen Behältnis transportiert</w:t>
      </w:r>
      <w:r w:rsidRPr="008C5118">
        <w:rPr>
          <w:rFonts w:ascii="Arial" w:hAnsi="Arial" w:cs="Arial"/>
          <w:sz w:val="22"/>
          <w:szCs w:val="22"/>
        </w:rPr>
        <w:t>.</w:t>
      </w:r>
      <w:r>
        <w:rPr>
          <w:rFonts w:ascii="Arial" w:hAnsi="Arial" w:cs="Arial"/>
          <w:sz w:val="22"/>
          <w:szCs w:val="22"/>
        </w:rPr>
        <w:t xml:space="preserve"> </w:t>
      </w:r>
    </w:p>
    <w:p w:rsidR="00E43A49" w:rsidRDefault="00E43A49" w:rsidP="00781CD0">
      <w:pPr>
        <w:pStyle w:val="Pa10"/>
        <w:spacing w:line="240" w:lineRule="auto"/>
        <w:jc w:val="both"/>
        <w:rPr>
          <w:rFonts w:ascii="Arial" w:hAnsi="Arial" w:cs="Arial"/>
          <w:sz w:val="22"/>
          <w:szCs w:val="22"/>
        </w:rPr>
      </w:pPr>
    </w:p>
    <w:p w:rsidR="00E43A49" w:rsidRDefault="00E43A49" w:rsidP="00781CD0">
      <w:pPr>
        <w:pStyle w:val="Pa10"/>
        <w:spacing w:line="240" w:lineRule="auto"/>
        <w:jc w:val="both"/>
        <w:rPr>
          <w:rFonts w:ascii="Arial" w:hAnsi="Arial" w:cs="Arial"/>
          <w:sz w:val="22"/>
          <w:szCs w:val="22"/>
        </w:rPr>
      </w:pPr>
      <w:r>
        <w:rPr>
          <w:rFonts w:ascii="Arial" w:hAnsi="Arial" w:cs="Arial"/>
          <w:sz w:val="22"/>
          <w:szCs w:val="22"/>
        </w:rPr>
        <w:t xml:space="preserve">Die </w:t>
      </w:r>
      <w:r w:rsidRPr="000145B8">
        <w:rPr>
          <w:rFonts w:ascii="Arial" w:hAnsi="Arial" w:cs="Arial"/>
          <w:sz w:val="22"/>
          <w:szCs w:val="22"/>
        </w:rPr>
        <w:t>Aufbewahrung oder ein Transport von Endoskopen zu aus</w:t>
      </w:r>
      <w:r w:rsidRPr="00F152FC">
        <w:rPr>
          <w:rFonts w:ascii="Arial" w:hAnsi="Arial" w:cs="Arial"/>
          <w:sz w:val="22"/>
          <w:szCs w:val="22"/>
        </w:rPr>
        <w:t>wärtigen Untersuchungen im Endo</w:t>
      </w:r>
      <w:r w:rsidRPr="000145B8">
        <w:rPr>
          <w:rFonts w:ascii="Arial" w:hAnsi="Arial" w:cs="Arial"/>
          <w:sz w:val="22"/>
          <w:szCs w:val="22"/>
        </w:rPr>
        <w:t>skopko</w:t>
      </w:r>
      <w:r w:rsidRPr="00F152FC">
        <w:rPr>
          <w:rFonts w:ascii="Arial" w:hAnsi="Arial" w:cs="Arial"/>
          <w:sz w:val="22"/>
          <w:szCs w:val="22"/>
        </w:rPr>
        <w:t>ffer ist nicht zulässig. Der En</w:t>
      </w:r>
      <w:r w:rsidRPr="000145B8">
        <w:rPr>
          <w:rFonts w:ascii="Arial" w:hAnsi="Arial" w:cs="Arial"/>
          <w:sz w:val="22"/>
          <w:szCs w:val="22"/>
        </w:rPr>
        <w:t xml:space="preserve">doskopkoffer </w:t>
      </w:r>
      <w:r w:rsidRPr="00B400CB">
        <w:rPr>
          <w:rFonts w:ascii="Arial" w:hAnsi="Arial" w:cs="Arial"/>
          <w:sz w:val="22"/>
          <w:szCs w:val="22"/>
        </w:rPr>
        <w:t>darf</w:t>
      </w:r>
      <w:r w:rsidRPr="000145B8">
        <w:rPr>
          <w:rFonts w:ascii="Arial" w:hAnsi="Arial" w:cs="Arial"/>
          <w:sz w:val="22"/>
          <w:szCs w:val="22"/>
        </w:rPr>
        <w:t xml:space="preserve"> nur für den Versand eines </w:t>
      </w:r>
      <w:r w:rsidRPr="00F152FC">
        <w:rPr>
          <w:rFonts w:ascii="Arial" w:hAnsi="Arial" w:cs="Arial"/>
          <w:sz w:val="22"/>
          <w:szCs w:val="22"/>
        </w:rPr>
        <w:t>defekten Gerätes an den Herstel</w:t>
      </w:r>
      <w:r w:rsidRPr="000145B8">
        <w:rPr>
          <w:rFonts w:ascii="Arial" w:hAnsi="Arial" w:cs="Arial"/>
          <w:sz w:val="22"/>
          <w:szCs w:val="22"/>
        </w:rPr>
        <w:t>ler zur Reparatur verwendet werden.</w:t>
      </w:r>
    </w:p>
    <w:p w:rsidR="00E43A49" w:rsidRDefault="00E43A49" w:rsidP="00781CD0">
      <w:pPr>
        <w:jc w:val="both"/>
      </w:pPr>
    </w:p>
    <w:p w:rsidR="002F23A5" w:rsidRDefault="002F23A5" w:rsidP="00781CD0">
      <w:pPr>
        <w:jc w:val="both"/>
        <w:rPr>
          <w:rFonts w:cs="Arial"/>
          <w:b/>
          <w:szCs w:val="22"/>
        </w:rPr>
      </w:pPr>
    </w:p>
    <w:p w:rsidR="009854B6" w:rsidRDefault="009854B6" w:rsidP="00781CD0">
      <w:pPr>
        <w:jc w:val="both"/>
        <w:rPr>
          <w:rFonts w:cs="Arial"/>
          <w:b/>
          <w:szCs w:val="22"/>
        </w:rPr>
      </w:pPr>
    </w:p>
    <w:p w:rsidR="009854B6" w:rsidRPr="00FF5CFC" w:rsidRDefault="0045598A" w:rsidP="00781CD0">
      <w:pPr>
        <w:pStyle w:val="berschrift3"/>
        <w:tabs>
          <w:tab w:val="clear" w:pos="1004"/>
          <w:tab w:val="num" w:pos="567"/>
        </w:tabs>
        <w:ind w:hanging="1004"/>
        <w:jc w:val="both"/>
        <w:rPr>
          <w:color w:val="990033"/>
        </w:rPr>
      </w:pPr>
      <w:bookmarkStart w:id="70" w:name="_Toc445974889"/>
      <w:r w:rsidRPr="00FF5CFC">
        <w:rPr>
          <w:color w:val="990033"/>
        </w:rPr>
        <w:t>Nachbereitung</w:t>
      </w:r>
      <w:bookmarkEnd w:id="70"/>
    </w:p>
    <w:p w:rsidR="0045598A" w:rsidRDefault="0045598A" w:rsidP="00781CD0">
      <w:pPr>
        <w:jc w:val="both"/>
        <w:rPr>
          <w:rFonts w:cs="Arial"/>
          <w:b/>
          <w:szCs w:val="22"/>
        </w:rPr>
      </w:pPr>
    </w:p>
    <w:p w:rsidR="00E43A49" w:rsidRPr="009E1978" w:rsidRDefault="00E43A49" w:rsidP="00781CD0">
      <w:pPr>
        <w:jc w:val="both"/>
        <w:rPr>
          <w:rFonts w:cs="Arial"/>
          <w:szCs w:val="22"/>
        </w:rPr>
      </w:pPr>
      <w:r w:rsidRPr="009E1978">
        <w:rPr>
          <w:rFonts w:cs="Arial"/>
          <w:szCs w:val="22"/>
        </w:rPr>
        <w:t>Im Rahmen der qualitätssichernden Maßnahmen und zur Wiederherstellung eines hygienisch einwandfreien Arbeitsumfeldes sind folgende Schritte der Nachbereitung durchzuführen:</w:t>
      </w:r>
    </w:p>
    <w:p w:rsidR="00E43A49" w:rsidRDefault="00E43A49" w:rsidP="00781CD0">
      <w:pPr>
        <w:pStyle w:val="Listenabsatz"/>
        <w:numPr>
          <w:ilvl w:val="0"/>
          <w:numId w:val="41"/>
        </w:numPr>
        <w:ind w:left="426" w:hanging="426"/>
        <w:jc w:val="both"/>
        <w:rPr>
          <w:rFonts w:cs="Arial"/>
          <w:szCs w:val="22"/>
        </w:rPr>
      </w:pPr>
      <w:r w:rsidRPr="009E1978">
        <w:rPr>
          <w:rFonts w:cs="Arial"/>
          <w:szCs w:val="22"/>
        </w:rPr>
        <w:t xml:space="preserve">Dokumentation, Kennzeichnung, </w:t>
      </w:r>
      <w:r w:rsidR="00E21447">
        <w:rPr>
          <w:rFonts w:cs="Arial"/>
          <w:szCs w:val="22"/>
        </w:rPr>
        <w:t>Möglichkeit der</w:t>
      </w:r>
      <w:r w:rsidR="008C129B">
        <w:rPr>
          <w:rFonts w:cs="Arial"/>
          <w:szCs w:val="22"/>
        </w:rPr>
        <w:t xml:space="preserve"> Zuordnung zum Patienten</w:t>
      </w:r>
      <w:r w:rsidR="008C129B" w:rsidRPr="009E1978">
        <w:rPr>
          <w:rFonts w:cs="Arial"/>
          <w:szCs w:val="22"/>
        </w:rPr>
        <w:t xml:space="preserve"> </w:t>
      </w:r>
    </w:p>
    <w:p w:rsidR="00E43A49" w:rsidRPr="009E1978" w:rsidRDefault="00E43A49" w:rsidP="00781CD0">
      <w:pPr>
        <w:pStyle w:val="Listenabsatz"/>
        <w:numPr>
          <w:ilvl w:val="0"/>
          <w:numId w:val="41"/>
        </w:numPr>
        <w:ind w:left="426" w:hanging="426"/>
        <w:jc w:val="both"/>
        <w:rPr>
          <w:rFonts w:cs="Arial"/>
          <w:szCs w:val="22"/>
        </w:rPr>
      </w:pPr>
      <w:r w:rsidRPr="009E1978">
        <w:rPr>
          <w:rFonts w:cs="Arial"/>
          <w:szCs w:val="22"/>
        </w:rPr>
        <w:t xml:space="preserve">Desinfektionsmaßnahmen von Flächen und Geräten </w:t>
      </w:r>
    </w:p>
    <w:p w:rsidR="00E43A49" w:rsidRPr="009E1978" w:rsidRDefault="00E43A49" w:rsidP="00781CD0">
      <w:pPr>
        <w:pStyle w:val="Listenabsatz"/>
        <w:numPr>
          <w:ilvl w:val="0"/>
          <w:numId w:val="41"/>
        </w:numPr>
        <w:ind w:left="426" w:hanging="426"/>
        <w:jc w:val="both"/>
        <w:rPr>
          <w:rFonts w:cs="Arial"/>
          <w:szCs w:val="22"/>
        </w:rPr>
      </w:pPr>
      <w:r>
        <w:rPr>
          <w:rFonts w:cs="Arial"/>
          <w:szCs w:val="22"/>
        </w:rPr>
        <w:t>s</w:t>
      </w:r>
      <w:r w:rsidRPr="009E1978">
        <w:rPr>
          <w:rFonts w:cs="Arial"/>
          <w:szCs w:val="22"/>
        </w:rPr>
        <w:t>achgerechte Entsorgung von Abfällen</w:t>
      </w:r>
    </w:p>
    <w:p w:rsidR="00E43A49" w:rsidRDefault="00E43A49" w:rsidP="00781CD0">
      <w:pPr>
        <w:pStyle w:val="Listenabsatz"/>
        <w:numPr>
          <w:ilvl w:val="0"/>
          <w:numId w:val="41"/>
        </w:numPr>
        <w:ind w:left="426" w:hanging="426"/>
        <w:jc w:val="both"/>
        <w:rPr>
          <w:rFonts w:cs="Arial"/>
          <w:szCs w:val="22"/>
        </w:rPr>
      </w:pPr>
      <w:r w:rsidRPr="009E1978">
        <w:rPr>
          <w:rFonts w:cs="Arial"/>
          <w:szCs w:val="22"/>
        </w:rPr>
        <w:t xml:space="preserve">Aufbereitung </w:t>
      </w:r>
      <w:r>
        <w:rPr>
          <w:rFonts w:cs="Arial"/>
          <w:szCs w:val="22"/>
        </w:rPr>
        <w:t xml:space="preserve">der benutzten </w:t>
      </w:r>
      <w:r w:rsidRPr="009E1978">
        <w:rPr>
          <w:rFonts w:cs="Arial"/>
          <w:szCs w:val="22"/>
        </w:rPr>
        <w:t xml:space="preserve">Schutzkleidung und Arbeitsmaterialien </w:t>
      </w:r>
    </w:p>
    <w:p w:rsidR="00E43A49" w:rsidRDefault="00E43A49" w:rsidP="00781CD0">
      <w:pPr>
        <w:jc w:val="both"/>
        <w:rPr>
          <w:rFonts w:cs="Arial"/>
          <w:szCs w:val="22"/>
        </w:rPr>
      </w:pPr>
    </w:p>
    <w:p w:rsidR="00F363D0" w:rsidRDefault="00F363D0" w:rsidP="00781CD0">
      <w:pPr>
        <w:jc w:val="both"/>
        <w:rPr>
          <w:rFonts w:cs="Arial"/>
          <w:i/>
          <w:szCs w:val="22"/>
        </w:rPr>
      </w:pPr>
    </w:p>
    <w:p w:rsidR="002B3BDC" w:rsidRPr="00CA4811" w:rsidRDefault="002B3BDC" w:rsidP="00781CD0">
      <w:pPr>
        <w:widowControl w:val="0"/>
        <w:autoSpaceDE w:val="0"/>
        <w:autoSpaceDN w:val="0"/>
        <w:adjustRightInd w:val="0"/>
        <w:spacing w:before="20"/>
        <w:jc w:val="both"/>
        <w:rPr>
          <w:rFonts w:cs="Arial"/>
          <w:b/>
          <w:szCs w:val="22"/>
        </w:rPr>
      </w:pPr>
      <w:r w:rsidRPr="00CA4811">
        <w:rPr>
          <w:rFonts w:cs="Arial"/>
          <w:b/>
          <w:szCs w:val="22"/>
        </w:rPr>
        <w:t>Mitgeltende Unterlagen</w:t>
      </w:r>
    </w:p>
    <w:p w:rsidR="00D05A9C" w:rsidRPr="002B3BDC" w:rsidRDefault="00D05A9C" w:rsidP="00781CD0">
      <w:pPr>
        <w:widowControl w:val="0"/>
        <w:autoSpaceDE w:val="0"/>
        <w:autoSpaceDN w:val="0"/>
        <w:adjustRightInd w:val="0"/>
        <w:spacing w:before="20"/>
        <w:jc w:val="both"/>
        <w:rPr>
          <w:rFonts w:cs="Arial"/>
          <w:b/>
          <w:color w:val="990033"/>
          <w:szCs w:val="22"/>
        </w:rPr>
      </w:pPr>
    </w:p>
    <w:p w:rsidR="00ED7B48" w:rsidRPr="00D05A9C" w:rsidRDefault="00D05A9C" w:rsidP="00781CD0">
      <w:pPr>
        <w:ind w:left="1134"/>
        <w:jc w:val="both"/>
        <w:rPr>
          <w:rFonts w:cs="Arial"/>
          <w:sz w:val="20"/>
          <w:szCs w:val="20"/>
        </w:rPr>
      </w:pPr>
      <w:r w:rsidRPr="00ED7B48">
        <w:rPr>
          <w:noProof/>
        </w:rPr>
        <w:drawing>
          <wp:anchor distT="0" distB="0" distL="114300" distR="114300" simplePos="0" relativeHeight="252186112" behindDoc="0" locked="0" layoutInCell="1" allowOverlap="1" wp14:anchorId="56F92DD2" wp14:editId="305FBA0A">
            <wp:simplePos x="0" y="0"/>
            <wp:positionH relativeFrom="column">
              <wp:posOffset>100330</wp:posOffset>
            </wp:positionH>
            <wp:positionV relativeFrom="paragraph">
              <wp:posOffset>123190</wp:posOffset>
            </wp:positionV>
            <wp:extent cx="370205" cy="395605"/>
            <wp:effectExtent l="0" t="0" r="0" b="4445"/>
            <wp:wrapNone/>
            <wp:docPr id="1" name="Grafik 1"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B48" w:rsidRPr="00D05A9C">
        <w:rPr>
          <w:rFonts w:cs="Arial"/>
          <w:sz w:val="20"/>
          <w:szCs w:val="20"/>
        </w:rPr>
        <w:t>Siehe Anhang „Arbeitsanweisung - Vorreinigung eines flexiblen Endoskops“</w:t>
      </w:r>
    </w:p>
    <w:p w:rsidR="00F363D0" w:rsidRPr="00D05A9C" w:rsidRDefault="00F363D0" w:rsidP="00781CD0">
      <w:pPr>
        <w:ind w:left="1134"/>
        <w:jc w:val="both"/>
        <w:rPr>
          <w:rFonts w:cs="Arial"/>
          <w:sz w:val="20"/>
          <w:szCs w:val="20"/>
        </w:rPr>
      </w:pPr>
      <w:r w:rsidRPr="00D05A9C">
        <w:rPr>
          <w:rFonts w:cs="Arial"/>
          <w:sz w:val="20"/>
          <w:szCs w:val="20"/>
        </w:rPr>
        <w:t>Siehe Anhang „Arbei</w:t>
      </w:r>
      <w:r w:rsidR="002B3BDC" w:rsidRPr="00D05A9C">
        <w:rPr>
          <w:rFonts w:cs="Arial"/>
          <w:sz w:val="20"/>
          <w:szCs w:val="20"/>
        </w:rPr>
        <w:t>tsanweisung - Maschinelle</w:t>
      </w:r>
      <w:r w:rsidRPr="00D05A9C">
        <w:rPr>
          <w:rFonts w:cs="Arial"/>
          <w:sz w:val="20"/>
          <w:szCs w:val="20"/>
        </w:rPr>
        <w:t xml:space="preserve"> Aufbereitung des flexiblen Endoskops“</w:t>
      </w:r>
    </w:p>
    <w:p w:rsidR="00F363D0" w:rsidRDefault="00F363D0" w:rsidP="00781CD0">
      <w:pPr>
        <w:ind w:left="1134"/>
        <w:jc w:val="both"/>
        <w:rPr>
          <w:rFonts w:cs="Arial"/>
          <w:sz w:val="20"/>
          <w:szCs w:val="20"/>
        </w:rPr>
      </w:pPr>
      <w:r w:rsidRPr="00D05A9C">
        <w:rPr>
          <w:rFonts w:cs="Arial"/>
          <w:sz w:val="20"/>
          <w:szCs w:val="20"/>
        </w:rPr>
        <w:t xml:space="preserve">Siehe Anhang „Arbeitsanweisung </w:t>
      </w:r>
      <w:r w:rsidR="00D05A9C">
        <w:rPr>
          <w:rFonts w:cs="Arial"/>
          <w:sz w:val="20"/>
          <w:szCs w:val="20"/>
        </w:rPr>
        <w:t>-</w:t>
      </w:r>
      <w:r w:rsidRPr="00D05A9C">
        <w:rPr>
          <w:rFonts w:cs="Arial"/>
          <w:sz w:val="20"/>
          <w:szCs w:val="20"/>
        </w:rPr>
        <w:t xml:space="preserve"> Herstellen einer Reinigungs- oder Desinfektionsmittel</w:t>
      </w:r>
      <w:r w:rsidR="00D515D8">
        <w:rPr>
          <w:rFonts w:cs="Arial"/>
          <w:sz w:val="20"/>
          <w:szCs w:val="20"/>
        </w:rPr>
        <w:t>-</w:t>
      </w:r>
      <w:r w:rsidRPr="00D05A9C">
        <w:rPr>
          <w:rFonts w:cs="Arial"/>
          <w:sz w:val="20"/>
          <w:szCs w:val="20"/>
        </w:rPr>
        <w:t>lösung“</w:t>
      </w:r>
    </w:p>
    <w:p w:rsidR="00F363D0" w:rsidRPr="00D05A9C" w:rsidRDefault="00F363D0" w:rsidP="00781CD0">
      <w:pPr>
        <w:spacing w:before="23"/>
        <w:ind w:left="1134"/>
        <w:jc w:val="both"/>
        <w:rPr>
          <w:rFonts w:cs="Arial"/>
          <w:sz w:val="20"/>
          <w:szCs w:val="20"/>
        </w:rPr>
      </w:pPr>
      <w:r w:rsidRPr="00D05A9C">
        <w:rPr>
          <w:rFonts w:cs="Arial"/>
          <w:sz w:val="20"/>
          <w:szCs w:val="20"/>
        </w:rPr>
        <w:t>Siehe Anhang „Reinigungs- und Desinfektionsplan“</w:t>
      </w:r>
    </w:p>
    <w:p w:rsidR="002F23A5" w:rsidRDefault="002F23A5" w:rsidP="00781CD0">
      <w:pPr>
        <w:widowControl w:val="0"/>
        <w:jc w:val="both"/>
        <w:rPr>
          <w:rFonts w:cs="Arial"/>
          <w:szCs w:val="22"/>
        </w:rPr>
      </w:pPr>
    </w:p>
    <w:p w:rsidR="00040015" w:rsidRDefault="00040015" w:rsidP="00781CD0">
      <w:pPr>
        <w:widowControl w:val="0"/>
        <w:jc w:val="both"/>
        <w:rPr>
          <w:rFonts w:cs="Arial"/>
          <w:szCs w:val="22"/>
        </w:rPr>
      </w:pPr>
    </w:p>
    <w:p w:rsidR="00040015" w:rsidRPr="003340B7" w:rsidRDefault="00175978" w:rsidP="00781CD0">
      <w:pPr>
        <w:ind w:left="1134"/>
        <w:jc w:val="right"/>
        <w:rPr>
          <w:rFonts w:cs="Arial"/>
          <w:b/>
          <w:bCs/>
          <w:color w:val="000000"/>
          <w:sz w:val="18"/>
          <w:szCs w:val="18"/>
        </w:rPr>
      </w:pPr>
      <w:hyperlink w:anchor="Inhaltsverzeichnis" w:history="1">
        <w:r w:rsidR="00040015" w:rsidRPr="003340B7">
          <w:rPr>
            <w:rStyle w:val="Hyperlink"/>
            <w:rFonts w:cs="Arial"/>
            <w:b/>
            <w:bCs/>
            <w:color w:val="auto"/>
            <w:sz w:val="18"/>
            <w:szCs w:val="18"/>
            <w:u w:val="none"/>
          </w:rPr>
          <w:t>Zurück zur Inhaltsübersicht</w:t>
        </w:r>
      </w:hyperlink>
    </w:p>
    <w:p w:rsidR="00040015" w:rsidRDefault="00040015" w:rsidP="00781CD0">
      <w:pPr>
        <w:widowControl w:val="0"/>
        <w:jc w:val="both"/>
        <w:rPr>
          <w:rFonts w:cs="Arial"/>
          <w:szCs w:val="22"/>
        </w:rPr>
      </w:pPr>
    </w:p>
    <w:p w:rsidR="00781CD0" w:rsidRDefault="00781CD0" w:rsidP="00781CD0">
      <w:pPr>
        <w:widowControl w:val="0"/>
        <w:jc w:val="both"/>
        <w:rPr>
          <w:rFonts w:cs="Arial"/>
          <w:szCs w:val="22"/>
        </w:rPr>
      </w:pPr>
    </w:p>
    <w:p w:rsidR="002F23A5" w:rsidRDefault="002F23A5" w:rsidP="00781CD0">
      <w:pPr>
        <w:widowControl w:val="0"/>
        <w:jc w:val="both"/>
        <w:rPr>
          <w:rFonts w:cs="Arial"/>
          <w:szCs w:val="22"/>
        </w:rPr>
      </w:pPr>
    </w:p>
    <w:p w:rsidR="00A50B14" w:rsidRPr="00FF5CFC" w:rsidRDefault="00011EA2" w:rsidP="00781CD0">
      <w:pPr>
        <w:pStyle w:val="berschrift2"/>
        <w:tabs>
          <w:tab w:val="num" w:pos="720"/>
        </w:tabs>
        <w:ind w:left="720" w:hanging="720"/>
        <w:jc w:val="both"/>
        <w:rPr>
          <w:i w:val="0"/>
          <w:iCs w:val="0"/>
          <w:color w:val="990033"/>
        </w:rPr>
      </w:pPr>
      <w:bookmarkStart w:id="71" w:name="_Toc445974890"/>
      <w:r w:rsidRPr="00FF5CFC">
        <w:rPr>
          <w:i w:val="0"/>
          <w:color w:val="990033"/>
        </w:rPr>
        <w:t>Allgemeine Anforderungen an die Einzelschritte der m</w:t>
      </w:r>
      <w:r w:rsidR="00A50B14" w:rsidRPr="00FF5CFC">
        <w:rPr>
          <w:i w:val="0"/>
          <w:iCs w:val="0"/>
          <w:color w:val="990033"/>
        </w:rPr>
        <w:t>aschinelle Aufbereitung von endoskopischem Zusatzinstrumentarium</w:t>
      </w:r>
      <w:bookmarkEnd w:id="71"/>
    </w:p>
    <w:p w:rsidR="007C4682" w:rsidRDefault="007C4682" w:rsidP="00781CD0">
      <w:pPr>
        <w:jc w:val="both"/>
        <w:rPr>
          <w:rFonts w:cs="Arial"/>
          <w:szCs w:val="22"/>
        </w:rPr>
      </w:pPr>
    </w:p>
    <w:p w:rsidR="007C4682" w:rsidRDefault="007C4682" w:rsidP="00781CD0">
      <w:pPr>
        <w:jc w:val="both"/>
        <w:rPr>
          <w:rFonts w:cs="Arial"/>
          <w:szCs w:val="22"/>
        </w:rPr>
      </w:pPr>
      <w:r>
        <w:rPr>
          <w:rFonts w:cs="Arial"/>
          <w:szCs w:val="22"/>
        </w:rPr>
        <w:t xml:space="preserve">Neben der visuellen Untersuchung bei dem endoskopischen Eingriff erlaubt der Arbeitskanal des flexiblen Endoskops den Einsatz verschiedener diagnostischer und therapeutischer Instrumente. Diese stehen als Einweg- oder Mehrwegprodukte zur Verfügung. Mehrweginstrumente werden nach den Vorgaben der Hersteller aufbereitet. </w:t>
      </w:r>
    </w:p>
    <w:p w:rsidR="007C4682" w:rsidRDefault="007C4682" w:rsidP="007C4682">
      <w:pPr>
        <w:jc w:val="both"/>
        <w:rPr>
          <w:rFonts w:cs="Arial"/>
          <w:szCs w:val="22"/>
        </w:rPr>
      </w:pPr>
    </w:p>
    <w:p w:rsidR="007C4682" w:rsidRPr="003E0EB7" w:rsidRDefault="007C4682" w:rsidP="00781CD0">
      <w:pPr>
        <w:jc w:val="both"/>
        <w:rPr>
          <w:rFonts w:cs="Arial"/>
          <w:szCs w:val="22"/>
        </w:rPr>
      </w:pPr>
      <w:r>
        <w:rPr>
          <w:rFonts w:cs="Arial"/>
          <w:szCs w:val="22"/>
        </w:rPr>
        <w:t>Endoskopische Zusatzinstrumente penetrieren die Haut oder Schleimhaut und gehören somit zu den kritischen Medizinprodukten, welche steril zu</w:t>
      </w:r>
      <w:r w:rsidR="0001429E">
        <w:rPr>
          <w:rFonts w:cs="Arial"/>
          <w:szCs w:val="22"/>
        </w:rPr>
        <w:t>r</w:t>
      </w:r>
      <w:r>
        <w:rPr>
          <w:rFonts w:cs="Arial"/>
          <w:szCs w:val="22"/>
        </w:rPr>
        <w:t xml:space="preserve"> Anwendung kommen müssen. Je nach technischem Aufbau fallen diese ggf. unter die Einstufung „Kritisch B - mit erhöhten Anforderungen an die Aufbereitung“ </w:t>
      </w:r>
      <w:r w:rsidRPr="003E0EB7">
        <w:rPr>
          <w:rFonts w:cs="Arial"/>
          <w:szCs w:val="22"/>
        </w:rPr>
        <w:t xml:space="preserve">und müssen grundsätzlich maschinell aufbereitet werden. </w:t>
      </w:r>
      <w:r>
        <w:rPr>
          <w:rFonts w:cs="Arial"/>
          <w:szCs w:val="22"/>
        </w:rPr>
        <w:t xml:space="preserve">Wegen </w:t>
      </w:r>
      <w:r w:rsidRPr="003E0EB7">
        <w:rPr>
          <w:rFonts w:cs="Arial"/>
          <w:szCs w:val="22"/>
        </w:rPr>
        <w:t xml:space="preserve">der zuverlässigeren Wirksamkeit </w:t>
      </w:r>
      <w:r>
        <w:rPr>
          <w:rFonts w:cs="Arial"/>
          <w:szCs w:val="22"/>
        </w:rPr>
        <w:t xml:space="preserve">ist dem thermischen Desinfektionsverfahren gegenüber </w:t>
      </w:r>
      <w:r w:rsidRPr="003E0EB7">
        <w:rPr>
          <w:rFonts w:cs="Arial"/>
          <w:szCs w:val="22"/>
        </w:rPr>
        <w:t xml:space="preserve">chemischen oder chemothermischen Desinfektionsverfahren </w:t>
      </w:r>
      <w:r>
        <w:rPr>
          <w:rFonts w:cs="Arial"/>
          <w:szCs w:val="22"/>
        </w:rPr>
        <w:t xml:space="preserve">der Vorzug zu geben. </w:t>
      </w:r>
    </w:p>
    <w:p w:rsidR="007C4682" w:rsidRPr="003E0EB7" w:rsidRDefault="007C4682" w:rsidP="00781CD0">
      <w:pPr>
        <w:ind w:firstLine="709"/>
        <w:jc w:val="both"/>
        <w:rPr>
          <w:rFonts w:cs="Arial"/>
          <w:szCs w:val="22"/>
        </w:rPr>
      </w:pPr>
    </w:p>
    <w:p w:rsidR="007C4682" w:rsidRPr="009F69CE" w:rsidRDefault="009F69CE" w:rsidP="00781CD0">
      <w:pPr>
        <w:jc w:val="both"/>
        <w:rPr>
          <w:color w:val="000000" w:themeColor="text1"/>
        </w:rPr>
      </w:pPr>
      <w:r w:rsidRPr="009F69CE">
        <w:rPr>
          <w:color w:val="000000" w:themeColor="text1"/>
        </w:rPr>
        <w:t>Folgendes Zusatzinstrumentarium wird mehrfach verwendet und sachgerecht aufbereitet</w:t>
      </w:r>
      <w:r w:rsidR="007C4682" w:rsidRPr="00E02CC2">
        <w:rPr>
          <w:color w:val="000000" w:themeColor="text1"/>
        </w:rPr>
        <w:t>:</w:t>
      </w:r>
    </w:p>
    <w:p w:rsidR="007C4682" w:rsidRDefault="007C4682" w:rsidP="00781CD0">
      <w:pPr>
        <w:jc w:val="both"/>
      </w:pPr>
      <w:r w:rsidRPr="003E0EB7">
        <w:rPr>
          <w:rFonts w:asciiTheme="minorHAnsi" w:hAnsiTheme="minorHAnsi"/>
          <w:noProof/>
          <w:szCs w:val="22"/>
        </w:rPr>
        <w:drawing>
          <wp:anchor distT="0" distB="0" distL="114300" distR="114300" simplePos="0" relativeHeight="252124672" behindDoc="0" locked="0" layoutInCell="1" allowOverlap="1" wp14:anchorId="40B35C6F" wp14:editId="3BEDE10C">
            <wp:simplePos x="0" y="0"/>
            <wp:positionH relativeFrom="column">
              <wp:posOffset>71755</wp:posOffset>
            </wp:positionH>
            <wp:positionV relativeFrom="paragraph">
              <wp:posOffset>50165</wp:posOffset>
            </wp:positionV>
            <wp:extent cx="403200" cy="396000"/>
            <wp:effectExtent l="0" t="0" r="0" b="4445"/>
            <wp:wrapNone/>
            <wp:docPr id="33" name="Grafik 33"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82" w:rsidRDefault="007C4682" w:rsidP="00781CD0">
      <w:pPr>
        <w:jc w:val="both"/>
      </w:pPr>
    </w:p>
    <w:p w:rsidR="007C4682" w:rsidRDefault="007C4682" w:rsidP="00781CD0">
      <w:pPr>
        <w:jc w:val="both"/>
      </w:pPr>
    </w:p>
    <w:p w:rsidR="007C4682" w:rsidRDefault="007C4682" w:rsidP="00781CD0">
      <w:pPr>
        <w:pStyle w:val="Listenabsatz"/>
        <w:widowControl w:val="0"/>
        <w:numPr>
          <w:ilvl w:val="0"/>
          <w:numId w:val="31"/>
        </w:numPr>
        <w:autoSpaceDE w:val="0"/>
        <w:autoSpaceDN w:val="0"/>
        <w:adjustRightInd w:val="0"/>
        <w:ind w:left="426" w:hanging="426"/>
        <w:jc w:val="both"/>
      </w:pPr>
      <w:r>
        <w:t>Biopsiezangen (verschiedene große Branchen, mit oder ohne Dorn/</w:t>
      </w:r>
      <w:r w:rsidRPr="00F33441">
        <w:t xml:space="preserve"> </w:t>
      </w:r>
      <w:r>
        <w:t>Fenster)</w:t>
      </w:r>
    </w:p>
    <w:p w:rsidR="007C4682" w:rsidRDefault="007C4682" w:rsidP="00781CD0">
      <w:pPr>
        <w:pStyle w:val="Listenabsatz"/>
        <w:widowControl w:val="0"/>
        <w:numPr>
          <w:ilvl w:val="0"/>
          <w:numId w:val="31"/>
        </w:numPr>
        <w:autoSpaceDE w:val="0"/>
        <w:autoSpaceDN w:val="0"/>
        <w:adjustRightInd w:val="0"/>
        <w:ind w:left="426" w:hanging="426"/>
        <w:jc w:val="both"/>
      </w:pPr>
      <w:r>
        <w:t>Fremdkörperfasszangen</w:t>
      </w:r>
    </w:p>
    <w:p w:rsidR="007C4682" w:rsidRDefault="007C4682" w:rsidP="00781CD0">
      <w:pPr>
        <w:pStyle w:val="Listenabsatz"/>
        <w:widowControl w:val="0"/>
        <w:numPr>
          <w:ilvl w:val="0"/>
          <w:numId w:val="31"/>
        </w:numPr>
        <w:autoSpaceDE w:val="0"/>
        <w:autoSpaceDN w:val="0"/>
        <w:adjustRightInd w:val="0"/>
        <w:ind w:left="426" w:hanging="426"/>
        <w:jc w:val="both"/>
      </w:pPr>
      <w:r>
        <w:t>Fangkörbchen (zur Reinigung zerlegbar)</w:t>
      </w:r>
      <w:r w:rsidRPr="00334585">
        <w:rPr>
          <w:rFonts w:asciiTheme="minorHAnsi" w:hAnsiTheme="minorHAnsi"/>
          <w:noProof/>
          <w:szCs w:val="22"/>
        </w:rPr>
        <w:t xml:space="preserve"> </w:t>
      </w:r>
    </w:p>
    <w:p w:rsidR="007C4682" w:rsidRDefault="007C4682" w:rsidP="00781CD0">
      <w:pPr>
        <w:pStyle w:val="Listenabsatz"/>
        <w:widowControl w:val="0"/>
        <w:numPr>
          <w:ilvl w:val="0"/>
          <w:numId w:val="31"/>
        </w:numPr>
        <w:autoSpaceDE w:val="0"/>
        <w:autoSpaceDN w:val="0"/>
        <w:adjustRightInd w:val="0"/>
        <w:ind w:left="426" w:hanging="426"/>
        <w:jc w:val="both"/>
      </w:pPr>
      <w:r>
        <w:t>Diathermieschlingen/Polypektomieschlingen (Einsatz mit HF-Gerät, zur Reinigung zerlegbar)</w:t>
      </w:r>
    </w:p>
    <w:p w:rsidR="007C4682" w:rsidRDefault="007C4682" w:rsidP="00781CD0">
      <w:pPr>
        <w:pStyle w:val="Listenabsatz"/>
        <w:widowControl w:val="0"/>
        <w:numPr>
          <w:ilvl w:val="0"/>
          <w:numId w:val="31"/>
        </w:numPr>
        <w:autoSpaceDE w:val="0"/>
        <w:autoSpaceDN w:val="0"/>
        <w:adjustRightInd w:val="0"/>
        <w:ind w:left="426" w:hanging="426"/>
        <w:jc w:val="both"/>
      </w:pPr>
      <w:r>
        <w:t>Hot-Biopsiezange (Einsatz mit HF-Gerät, zur Reinigung zerlegbar)</w:t>
      </w:r>
    </w:p>
    <w:p w:rsidR="007C4682" w:rsidRDefault="007C4682" w:rsidP="00781CD0">
      <w:pPr>
        <w:pStyle w:val="Listenabsatz"/>
        <w:widowControl w:val="0"/>
        <w:numPr>
          <w:ilvl w:val="0"/>
          <w:numId w:val="31"/>
        </w:numPr>
        <w:autoSpaceDE w:val="0"/>
        <w:autoSpaceDN w:val="0"/>
        <w:adjustRightInd w:val="0"/>
        <w:ind w:left="426" w:hanging="426"/>
        <w:jc w:val="both"/>
      </w:pPr>
      <w:r>
        <w:t>Hämostase- und Markierungsclips (zur Reinigung zerlegbar)</w:t>
      </w:r>
    </w:p>
    <w:p w:rsidR="007C4682" w:rsidRDefault="007C4682" w:rsidP="00781CD0">
      <w:pPr>
        <w:pStyle w:val="Listenabsatz"/>
        <w:widowControl w:val="0"/>
        <w:autoSpaceDE w:val="0"/>
        <w:autoSpaceDN w:val="0"/>
        <w:adjustRightInd w:val="0"/>
        <w:ind w:left="426"/>
        <w:jc w:val="both"/>
      </w:pPr>
    </w:p>
    <w:p w:rsidR="007C4682" w:rsidRPr="009F3124" w:rsidRDefault="007C4682" w:rsidP="00781CD0">
      <w:pPr>
        <w:jc w:val="both"/>
        <w:rPr>
          <w:rFonts w:cs="Arial"/>
          <w:szCs w:val="22"/>
        </w:rPr>
      </w:pPr>
      <w:r w:rsidRPr="009F3124">
        <w:rPr>
          <w:rFonts w:cs="Arial"/>
          <w:color w:val="000000"/>
          <w:szCs w:val="22"/>
        </w:rPr>
        <w:t xml:space="preserve">Injektionsnadeln </w:t>
      </w:r>
      <w:r>
        <w:rPr>
          <w:rFonts w:cs="Arial"/>
          <w:color w:val="000000"/>
          <w:szCs w:val="22"/>
        </w:rPr>
        <w:t>werden</w:t>
      </w:r>
      <w:r w:rsidRPr="009F3124">
        <w:rPr>
          <w:rFonts w:cs="Arial"/>
          <w:color w:val="000000"/>
          <w:szCs w:val="22"/>
        </w:rPr>
        <w:t xml:space="preserve"> als Einwegprodukt ein</w:t>
      </w:r>
      <w:r>
        <w:rPr>
          <w:rFonts w:cs="Arial"/>
          <w:color w:val="000000"/>
          <w:szCs w:val="22"/>
        </w:rPr>
        <w:t>ge</w:t>
      </w:r>
      <w:r w:rsidRPr="009F3124">
        <w:rPr>
          <w:rFonts w:cs="Arial"/>
          <w:color w:val="000000"/>
          <w:szCs w:val="22"/>
        </w:rPr>
        <w:t>setz</w:t>
      </w:r>
      <w:r>
        <w:rPr>
          <w:rFonts w:cs="Arial"/>
          <w:color w:val="000000"/>
          <w:szCs w:val="22"/>
        </w:rPr>
        <w:t>t</w:t>
      </w:r>
      <w:r w:rsidRPr="009F3124">
        <w:rPr>
          <w:rFonts w:cs="Arial"/>
          <w:color w:val="000000"/>
          <w:szCs w:val="22"/>
        </w:rPr>
        <w:t xml:space="preserve">, da eine Aufbereitung von mit Blut kontaminierten Injektionsnadeln technisch schwierig ist und ein hohes Verletzungs- und Infektionsrisiko </w:t>
      </w:r>
      <w:r>
        <w:rPr>
          <w:rFonts w:cs="Arial"/>
          <w:color w:val="000000"/>
          <w:szCs w:val="22"/>
        </w:rPr>
        <w:t>gegeben ist</w:t>
      </w:r>
      <w:r w:rsidRPr="009F3124">
        <w:rPr>
          <w:rFonts w:cs="Arial"/>
          <w:color w:val="000000"/>
          <w:szCs w:val="22"/>
        </w:rPr>
        <w:t>.</w:t>
      </w:r>
    </w:p>
    <w:p w:rsidR="00A50B14" w:rsidRDefault="00A50B14" w:rsidP="00781CD0">
      <w:pPr>
        <w:jc w:val="both"/>
      </w:pPr>
    </w:p>
    <w:p w:rsidR="007C4682" w:rsidRDefault="007C4682" w:rsidP="00781CD0">
      <w:pPr>
        <w:jc w:val="both"/>
      </w:pPr>
    </w:p>
    <w:p w:rsidR="00A50B14" w:rsidRPr="009F69CE" w:rsidRDefault="00A50B14" w:rsidP="00781CD0">
      <w:pPr>
        <w:jc w:val="both"/>
        <w:rPr>
          <w:color w:val="000000" w:themeColor="text1"/>
        </w:rPr>
      </w:pPr>
    </w:p>
    <w:p w:rsidR="00A50B14" w:rsidRPr="00FF5CFC" w:rsidRDefault="00F42D4D" w:rsidP="00781CD0">
      <w:pPr>
        <w:pStyle w:val="berschrift3"/>
        <w:tabs>
          <w:tab w:val="clear" w:pos="1004"/>
          <w:tab w:val="num" w:pos="567"/>
        </w:tabs>
        <w:ind w:hanging="1004"/>
        <w:jc w:val="both"/>
        <w:rPr>
          <w:color w:val="990033"/>
        </w:rPr>
      </w:pPr>
      <w:bookmarkStart w:id="72" w:name="_Toc445974891"/>
      <w:r w:rsidRPr="00FF5CFC">
        <w:rPr>
          <w:color w:val="990033"/>
        </w:rPr>
        <w:t>Reinigung</w:t>
      </w:r>
      <w:bookmarkEnd w:id="72"/>
    </w:p>
    <w:p w:rsidR="003855E2" w:rsidRDefault="003855E2" w:rsidP="00781CD0">
      <w:pPr>
        <w:jc w:val="both"/>
      </w:pPr>
    </w:p>
    <w:p w:rsidR="002B3291" w:rsidRDefault="002B3291" w:rsidP="00781CD0">
      <w:pPr>
        <w:jc w:val="both"/>
      </w:pPr>
      <w:r>
        <w:t>Das benutzte endoskopische Zusatzinstrumentarium wird gemeinsam mit dem Endoskop in einem geschlossenen Entsorgungsbehälter</w:t>
      </w:r>
      <w:r w:rsidRPr="006B1EFE">
        <w:t xml:space="preserve"> </w:t>
      </w:r>
      <w:r w:rsidRPr="00E23675">
        <w:t>vom Untersuchungsraum zu</w:t>
      </w:r>
      <w:r>
        <w:t>r unreinen Seite i</w:t>
      </w:r>
      <w:r w:rsidRPr="00E23675">
        <w:t xml:space="preserve">m Aufbereitungsraum </w:t>
      </w:r>
      <w:r>
        <w:t>gebracht und zusammen aufbereitet.</w:t>
      </w:r>
      <w:r w:rsidRPr="00E23675">
        <w:t xml:space="preserve"> </w:t>
      </w:r>
      <w:r>
        <w:t xml:space="preserve">Neben der vorbereiteten Reinigungslösung liegen die vom Hersteller empfohlenen Reinigungsutensilien und Hilfsmittel bereit. </w:t>
      </w:r>
    </w:p>
    <w:p w:rsidR="002B3291" w:rsidRDefault="002B3291" w:rsidP="00781CD0">
      <w:pPr>
        <w:widowControl w:val="0"/>
        <w:autoSpaceDE w:val="0"/>
        <w:autoSpaceDN w:val="0"/>
        <w:adjustRightInd w:val="0"/>
        <w:jc w:val="both"/>
      </w:pPr>
    </w:p>
    <w:p w:rsidR="002B3291" w:rsidRDefault="002B3291" w:rsidP="00781CD0">
      <w:pPr>
        <w:jc w:val="both"/>
      </w:pPr>
      <w:r w:rsidRPr="00CB412B">
        <w:t>Grobe Verschmutzungen werden mit einem weichen, in Reinigungslösung getränkte</w:t>
      </w:r>
      <w:r w:rsidR="00114D2F">
        <w:t>n</w:t>
      </w:r>
      <w:r w:rsidRPr="00CB412B">
        <w:t xml:space="preserve"> Tuch abgewischt. </w:t>
      </w:r>
      <w:r>
        <w:t>Das endoskopische Zusatzinstrumentarium wird nach Herstellerangaben zerlegt und in die Reinigungslösung gelegt. Die Außen</w:t>
      </w:r>
      <w:r w:rsidR="00E21447">
        <w:t xml:space="preserve">- und </w:t>
      </w:r>
      <w:r w:rsidR="00A60C56">
        <w:t>I</w:t>
      </w:r>
      <w:r w:rsidR="00E21447">
        <w:t>nnen</w:t>
      </w:r>
      <w:r>
        <w:t>flächen werden abgewischt bzw. gebürstet. Hohlräume werden mit Flüssigkeit gefüllt.</w:t>
      </w:r>
    </w:p>
    <w:p w:rsidR="002B3291" w:rsidRDefault="002B3291" w:rsidP="00781CD0">
      <w:pPr>
        <w:ind w:left="432"/>
        <w:jc w:val="both"/>
      </w:pPr>
    </w:p>
    <w:p w:rsidR="002B3291" w:rsidRDefault="002B3291" w:rsidP="00781CD0">
      <w:pPr>
        <w:jc w:val="both"/>
      </w:pPr>
      <w:r>
        <w:t>Die erforderlichen Schutzmaßnahmen zum Personalschutz werden analog zur Aufbereitung der flexiblen Endoskope eingehalten.</w:t>
      </w:r>
    </w:p>
    <w:p w:rsidR="00F42D4D" w:rsidRDefault="00F42D4D" w:rsidP="00781CD0">
      <w:pPr>
        <w:jc w:val="both"/>
      </w:pPr>
    </w:p>
    <w:p w:rsidR="00F42D4D" w:rsidRDefault="00F42D4D" w:rsidP="00781CD0">
      <w:pPr>
        <w:jc w:val="both"/>
      </w:pPr>
    </w:p>
    <w:p w:rsidR="00FA7E75" w:rsidRDefault="00FA7E75" w:rsidP="00781CD0">
      <w:pPr>
        <w:jc w:val="both"/>
      </w:pPr>
    </w:p>
    <w:p w:rsidR="00F42D4D" w:rsidRPr="00FF5CFC" w:rsidRDefault="00F42D4D" w:rsidP="00781CD0">
      <w:pPr>
        <w:pStyle w:val="berschrift3"/>
        <w:tabs>
          <w:tab w:val="clear" w:pos="1004"/>
          <w:tab w:val="num" w:pos="567"/>
        </w:tabs>
        <w:ind w:hanging="1004"/>
        <w:jc w:val="both"/>
        <w:rPr>
          <w:color w:val="990033"/>
        </w:rPr>
      </w:pPr>
      <w:bookmarkStart w:id="73" w:name="_Toc445974892"/>
      <w:r w:rsidRPr="00FF5CFC">
        <w:rPr>
          <w:color w:val="990033"/>
        </w:rPr>
        <w:t>Ultraschallreinigung</w:t>
      </w:r>
      <w:bookmarkEnd w:id="73"/>
    </w:p>
    <w:p w:rsidR="00F42D4D" w:rsidRDefault="00F42D4D" w:rsidP="00781CD0">
      <w:pPr>
        <w:jc w:val="both"/>
      </w:pPr>
    </w:p>
    <w:p w:rsidR="002B3291" w:rsidRDefault="002B3291" w:rsidP="00781CD0">
      <w:pPr>
        <w:widowControl w:val="0"/>
        <w:autoSpaceDE w:val="0"/>
        <w:autoSpaceDN w:val="0"/>
        <w:adjustRightInd w:val="0"/>
        <w:jc w:val="both"/>
        <w:rPr>
          <w:rFonts w:ascii="Helvetica" w:hAnsi="Helvetica" w:cs="Helvetica"/>
          <w:szCs w:val="22"/>
        </w:rPr>
      </w:pPr>
      <w:r>
        <w:rPr>
          <w:rFonts w:ascii="Helvetica" w:hAnsi="Helvetica" w:cs="Helvetica"/>
          <w:szCs w:val="22"/>
        </w:rPr>
        <w:t xml:space="preserve">Zusatzinstrumentarium, das laut Herstellerangaben dafür zugelassen ist, wird einer </w:t>
      </w:r>
      <w:r w:rsidRPr="00E23675">
        <w:rPr>
          <w:rFonts w:ascii="Helvetica" w:hAnsi="Helvetica" w:cs="Helvetica"/>
          <w:szCs w:val="22"/>
        </w:rPr>
        <w:t xml:space="preserve">Ultraschallreinigung </w:t>
      </w:r>
      <w:r>
        <w:rPr>
          <w:rFonts w:ascii="Helvetica" w:hAnsi="Helvetica" w:cs="Helvetica"/>
          <w:szCs w:val="22"/>
        </w:rPr>
        <w:t>unterzogen.</w:t>
      </w:r>
    </w:p>
    <w:p w:rsidR="002B3291" w:rsidRDefault="002B3291" w:rsidP="00781CD0">
      <w:pPr>
        <w:widowControl w:val="0"/>
        <w:autoSpaceDE w:val="0"/>
        <w:autoSpaceDN w:val="0"/>
        <w:adjustRightInd w:val="0"/>
        <w:jc w:val="both"/>
        <w:rPr>
          <w:rFonts w:ascii="Helvetica" w:hAnsi="Helvetica" w:cs="Helvetica"/>
          <w:szCs w:val="22"/>
        </w:rPr>
      </w:pPr>
    </w:p>
    <w:p w:rsidR="002B3291" w:rsidRDefault="002B3291" w:rsidP="00781CD0">
      <w:pPr>
        <w:widowControl w:val="0"/>
        <w:autoSpaceDE w:val="0"/>
        <w:autoSpaceDN w:val="0"/>
        <w:adjustRightInd w:val="0"/>
        <w:jc w:val="both"/>
        <w:rPr>
          <w:rFonts w:ascii="Helvetica" w:hAnsi="Helvetica" w:cs="Helvetica"/>
          <w:szCs w:val="22"/>
        </w:rPr>
      </w:pPr>
      <w:r>
        <w:rPr>
          <w:rFonts w:ascii="Helvetica" w:hAnsi="Helvetica" w:cs="Helvetica"/>
          <w:szCs w:val="22"/>
        </w:rPr>
        <w:t xml:space="preserve">Im Ultraschallbad </w:t>
      </w:r>
      <w:r w:rsidR="00085B21">
        <w:rPr>
          <w:rFonts w:ascii="Helvetica" w:hAnsi="Helvetica" w:cs="Helvetica"/>
          <w:szCs w:val="22"/>
        </w:rPr>
        <w:t xml:space="preserve">werden </w:t>
      </w:r>
      <w:r>
        <w:rPr>
          <w:rFonts w:ascii="Helvetica" w:hAnsi="Helvetica" w:cs="Helvetica"/>
          <w:szCs w:val="22"/>
        </w:rPr>
        <w:t>gereinigt:</w:t>
      </w:r>
    </w:p>
    <w:p w:rsidR="00FF5CFC" w:rsidRDefault="00FF5CFC" w:rsidP="00781CD0">
      <w:pPr>
        <w:widowControl w:val="0"/>
        <w:autoSpaceDE w:val="0"/>
        <w:autoSpaceDN w:val="0"/>
        <w:adjustRightInd w:val="0"/>
        <w:jc w:val="both"/>
        <w:rPr>
          <w:rFonts w:ascii="Helvetica" w:hAnsi="Helvetica" w:cs="Helvetica"/>
          <w:szCs w:val="22"/>
        </w:rPr>
      </w:pPr>
      <w:r w:rsidRPr="008B0FA5">
        <w:rPr>
          <w:rFonts w:asciiTheme="minorHAnsi" w:hAnsiTheme="minorHAnsi"/>
          <w:noProof/>
          <w:szCs w:val="22"/>
        </w:rPr>
        <w:drawing>
          <wp:anchor distT="0" distB="0" distL="114300" distR="114300" simplePos="0" relativeHeight="252096000" behindDoc="0" locked="0" layoutInCell="1" allowOverlap="1" wp14:anchorId="405D2007" wp14:editId="4FA27AFE">
            <wp:simplePos x="0" y="0"/>
            <wp:positionH relativeFrom="column">
              <wp:posOffset>71755</wp:posOffset>
            </wp:positionH>
            <wp:positionV relativeFrom="paragraph">
              <wp:posOffset>50165</wp:posOffset>
            </wp:positionV>
            <wp:extent cx="403200" cy="396000"/>
            <wp:effectExtent l="0" t="0" r="0" b="4445"/>
            <wp:wrapNone/>
            <wp:docPr id="69" name="Grafik 69"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CFC" w:rsidRDefault="00FF5CFC" w:rsidP="00781CD0">
      <w:pPr>
        <w:widowControl w:val="0"/>
        <w:autoSpaceDE w:val="0"/>
        <w:autoSpaceDN w:val="0"/>
        <w:adjustRightInd w:val="0"/>
        <w:jc w:val="both"/>
        <w:rPr>
          <w:rFonts w:ascii="Helvetica" w:hAnsi="Helvetica" w:cs="Helvetica"/>
          <w:szCs w:val="22"/>
        </w:rPr>
      </w:pPr>
    </w:p>
    <w:p w:rsidR="00FF5CFC" w:rsidRDefault="00FF5CFC" w:rsidP="00781CD0">
      <w:pPr>
        <w:widowControl w:val="0"/>
        <w:autoSpaceDE w:val="0"/>
        <w:autoSpaceDN w:val="0"/>
        <w:adjustRightInd w:val="0"/>
        <w:jc w:val="both"/>
        <w:rPr>
          <w:rFonts w:ascii="Helvetica" w:hAnsi="Helvetica" w:cs="Helvetica"/>
          <w:szCs w:val="22"/>
        </w:rPr>
      </w:pPr>
    </w:p>
    <w:p w:rsidR="002B3291" w:rsidRPr="00177535" w:rsidRDefault="002B3291" w:rsidP="00781CD0">
      <w:pPr>
        <w:pStyle w:val="Listenabsatz"/>
        <w:widowControl w:val="0"/>
        <w:numPr>
          <w:ilvl w:val="0"/>
          <w:numId w:val="38"/>
        </w:numPr>
        <w:autoSpaceDE w:val="0"/>
        <w:autoSpaceDN w:val="0"/>
        <w:adjustRightInd w:val="0"/>
        <w:ind w:left="426" w:hanging="426"/>
        <w:jc w:val="both"/>
        <w:rPr>
          <w:rFonts w:ascii="Helvetica" w:hAnsi="Helvetica" w:cs="Helvetica"/>
          <w:szCs w:val="22"/>
        </w:rPr>
      </w:pPr>
      <w:r w:rsidRPr="00177535">
        <w:rPr>
          <w:rFonts w:ascii="Helvetica" w:hAnsi="Helvetica" w:cs="Helvetica"/>
          <w:szCs w:val="22"/>
        </w:rPr>
        <w:t>endoskopisches Zusatzinstrumentarium (</w:t>
      </w:r>
      <w:r w:rsidR="00E83990">
        <w:rPr>
          <w:rFonts w:ascii="Helvetica" w:hAnsi="Helvetica" w:cs="Helvetica"/>
          <w:szCs w:val="22"/>
        </w:rPr>
        <w:t>z.B.</w:t>
      </w:r>
      <w:r w:rsidRPr="00177535">
        <w:rPr>
          <w:rFonts w:ascii="Helvetica" w:hAnsi="Helvetica" w:cs="Helvetica"/>
          <w:szCs w:val="22"/>
        </w:rPr>
        <w:t xml:space="preserve"> Biopsiezangen, Diathermieschlingen)</w:t>
      </w:r>
    </w:p>
    <w:p w:rsidR="002B3291" w:rsidRPr="00D61E98" w:rsidRDefault="002B3291" w:rsidP="00781CD0">
      <w:pPr>
        <w:pStyle w:val="Listenabsatz"/>
        <w:widowControl w:val="0"/>
        <w:numPr>
          <w:ilvl w:val="0"/>
          <w:numId w:val="32"/>
        </w:numPr>
        <w:autoSpaceDE w:val="0"/>
        <w:autoSpaceDN w:val="0"/>
        <w:adjustRightInd w:val="0"/>
        <w:ind w:left="426" w:hanging="426"/>
        <w:jc w:val="both"/>
        <w:rPr>
          <w:rFonts w:ascii="Helvetica" w:hAnsi="Helvetica" w:cs="Helvetica"/>
          <w:szCs w:val="22"/>
        </w:rPr>
      </w:pPr>
      <w:r w:rsidRPr="00D61E98">
        <w:rPr>
          <w:rFonts w:cs="Arial"/>
          <w:szCs w:val="22"/>
        </w:rPr>
        <w:t>Ventile, Kappen und Hähne</w:t>
      </w:r>
    </w:p>
    <w:p w:rsidR="002B3291" w:rsidRDefault="002B3291" w:rsidP="00781CD0">
      <w:pPr>
        <w:pStyle w:val="Listenabsatz"/>
        <w:widowControl w:val="0"/>
        <w:numPr>
          <w:ilvl w:val="0"/>
          <w:numId w:val="32"/>
        </w:numPr>
        <w:autoSpaceDE w:val="0"/>
        <w:autoSpaceDN w:val="0"/>
        <w:adjustRightInd w:val="0"/>
        <w:ind w:left="426" w:hanging="426"/>
        <w:jc w:val="both"/>
        <w:rPr>
          <w:rFonts w:ascii="Helvetica" w:hAnsi="Helvetica" w:cs="Helvetica"/>
          <w:szCs w:val="22"/>
        </w:rPr>
      </w:pPr>
      <w:r w:rsidRPr="00A77CE4">
        <w:rPr>
          <w:rFonts w:ascii="Helvetica" w:hAnsi="Helvetica" w:cs="Helvetica"/>
          <w:szCs w:val="22"/>
        </w:rPr>
        <w:t>Reinigungsbürsten</w:t>
      </w:r>
    </w:p>
    <w:p w:rsidR="002B3291" w:rsidRDefault="002B3291" w:rsidP="00781CD0">
      <w:pPr>
        <w:widowControl w:val="0"/>
        <w:autoSpaceDE w:val="0"/>
        <w:autoSpaceDN w:val="0"/>
        <w:adjustRightInd w:val="0"/>
        <w:jc w:val="both"/>
        <w:rPr>
          <w:rFonts w:ascii="Helvetica" w:hAnsi="Helvetica" w:cs="Helvetica"/>
          <w:szCs w:val="22"/>
        </w:rPr>
      </w:pPr>
    </w:p>
    <w:p w:rsidR="002B3291" w:rsidRDefault="002B3291" w:rsidP="00781CD0">
      <w:pPr>
        <w:widowControl w:val="0"/>
        <w:autoSpaceDE w:val="0"/>
        <w:autoSpaceDN w:val="0"/>
        <w:adjustRightInd w:val="0"/>
        <w:jc w:val="both"/>
        <w:rPr>
          <w:rFonts w:ascii="Helvetica" w:hAnsi="Helvetica" w:cs="Helvetica"/>
          <w:szCs w:val="22"/>
        </w:rPr>
      </w:pPr>
      <w:r>
        <w:rPr>
          <w:rFonts w:ascii="Helvetica" w:hAnsi="Helvetica" w:cs="Helvetica"/>
          <w:szCs w:val="22"/>
        </w:rPr>
        <w:t>Nicht ins Ultraschallbad dürfen:</w:t>
      </w:r>
    </w:p>
    <w:p w:rsidR="00FF5CFC" w:rsidRDefault="00FF5CFC" w:rsidP="00781CD0">
      <w:pPr>
        <w:widowControl w:val="0"/>
        <w:autoSpaceDE w:val="0"/>
        <w:autoSpaceDN w:val="0"/>
        <w:adjustRightInd w:val="0"/>
        <w:jc w:val="both"/>
        <w:rPr>
          <w:rFonts w:ascii="Helvetica" w:hAnsi="Helvetica" w:cs="Helvetica"/>
          <w:szCs w:val="22"/>
        </w:rPr>
      </w:pPr>
      <w:r w:rsidRPr="008B0FA5">
        <w:rPr>
          <w:rFonts w:asciiTheme="minorHAnsi" w:hAnsiTheme="minorHAnsi"/>
          <w:noProof/>
          <w:szCs w:val="22"/>
        </w:rPr>
        <w:drawing>
          <wp:anchor distT="0" distB="0" distL="114300" distR="114300" simplePos="0" relativeHeight="252097024" behindDoc="0" locked="0" layoutInCell="1" allowOverlap="1" wp14:anchorId="5E009C0D" wp14:editId="586F98A1">
            <wp:simplePos x="0" y="0"/>
            <wp:positionH relativeFrom="column">
              <wp:posOffset>71120</wp:posOffset>
            </wp:positionH>
            <wp:positionV relativeFrom="paragraph">
              <wp:posOffset>50165</wp:posOffset>
            </wp:positionV>
            <wp:extent cx="403200" cy="396000"/>
            <wp:effectExtent l="0" t="0" r="0" b="4445"/>
            <wp:wrapNone/>
            <wp:docPr id="80" name="Grafik 80"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CFC" w:rsidRDefault="00FF5CFC" w:rsidP="00781CD0">
      <w:pPr>
        <w:widowControl w:val="0"/>
        <w:autoSpaceDE w:val="0"/>
        <w:autoSpaceDN w:val="0"/>
        <w:adjustRightInd w:val="0"/>
        <w:jc w:val="both"/>
        <w:rPr>
          <w:rFonts w:ascii="Helvetica" w:hAnsi="Helvetica" w:cs="Helvetica"/>
          <w:szCs w:val="22"/>
        </w:rPr>
      </w:pPr>
    </w:p>
    <w:p w:rsidR="00FF5CFC" w:rsidRDefault="00FF5CFC" w:rsidP="00781CD0">
      <w:pPr>
        <w:widowControl w:val="0"/>
        <w:autoSpaceDE w:val="0"/>
        <w:autoSpaceDN w:val="0"/>
        <w:adjustRightInd w:val="0"/>
        <w:jc w:val="both"/>
        <w:rPr>
          <w:rFonts w:ascii="Helvetica" w:hAnsi="Helvetica" w:cs="Helvetica"/>
          <w:szCs w:val="22"/>
        </w:rPr>
      </w:pPr>
    </w:p>
    <w:p w:rsidR="002B3291" w:rsidRPr="00306E46" w:rsidRDefault="00630DAE" w:rsidP="00781CD0">
      <w:pPr>
        <w:pStyle w:val="Listenabsatz"/>
        <w:widowControl w:val="0"/>
        <w:numPr>
          <w:ilvl w:val="0"/>
          <w:numId w:val="33"/>
        </w:numPr>
        <w:autoSpaceDE w:val="0"/>
        <w:autoSpaceDN w:val="0"/>
        <w:adjustRightInd w:val="0"/>
        <w:ind w:left="426" w:hanging="426"/>
        <w:jc w:val="both"/>
        <w:rPr>
          <w:rFonts w:ascii="Helvetica" w:hAnsi="Helvetica" w:cs="Helvetica"/>
          <w:szCs w:val="22"/>
        </w:rPr>
      </w:pPr>
      <w:r>
        <w:rPr>
          <w:rFonts w:ascii="Helvetica" w:hAnsi="Helvetica" w:cs="Helvetica"/>
          <w:szCs w:val="22"/>
        </w:rPr>
        <w:t>Optiken</w:t>
      </w:r>
    </w:p>
    <w:p w:rsidR="002B3291" w:rsidRPr="00306E46" w:rsidRDefault="00630DAE" w:rsidP="00781CD0">
      <w:pPr>
        <w:pStyle w:val="Listenabsatz"/>
        <w:widowControl w:val="0"/>
        <w:numPr>
          <w:ilvl w:val="0"/>
          <w:numId w:val="33"/>
        </w:numPr>
        <w:autoSpaceDE w:val="0"/>
        <w:autoSpaceDN w:val="0"/>
        <w:adjustRightInd w:val="0"/>
        <w:ind w:left="426" w:hanging="426"/>
        <w:jc w:val="both"/>
        <w:rPr>
          <w:rFonts w:ascii="Helvetica" w:hAnsi="Helvetica" w:cs="Helvetica"/>
          <w:szCs w:val="22"/>
        </w:rPr>
      </w:pPr>
      <w:r>
        <w:rPr>
          <w:rFonts w:ascii="Helvetica" w:hAnsi="Helvetica" w:cs="Helvetica"/>
          <w:szCs w:val="22"/>
        </w:rPr>
        <w:t>Kamera-Systeme</w:t>
      </w:r>
    </w:p>
    <w:p w:rsidR="002B3291" w:rsidRPr="00306E46" w:rsidRDefault="002B3291" w:rsidP="00781CD0">
      <w:pPr>
        <w:pStyle w:val="Listenabsatz"/>
        <w:widowControl w:val="0"/>
        <w:numPr>
          <w:ilvl w:val="0"/>
          <w:numId w:val="33"/>
        </w:numPr>
        <w:autoSpaceDE w:val="0"/>
        <w:autoSpaceDN w:val="0"/>
        <w:adjustRightInd w:val="0"/>
        <w:ind w:left="426" w:hanging="426"/>
        <w:jc w:val="both"/>
        <w:rPr>
          <w:rFonts w:ascii="Helvetica" w:hAnsi="Helvetica" w:cs="Helvetica"/>
          <w:szCs w:val="22"/>
        </w:rPr>
      </w:pPr>
      <w:r w:rsidRPr="00306E46">
        <w:rPr>
          <w:rFonts w:ascii="Helvetica" w:hAnsi="Helvetica" w:cs="Helvetica"/>
          <w:szCs w:val="22"/>
        </w:rPr>
        <w:t>Lichtkabel</w:t>
      </w:r>
    </w:p>
    <w:p w:rsidR="002B3291" w:rsidRPr="00306E46" w:rsidRDefault="002B3291" w:rsidP="00781CD0">
      <w:pPr>
        <w:pStyle w:val="Listenabsatz"/>
        <w:widowControl w:val="0"/>
        <w:numPr>
          <w:ilvl w:val="0"/>
          <w:numId w:val="33"/>
        </w:numPr>
        <w:autoSpaceDE w:val="0"/>
        <w:autoSpaceDN w:val="0"/>
        <w:adjustRightInd w:val="0"/>
        <w:ind w:left="426" w:hanging="426"/>
        <w:jc w:val="both"/>
        <w:rPr>
          <w:rFonts w:ascii="Helvetica" w:hAnsi="Helvetica" w:cs="Helvetica"/>
          <w:szCs w:val="22"/>
        </w:rPr>
      </w:pPr>
      <w:r w:rsidRPr="00306E46">
        <w:rPr>
          <w:rFonts w:ascii="Helvetica" w:hAnsi="Helvetica" w:cs="Helvetica"/>
          <w:szCs w:val="22"/>
        </w:rPr>
        <w:t>f</w:t>
      </w:r>
      <w:r>
        <w:rPr>
          <w:rFonts w:ascii="Helvetica" w:hAnsi="Helvetica" w:cs="Helvetica"/>
          <w:szCs w:val="22"/>
        </w:rPr>
        <w:t>le</w:t>
      </w:r>
      <w:r w:rsidRPr="00306E46">
        <w:rPr>
          <w:rFonts w:ascii="Helvetica" w:hAnsi="Helvetica" w:cs="Helvetica"/>
          <w:szCs w:val="22"/>
        </w:rPr>
        <w:t>xible Endoskope</w:t>
      </w:r>
    </w:p>
    <w:p w:rsidR="002B3291" w:rsidRDefault="002B3291" w:rsidP="00781CD0">
      <w:pPr>
        <w:widowControl w:val="0"/>
        <w:autoSpaceDE w:val="0"/>
        <w:autoSpaceDN w:val="0"/>
        <w:adjustRightInd w:val="0"/>
        <w:jc w:val="both"/>
        <w:rPr>
          <w:rFonts w:ascii="Helvetica" w:hAnsi="Helvetica" w:cs="Helvetica"/>
          <w:szCs w:val="22"/>
        </w:rPr>
      </w:pPr>
    </w:p>
    <w:p w:rsidR="002B3291" w:rsidRDefault="002B3291" w:rsidP="00781CD0">
      <w:pPr>
        <w:widowControl w:val="0"/>
        <w:autoSpaceDE w:val="0"/>
        <w:autoSpaceDN w:val="0"/>
        <w:adjustRightInd w:val="0"/>
        <w:jc w:val="both"/>
        <w:rPr>
          <w:rFonts w:ascii="Helvetica" w:hAnsi="Helvetica" w:cs="Helvetica"/>
          <w:szCs w:val="22"/>
        </w:rPr>
      </w:pPr>
    </w:p>
    <w:p w:rsidR="002B3291" w:rsidRDefault="002B3291" w:rsidP="00781CD0">
      <w:pPr>
        <w:widowControl w:val="0"/>
        <w:autoSpaceDE w:val="0"/>
        <w:autoSpaceDN w:val="0"/>
        <w:adjustRightInd w:val="0"/>
        <w:jc w:val="both"/>
        <w:rPr>
          <w:rFonts w:ascii="Helvetica" w:hAnsi="Helvetica" w:cs="Helvetica"/>
          <w:b/>
          <w:szCs w:val="22"/>
        </w:rPr>
      </w:pPr>
      <w:r w:rsidRPr="009815A6">
        <w:rPr>
          <w:rFonts w:ascii="Helvetica" w:hAnsi="Helvetica" w:cs="Helvetica"/>
          <w:b/>
          <w:szCs w:val="22"/>
        </w:rPr>
        <w:t>Beladung des Ultraschallbades</w:t>
      </w:r>
    </w:p>
    <w:p w:rsidR="00FF5CFC" w:rsidRPr="009815A6" w:rsidRDefault="00FF5CFC" w:rsidP="00781CD0">
      <w:pPr>
        <w:widowControl w:val="0"/>
        <w:autoSpaceDE w:val="0"/>
        <w:autoSpaceDN w:val="0"/>
        <w:adjustRightInd w:val="0"/>
        <w:jc w:val="both"/>
        <w:rPr>
          <w:rFonts w:ascii="Helvetica" w:hAnsi="Helvetica" w:cs="Helvetica"/>
          <w:b/>
          <w:szCs w:val="22"/>
        </w:rPr>
      </w:pPr>
    </w:p>
    <w:p w:rsidR="002B3291" w:rsidRPr="007F3A6F" w:rsidRDefault="002B3291" w:rsidP="00781CD0">
      <w:pPr>
        <w:jc w:val="both"/>
        <w:rPr>
          <w:rFonts w:cs="Arial"/>
          <w:szCs w:val="22"/>
        </w:rPr>
      </w:pPr>
      <w:r>
        <w:rPr>
          <w:rFonts w:cs="Arial"/>
          <w:szCs w:val="22"/>
        </w:rPr>
        <w:t>Die Zusatzinstrumente werden aus der Reinigungslösung genommen und in das Ultraschallbad gelegt. Vom Hersteller festgelegte Beladungsmuster und Hinweise, wie die Positionierung der Instrumente, das Einhalten der Schalldauer und die</w:t>
      </w:r>
      <w:r w:rsidRPr="00327981">
        <w:rPr>
          <w:rFonts w:cs="Arial"/>
          <w:szCs w:val="22"/>
        </w:rPr>
        <w:t xml:space="preserve"> </w:t>
      </w:r>
      <w:r w:rsidRPr="007F3A6F">
        <w:rPr>
          <w:rFonts w:cs="Arial"/>
          <w:szCs w:val="22"/>
        </w:rPr>
        <w:t>empfohlene Betriebsfrequenz zwischen 30–50 kHz</w:t>
      </w:r>
      <w:r>
        <w:rPr>
          <w:rFonts w:cs="Arial"/>
          <w:szCs w:val="22"/>
        </w:rPr>
        <w:t xml:space="preserve"> werden beachtet</w:t>
      </w:r>
      <w:r w:rsidRPr="007F3A6F">
        <w:rPr>
          <w:rFonts w:cs="Arial"/>
          <w:szCs w:val="22"/>
        </w:rPr>
        <w:t>.</w:t>
      </w:r>
      <w:r>
        <w:rPr>
          <w:rFonts w:cs="Arial"/>
          <w:szCs w:val="22"/>
        </w:rPr>
        <w:t xml:space="preserve"> </w:t>
      </w:r>
      <w:r w:rsidRPr="007F3A6F">
        <w:rPr>
          <w:rFonts w:cs="Arial"/>
          <w:szCs w:val="22"/>
        </w:rPr>
        <w:t>Der Korb des Ultraschallgerätes ist ausreichend groß und tief, um ein komplettes Eintauchen der Instrumente zu ermöglichen.</w:t>
      </w:r>
    </w:p>
    <w:p w:rsidR="002B3291" w:rsidRPr="00C90079" w:rsidRDefault="002B3291" w:rsidP="00781CD0">
      <w:pPr>
        <w:jc w:val="both"/>
        <w:rPr>
          <w:rFonts w:cs="Arial"/>
          <w:szCs w:val="22"/>
        </w:rPr>
      </w:pPr>
    </w:p>
    <w:p w:rsidR="002B3291" w:rsidRDefault="002B3291" w:rsidP="00781CD0">
      <w:pPr>
        <w:jc w:val="both"/>
      </w:pPr>
    </w:p>
    <w:p w:rsidR="002B3291" w:rsidRDefault="002B3291" w:rsidP="00781CD0">
      <w:pPr>
        <w:tabs>
          <w:tab w:val="num" w:pos="0"/>
        </w:tabs>
        <w:jc w:val="both"/>
        <w:rPr>
          <w:rFonts w:cs="Arial"/>
          <w:b/>
          <w:szCs w:val="22"/>
        </w:rPr>
      </w:pPr>
      <w:r w:rsidRPr="00596C97">
        <w:rPr>
          <w:rFonts w:cs="Arial"/>
          <w:b/>
          <w:szCs w:val="22"/>
        </w:rPr>
        <w:t>Abspülen der Reinigungslösung</w:t>
      </w:r>
    </w:p>
    <w:p w:rsidR="00FF5CFC" w:rsidRPr="00596C97" w:rsidRDefault="00FF5CFC" w:rsidP="00781CD0">
      <w:pPr>
        <w:tabs>
          <w:tab w:val="num" w:pos="0"/>
        </w:tabs>
        <w:jc w:val="both"/>
        <w:rPr>
          <w:rFonts w:cs="Arial"/>
          <w:b/>
          <w:szCs w:val="22"/>
        </w:rPr>
      </w:pPr>
    </w:p>
    <w:p w:rsidR="002B3291" w:rsidRDefault="002B3291" w:rsidP="00781CD0">
      <w:pPr>
        <w:jc w:val="both"/>
      </w:pPr>
      <w:r>
        <w:t>Zur vollständigen Entfernung der Reinigungsmittelrückstände wird das gereinigte endoskopische Zusatzinstrumentarium in ein Becken mit sauberem Leitungswasser gelegt und gut abgespült. Alle Kanäle werden ggf. mit Hilfe einer frischen Spritze durchgespült. Anschließend werden alle</w:t>
      </w:r>
      <w:r w:rsidRPr="00ED37EA">
        <w:t xml:space="preserve"> Kanäle durchgeblasen und </w:t>
      </w:r>
      <w:r>
        <w:t>die Außenflächen</w:t>
      </w:r>
      <w:r w:rsidRPr="00ED37EA">
        <w:t xml:space="preserve"> getrocknet</w:t>
      </w:r>
      <w:r>
        <w:t>.</w:t>
      </w:r>
      <w:r w:rsidRPr="001556EF">
        <w:t xml:space="preserve"> </w:t>
      </w:r>
    </w:p>
    <w:p w:rsidR="002B3291" w:rsidRPr="00ED37EA" w:rsidRDefault="002B3291" w:rsidP="00781CD0">
      <w:pPr>
        <w:tabs>
          <w:tab w:val="left" w:pos="3825"/>
        </w:tabs>
        <w:jc w:val="both"/>
      </w:pPr>
    </w:p>
    <w:p w:rsidR="0009114E" w:rsidRPr="00844BC9" w:rsidRDefault="0009114E" w:rsidP="00781CD0">
      <w:pPr>
        <w:tabs>
          <w:tab w:val="left" w:pos="1134"/>
        </w:tabs>
        <w:jc w:val="both"/>
        <w:rPr>
          <w:b/>
          <w:iCs/>
          <w:szCs w:val="22"/>
        </w:rPr>
      </w:pPr>
      <w:r w:rsidRPr="00844BC9">
        <w:rPr>
          <w:b/>
          <w:iCs/>
          <w:szCs w:val="22"/>
        </w:rPr>
        <w:t>Weitere Informationen</w:t>
      </w:r>
    </w:p>
    <w:p w:rsidR="00FF5CFC" w:rsidRDefault="00FF5CFC" w:rsidP="00781CD0">
      <w:pPr>
        <w:jc w:val="both"/>
      </w:pPr>
    </w:p>
    <w:p w:rsidR="002B3291" w:rsidRPr="00FF5CFC" w:rsidRDefault="002B3291" w:rsidP="00781CD0">
      <w:pPr>
        <w:ind w:left="1134"/>
        <w:jc w:val="both"/>
        <w:rPr>
          <w:rFonts w:cs="Arial"/>
          <w:sz w:val="20"/>
          <w:szCs w:val="20"/>
        </w:rPr>
      </w:pPr>
      <w:r w:rsidRPr="00FF5CFC">
        <w:rPr>
          <w:noProof/>
          <w:sz w:val="20"/>
          <w:szCs w:val="20"/>
        </w:rPr>
        <w:drawing>
          <wp:anchor distT="0" distB="0" distL="114300" distR="114300" simplePos="0" relativeHeight="252098048" behindDoc="0" locked="0" layoutInCell="1" allowOverlap="1" wp14:anchorId="0728EA7A" wp14:editId="47B7F956">
            <wp:simplePos x="0" y="0"/>
            <wp:positionH relativeFrom="column">
              <wp:posOffset>71755</wp:posOffset>
            </wp:positionH>
            <wp:positionV relativeFrom="paragraph">
              <wp:posOffset>14869</wp:posOffset>
            </wp:positionV>
            <wp:extent cx="381600" cy="396000"/>
            <wp:effectExtent l="0" t="0" r="0" b="4445"/>
            <wp:wrapNone/>
            <wp:docPr id="81" name="Grafik 8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CFC">
        <w:rPr>
          <w:rFonts w:cs="Arial"/>
          <w:sz w:val="20"/>
          <w:szCs w:val="20"/>
        </w:rPr>
        <w:t>Siehe „Hygiene in der Arztpraxis. Ein Leitfaden“</w:t>
      </w:r>
    </w:p>
    <w:p w:rsidR="002B3291" w:rsidRPr="00FF5CFC" w:rsidRDefault="002B3291" w:rsidP="00781CD0">
      <w:pPr>
        <w:ind w:left="1134"/>
        <w:jc w:val="both"/>
        <w:rPr>
          <w:rFonts w:cs="Arial"/>
          <w:sz w:val="20"/>
          <w:szCs w:val="20"/>
        </w:rPr>
      </w:pPr>
      <w:r w:rsidRPr="00FF5CFC">
        <w:rPr>
          <w:rFonts w:cs="Arial"/>
          <w:sz w:val="20"/>
          <w:szCs w:val="20"/>
        </w:rPr>
        <w:t>Kapitel 5.2.2 Reinigung</w:t>
      </w:r>
    </w:p>
    <w:p w:rsidR="002B3291" w:rsidRPr="00FF5CFC" w:rsidRDefault="00D62B2F" w:rsidP="00781CD0">
      <w:pPr>
        <w:ind w:left="1134"/>
        <w:jc w:val="both"/>
        <w:rPr>
          <w:sz w:val="20"/>
          <w:szCs w:val="20"/>
        </w:rPr>
      </w:pPr>
      <w:r w:rsidRPr="00FF5CFC">
        <w:rPr>
          <w:rFonts w:cs="Arial"/>
          <w:sz w:val="20"/>
          <w:szCs w:val="20"/>
        </w:rPr>
        <w:t xml:space="preserve">Kapitel </w:t>
      </w:r>
      <w:r w:rsidR="002B3291" w:rsidRPr="00FF5CFC">
        <w:rPr>
          <w:rFonts w:cs="Arial"/>
          <w:sz w:val="20"/>
          <w:szCs w:val="20"/>
        </w:rPr>
        <w:t>5.3.</w:t>
      </w:r>
      <w:r w:rsidR="001500D2">
        <w:rPr>
          <w:rFonts w:cs="Arial"/>
          <w:sz w:val="20"/>
          <w:szCs w:val="20"/>
        </w:rPr>
        <w:t>3</w:t>
      </w:r>
      <w:r w:rsidR="002B3291" w:rsidRPr="00FF5CFC">
        <w:rPr>
          <w:rFonts w:cs="Arial"/>
          <w:sz w:val="20"/>
          <w:szCs w:val="20"/>
        </w:rPr>
        <w:t xml:space="preserve"> Ma</w:t>
      </w:r>
      <w:r w:rsidR="001500D2">
        <w:rPr>
          <w:rFonts w:cs="Arial"/>
          <w:sz w:val="20"/>
          <w:szCs w:val="20"/>
        </w:rPr>
        <w:t>schinelle</w:t>
      </w:r>
      <w:r w:rsidR="002B3291" w:rsidRPr="00FF5CFC">
        <w:rPr>
          <w:rFonts w:cs="Arial"/>
          <w:sz w:val="20"/>
          <w:szCs w:val="20"/>
        </w:rPr>
        <w:t xml:space="preserve"> Aufbereitung</w:t>
      </w:r>
    </w:p>
    <w:p w:rsidR="001A22C5" w:rsidRDefault="001A22C5" w:rsidP="00781CD0">
      <w:pPr>
        <w:jc w:val="both"/>
      </w:pPr>
    </w:p>
    <w:p w:rsidR="001A22C5" w:rsidRDefault="001A22C5" w:rsidP="00781CD0">
      <w:pPr>
        <w:jc w:val="both"/>
      </w:pPr>
    </w:p>
    <w:p w:rsidR="001A22C5" w:rsidRDefault="001A22C5" w:rsidP="00781CD0">
      <w:pPr>
        <w:jc w:val="both"/>
      </w:pPr>
    </w:p>
    <w:p w:rsidR="00011EA2" w:rsidRPr="00FF5CFC" w:rsidRDefault="00011EA2" w:rsidP="00781CD0">
      <w:pPr>
        <w:pStyle w:val="berschrift3"/>
        <w:tabs>
          <w:tab w:val="clear" w:pos="1004"/>
          <w:tab w:val="num" w:pos="567"/>
        </w:tabs>
        <w:ind w:hanging="1004"/>
        <w:jc w:val="both"/>
        <w:rPr>
          <w:color w:val="990033"/>
        </w:rPr>
      </w:pPr>
      <w:bookmarkStart w:id="74" w:name="_Toc445974893"/>
      <w:r w:rsidRPr="00FF5CFC">
        <w:rPr>
          <w:color w:val="990033"/>
        </w:rPr>
        <w:t xml:space="preserve">Desinfektion </w:t>
      </w:r>
      <w:r w:rsidR="000F4C12" w:rsidRPr="00FF5CFC">
        <w:rPr>
          <w:color w:val="990033"/>
        </w:rPr>
        <w:t>im Reinigungs- und Desinfektionsgerät (RDG-E)</w:t>
      </w:r>
      <w:bookmarkEnd w:id="74"/>
    </w:p>
    <w:p w:rsidR="000F4C12" w:rsidRDefault="000F4C12" w:rsidP="00781CD0">
      <w:pPr>
        <w:jc w:val="both"/>
      </w:pPr>
    </w:p>
    <w:p w:rsidR="002B3291" w:rsidRDefault="002B3291" w:rsidP="00781CD0">
      <w:pPr>
        <w:widowControl w:val="0"/>
        <w:autoSpaceDE w:val="0"/>
        <w:autoSpaceDN w:val="0"/>
        <w:adjustRightInd w:val="0"/>
        <w:jc w:val="both"/>
      </w:pPr>
      <w:r w:rsidRPr="00E23675">
        <w:t>Ziel der Desinfektion von</w:t>
      </w:r>
      <w:r>
        <w:t xml:space="preserve"> endoskopischem Zusatzinstrumentarium</w:t>
      </w:r>
      <w:r w:rsidRPr="00E23675">
        <w:t xml:space="preserve"> ist, noch anhaftende Mikroorganismen soweit abzutöten bzw. zu inaktivieren, dass von d</w:t>
      </w:r>
      <w:r>
        <w:t>i</w:t>
      </w:r>
      <w:r w:rsidRPr="00E23675">
        <w:t>e</w:t>
      </w:r>
      <w:r>
        <w:t>sen</w:t>
      </w:r>
      <w:r w:rsidRPr="00E23675">
        <w:t xml:space="preserve"> bei Kontakt mit Haut oder Schleimhaut keine Infektionsgefahr mehr ausgeht. Die Wirksamkeit der Desinfektion kann durch unzureichende Reinigung </w:t>
      </w:r>
      <w:r>
        <w:t>beeinträchtigt werden.</w:t>
      </w:r>
    </w:p>
    <w:p w:rsidR="002B3291" w:rsidRDefault="002B3291" w:rsidP="00781CD0">
      <w:pPr>
        <w:widowControl w:val="0"/>
        <w:autoSpaceDE w:val="0"/>
        <w:autoSpaceDN w:val="0"/>
        <w:adjustRightInd w:val="0"/>
        <w:spacing w:before="20"/>
        <w:ind w:left="720"/>
        <w:jc w:val="both"/>
        <w:rPr>
          <w:rFonts w:cs="Arial"/>
          <w:b/>
          <w:szCs w:val="22"/>
        </w:rPr>
      </w:pPr>
    </w:p>
    <w:p w:rsidR="002B3291" w:rsidRDefault="002B3291" w:rsidP="00781CD0">
      <w:pPr>
        <w:widowControl w:val="0"/>
        <w:autoSpaceDE w:val="0"/>
        <w:autoSpaceDN w:val="0"/>
        <w:adjustRightInd w:val="0"/>
        <w:spacing w:before="20"/>
        <w:ind w:left="720"/>
        <w:jc w:val="both"/>
        <w:rPr>
          <w:rFonts w:cs="Arial"/>
          <w:b/>
          <w:szCs w:val="22"/>
        </w:rPr>
      </w:pPr>
    </w:p>
    <w:p w:rsidR="002B3291" w:rsidRDefault="002B3291" w:rsidP="00781CD0">
      <w:pPr>
        <w:widowControl w:val="0"/>
        <w:autoSpaceDE w:val="0"/>
        <w:autoSpaceDN w:val="0"/>
        <w:adjustRightInd w:val="0"/>
        <w:spacing w:before="20"/>
        <w:jc w:val="both"/>
        <w:rPr>
          <w:rFonts w:cs="Arial"/>
          <w:b/>
          <w:szCs w:val="22"/>
        </w:rPr>
      </w:pPr>
      <w:r w:rsidRPr="00C03F81">
        <w:rPr>
          <w:rFonts w:cs="Arial"/>
          <w:b/>
          <w:szCs w:val="22"/>
        </w:rPr>
        <w:t>Bestück</w:t>
      </w:r>
      <w:r>
        <w:rPr>
          <w:rFonts w:cs="Arial"/>
          <w:b/>
          <w:szCs w:val="22"/>
        </w:rPr>
        <w:t>ung</w:t>
      </w:r>
      <w:r w:rsidRPr="00C03F81">
        <w:rPr>
          <w:rFonts w:cs="Arial"/>
          <w:b/>
          <w:szCs w:val="22"/>
        </w:rPr>
        <w:t xml:space="preserve"> des RDG-E</w:t>
      </w:r>
    </w:p>
    <w:p w:rsidR="00FF5CFC" w:rsidRDefault="00FF5CFC" w:rsidP="00781CD0">
      <w:pPr>
        <w:widowControl w:val="0"/>
        <w:autoSpaceDE w:val="0"/>
        <w:autoSpaceDN w:val="0"/>
        <w:adjustRightInd w:val="0"/>
        <w:spacing w:before="20"/>
        <w:jc w:val="both"/>
        <w:rPr>
          <w:rFonts w:cs="Arial"/>
          <w:b/>
          <w:szCs w:val="22"/>
        </w:rPr>
      </w:pPr>
    </w:p>
    <w:p w:rsidR="002B3291" w:rsidRPr="00E23675" w:rsidRDefault="009F69CE" w:rsidP="00781CD0">
      <w:pPr>
        <w:jc w:val="both"/>
      </w:pPr>
      <w:r>
        <w:t>Das endoskopische Zusatzinstrumentarium wird zur</w:t>
      </w:r>
      <w:r w:rsidR="002B3291">
        <w:t xml:space="preserve"> </w:t>
      </w:r>
      <w:r w:rsidR="002B3291" w:rsidRPr="00552AA8">
        <w:t>maschinellen Reinigung und Desinfektion</w:t>
      </w:r>
      <w:r w:rsidR="002B3291" w:rsidRPr="00E23675">
        <w:t xml:space="preserve"> </w:t>
      </w:r>
      <w:r>
        <w:t>entsprechend der</w:t>
      </w:r>
      <w:r w:rsidR="002B3291" w:rsidRPr="005462D4">
        <w:t xml:space="preserve"> Herstellerangaben</w:t>
      </w:r>
      <w:r w:rsidR="002B3291" w:rsidRPr="00E23675">
        <w:t xml:space="preserve"> bestückt</w:t>
      </w:r>
      <w:r>
        <w:t xml:space="preserve"> und positioniert. </w:t>
      </w:r>
      <w:r w:rsidR="002B3291" w:rsidRPr="00E23675">
        <w:t xml:space="preserve">Spülschatten </w:t>
      </w:r>
      <w:r w:rsidR="002B3291">
        <w:t>werden</w:t>
      </w:r>
      <w:r w:rsidR="002B3291" w:rsidRPr="00E23675">
        <w:t xml:space="preserve"> durch korrekte Beladung verm</w:t>
      </w:r>
      <w:r w:rsidR="002B3291">
        <w:t>ie</w:t>
      </w:r>
      <w:r w:rsidR="002B3291" w:rsidRPr="00E23675">
        <w:t>den.</w:t>
      </w:r>
    </w:p>
    <w:p w:rsidR="002B3291" w:rsidRDefault="002B3291" w:rsidP="00781CD0">
      <w:pPr>
        <w:widowControl w:val="0"/>
        <w:autoSpaceDE w:val="0"/>
        <w:autoSpaceDN w:val="0"/>
        <w:adjustRightInd w:val="0"/>
        <w:jc w:val="both"/>
      </w:pPr>
    </w:p>
    <w:p w:rsidR="002B3291" w:rsidRDefault="002B3291" w:rsidP="00781CD0">
      <w:pPr>
        <w:autoSpaceDE w:val="0"/>
        <w:autoSpaceDN w:val="0"/>
        <w:adjustRightInd w:val="0"/>
        <w:jc w:val="both"/>
      </w:pPr>
    </w:p>
    <w:p w:rsidR="002B3291" w:rsidRDefault="002B3291" w:rsidP="00781CD0">
      <w:pPr>
        <w:widowControl w:val="0"/>
        <w:autoSpaceDE w:val="0"/>
        <w:autoSpaceDN w:val="0"/>
        <w:adjustRightInd w:val="0"/>
        <w:spacing w:before="20"/>
        <w:jc w:val="both"/>
        <w:rPr>
          <w:rFonts w:cs="Arial"/>
          <w:b/>
          <w:szCs w:val="22"/>
        </w:rPr>
      </w:pPr>
      <w:r>
        <w:rPr>
          <w:rFonts w:cs="Arial"/>
          <w:b/>
          <w:szCs w:val="22"/>
        </w:rPr>
        <w:t>Ent</w:t>
      </w:r>
      <w:r w:rsidR="00865BC1">
        <w:rPr>
          <w:rFonts w:cs="Arial"/>
          <w:b/>
          <w:szCs w:val="22"/>
        </w:rPr>
        <w:t>ladung</w:t>
      </w:r>
      <w:r>
        <w:rPr>
          <w:rFonts w:cs="Arial"/>
          <w:b/>
          <w:szCs w:val="22"/>
        </w:rPr>
        <w:t xml:space="preserve"> des RDG-E</w:t>
      </w:r>
    </w:p>
    <w:p w:rsidR="00D57081" w:rsidRDefault="00D57081" w:rsidP="00781CD0">
      <w:pPr>
        <w:widowControl w:val="0"/>
        <w:autoSpaceDE w:val="0"/>
        <w:autoSpaceDN w:val="0"/>
        <w:adjustRightInd w:val="0"/>
        <w:spacing w:before="20"/>
        <w:jc w:val="both"/>
        <w:rPr>
          <w:rFonts w:cs="Arial"/>
          <w:b/>
          <w:szCs w:val="22"/>
        </w:rPr>
      </w:pPr>
    </w:p>
    <w:p w:rsidR="002B3291" w:rsidRDefault="002B3291" w:rsidP="00781CD0">
      <w:pPr>
        <w:widowControl w:val="0"/>
        <w:autoSpaceDE w:val="0"/>
        <w:autoSpaceDN w:val="0"/>
        <w:adjustRightInd w:val="0"/>
        <w:jc w:val="both"/>
      </w:pPr>
      <w:r w:rsidRPr="008E7A0D">
        <w:t xml:space="preserve">Nach dem Programmende erfolgt die Entnahme der Materialien mit frisch desinfizierten Händen aus dem RDG-E. Liegen die überprüften Prozessparameter innerhalb der vorgegeben Grenzen, </w:t>
      </w:r>
      <w:r w:rsidR="007C4682">
        <w:t xml:space="preserve">wird das endoskopische Zusatzinstrumentarium </w:t>
      </w:r>
      <w:r w:rsidRPr="004C6B14">
        <w:t>für</w:t>
      </w:r>
      <w:r w:rsidRPr="008E7A0D">
        <w:t xml:space="preserve"> die weiteren Aufbereitungsschritte auf einer sauberen Fläche abgelegt. </w:t>
      </w:r>
    </w:p>
    <w:p w:rsidR="002B3291" w:rsidRPr="008E7A0D" w:rsidRDefault="002B3291" w:rsidP="00781CD0">
      <w:pPr>
        <w:widowControl w:val="0"/>
        <w:autoSpaceDE w:val="0"/>
        <w:autoSpaceDN w:val="0"/>
        <w:adjustRightInd w:val="0"/>
        <w:jc w:val="both"/>
      </w:pPr>
    </w:p>
    <w:p w:rsidR="002B3291" w:rsidRPr="00A11F03" w:rsidRDefault="002B3291" w:rsidP="00781CD0">
      <w:pPr>
        <w:jc w:val="both"/>
      </w:pPr>
      <w:r w:rsidRPr="00A11F03">
        <w:t xml:space="preserve">Bei Feststellung von Fehlfunktionen des RDG-E bzw. von Abweichungen der Prozessparameter erfolgen entsprechende Kontroll- und Korrekturmaßnahmen. Die Dokumentation erfolgt im Aufbereitungsprotokoll. </w:t>
      </w:r>
    </w:p>
    <w:p w:rsidR="002B3291" w:rsidRDefault="002B3291" w:rsidP="00781CD0">
      <w:pPr>
        <w:widowControl w:val="0"/>
        <w:autoSpaceDE w:val="0"/>
        <w:autoSpaceDN w:val="0"/>
        <w:adjustRightInd w:val="0"/>
        <w:jc w:val="both"/>
      </w:pPr>
    </w:p>
    <w:p w:rsidR="0009114E" w:rsidRPr="00844BC9" w:rsidRDefault="0009114E" w:rsidP="00781CD0">
      <w:pPr>
        <w:tabs>
          <w:tab w:val="left" w:pos="1134"/>
        </w:tabs>
        <w:jc w:val="both"/>
        <w:rPr>
          <w:b/>
          <w:iCs/>
          <w:szCs w:val="22"/>
        </w:rPr>
      </w:pPr>
      <w:r w:rsidRPr="00844BC9">
        <w:rPr>
          <w:b/>
          <w:iCs/>
          <w:szCs w:val="22"/>
        </w:rPr>
        <w:t>Weitere Informationen</w:t>
      </w:r>
    </w:p>
    <w:p w:rsidR="00D57081" w:rsidRPr="00E43A49" w:rsidRDefault="00D57081" w:rsidP="00781CD0">
      <w:pPr>
        <w:jc w:val="both"/>
      </w:pPr>
    </w:p>
    <w:p w:rsidR="002B3291" w:rsidRPr="00D57081" w:rsidRDefault="002B3291" w:rsidP="00781CD0">
      <w:pPr>
        <w:ind w:left="1134"/>
        <w:jc w:val="both"/>
        <w:rPr>
          <w:rFonts w:cs="Arial"/>
          <w:sz w:val="20"/>
          <w:szCs w:val="20"/>
        </w:rPr>
      </w:pPr>
      <w:r w:rsidRPr="00D57081">
        <w:rPr>
          <w:noProof/>
          <w:sz w:val="20"/>
          <w:szCs w:val="20"/>
        </w:rPr>
        <w:drawing>
          <wp:anchor distT="0" distB="0" distL="114300" distR="114300" simplePos="0" relativeHeight="252101120" behindDoc="0" locked="0" layoutInCell="1" allowOverlap="1" wp14:anchorId="74F7B3E5" wp14:editId="5DBD5E03">
            <wp:simplePos x="0" y="0"/>
            <wp:positionH relativeFrom="column">
              <wp:posOffset>71755</wp:posOffset>
            </wp:positionH>
            <wp:positionV relativeFrom="paragraph">
              <wp:posOffset>2540</wp:posOffset>
            </wp:positionV>
            <wp:extent cx="381600" cy="396000"/>
            <wp:effectExtent l="0" t="0" r="0" b="4445"/>
            <wp:wrapNone/>
            <wp:docPr id="88" name="Grafik 88"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081">
        <w:rPr>
          <w:rFonts w:cs="Arial"/>
          <w:sz w:val="20"/>
          <w:szCs w:val="20"/>
        </w:rPr>
        <w:t>Siehe „Hygiene in der Arztpraxis. Ein Leitfaden“</w:t>
      </w:r>
    </w:p>
    <w:p w:rsidR="002B3291" w:rsidRPr="00D57081" w:rsidRDefault="002B3291" w:rsidP="00781CD0">
      <w:pPr>
        <w:ind w:left="1134"/>
        <w:jc w:val="both"/>
        <w:rPr>
          <w:rFonts w:cs="Arial"/>
          <w:sz w:val="20"/>
          <w:szCs w:val="20"/>
        </w:rPr>
      </w:pPr>
      <w:r w:rsidRPr="00D57081">
        <w:rPr>
          <w:rFonts w:cs="Arial"/>
          <w:sz w:val="20"/>
          <w:szCs w:val="20"/>
        </w:rPr>
        <w:t xml:space="preserve">Kapitel 5.2.3 Desinfektion bis einschließlich 5.2.5 Trocknung </w:t>
      </w:r>
    </w:p>
    <w:p w:rsidR="002B3291" w:rsidRPr="00D57081" w:rsidRDefault="007C4682" w:rsidP="00781CD0">
      <w:pPr>
        <w:ind w:left="1134"/>
        <w:jc w:val="both"/>
        <w:rPr>
          <w:rFonts w:cs="Arial"/>
          <w:sz w:val="20"/>
          <w:szCs w:val="20"/>
        </w:rPr>
      </w:pPr>
      <w:r w:rsidRPr="00D57081">
        <w:rPr>
          <w:rFonts w:cs="Arial"/>
          <w:sz w:val="20"/>
          <w:szCs w:val="20"/>
        </w:rPr>
        <w:t xml:space="preserve">Kapitel </w:t>
      </w:r>
      <w:r w:rsidR="002B3291" w:rsidRPr="00D57081">
        <w:rPr>
          <w:rFonts w:cs="Arial"/>
          <w:sz w:val="20"/>
          <w:szCs w:val="20"/>
        </w:rPr>
        <w:t>5.3.3 Maschinelle Aufbereitung</w:t>
      </w:r>
    </w:p>
    <w:p w:rsidR="002B3291" w:rsidRPr="00D57081" w:rsidRDefault="002B3291" w:rsidP="00781CD0">
      <w:pPr>
        <w:jc w:val="both"/>
        <w:rPr>
          <w:sz w:val="20"/>
          <w:szCs w:val="20"/>
        </w:rPr>
      </w:pPr>
    </w:p>
    <w:p w:rsidR="00742BE2" w:rsidRPr="00011EA2" w:rsidRDefault="00742BE2" w:rsidP="00781CD0">
      <w:pPr>
        <w:jc w:val="both"/>
      </w:pPr>
    </w:p>
    <w:p w:rsidR="00011EA2" w:rsidRDefault="00011EA2" w:rsidP="00781CD0">
      <w:pPr>
        <w:jc w:val="both"/>
      </w:pPr>
    </w:p>
    <w:p w:rsidR="00011EA2" w:rsidRPr="00D57081" w:rsidRDefault="00011EA2" w:rsidP="00781CD0">
      <w:pPr>
        <w:pStyle w:val="berschrift3"/>
        <w:tabs>
          <w:tab w:val="clear" w:pos="1004"/>
          <w:tab w:val="num" w:pos="567"/>
        </w:tabs>
        <w:ind w:hanging="1004"/>
        <w:jc w:val="both"/>
        <w:rPr>
          <w:color w:val="990033"/>
        </w:rPr>
      </w:pPr>
      <w:bookmarkStart w:id="75" w:name="_Toc445974894"/>
      <w:r w:rsidRPr="00D57081">
        <w:rPr>
          <w:color w:val="990033"/>
        </w:rPr>
        <w:t>Kontrollmaßnahmen</w:t>
      </w:r>
      <w:r w:rsidR="000F4C12" w:rsidRPr="00D57081">
        <w:rPr>
          <w:color w:val="990033"/>
        </w:rPr>
        <w:t>, Pflege und Funktionsprüfung</w:t>
      </w:r>
      <w:bookmarkEnd w:id="75"/>
    </w:p>
    <w:p w:rsidR="00011EA2" w:rsidRDefault="00011EA2" w:rsidP="00781CD0">
      <w:pPr>
        <w:jc w:val="both"/>
      </w:pPr>
    </w:p>
    <w:p w:rsidR="002B3291" w:rsidRDefault="002B3291" w:rsidP="00781CD0">
      <w:pPr>
        <w:jc w:val="both"/>
        <w:rPr>
          <w:rFonts w:cs="Arial"/>
          <w:szCs w:val="22"/>
        </w:rPr>
      </w:pPr>
      <w:r>
        <w:rPr>
          <w:rFonts w:cs="Arial"/>
          <w:szCs w:val="22"/>
        </w:rPr>
        <w:t xml:space="preserve">Für die sichere Anwendung, die einwandfreie Funktion und die langfristige Werterhaltung werden die endoskopische Zusatzinstrumente </w:t>
      </w:r>
      <w:r w:rsidRPr="00452459">
        <w:rPr>
          <w:rFonts w:cs="Arial"/>
          <w:szCs w:val="22"/>
        </w:rPr>
        <w:t xml:space="preserve">auf Sauberkeit, </w:t>
      </w:r>
      <w:r>
        <w:rPr>
          <w:rFonts w:cs="Arial"/>
          <w:szCs w:val="22"/>
        </w:rPr>
        <w:t xml:space="preserve">Unversehrtheit und </w:t>
      </w:r>
      <w:r w:rsidRPr="00452459">
        <w:rPr>
          <w:rFonts w:cs="Arial"/>
          <w:szCs w:val="22"/>
        </w:rPr>
        <w:t>Funktion</w:t>
      </w:r>
      <w:r>
        <w:rPr>
          <w:rFonts w:cs="Arial"/>
          <w:szCs w:val="22"/>
        </w:rPr>
        <w:t xml:space="preserve"> </w:t>
      </w:r>
      <w:r w:rsidRPr="00452459">
        <w:rPr>
          <w:rFonts w:cs="Arial"/>
          <w:szCs w:val="22"/>
        </w:rPr>
        <w:t>unter Berücksichtigung de</w:t>
      </w:r>
      <w:r>
        <w:rPr>
          <w:rFonts w:cs="Arial"/>
          <w:szCs w:val="22"/>
        </w:rPr>
        <w:t>r Herstellerangaben, überprüft</w:t>
      </w:r>
      <w:r w:rsidR="007C4682">
        <w:rPr>
          <w:rFonts w:cs="Arial"/>
          <w:szCs w:val="22"/>
        </w:rPr>
        <w:t xml:space="preserve"> und </w:t>
      </w:r>
      <w:r>
        <w:rPr>
          <w:rFonts w:cs="Arial"/>
          <w:szCs w:val="22"/>
        </w:rPr>
        <w:t>gepflegt</w:t>
      </w:r>
      <w:r w:rsidR="007C4682">
        <w:rPr>
          <w:rFonts w:cs="Arial"/>
          <w:szCs w:val="22"/>
        </w:rPr>
        <w:t>.</w:t>
      </w:r>
    </w:p>
    <w:p w:rsidR="002B3291" w:rsidRDefault="002B3291" w:rsidP="00781CD0">
      <w:pPr>
        <w:jc w:val="both"/>
        <w:rPr>
          <w:rFonts w:cs="Arial"/>
          <w:szCs w:val="22"/>
        </w:rPr>
      </w:pPr>
    </w:p>
    <w:p w:rsidR="002B3291" w:rsidRDefault="002B3291" w:rsidP="00781CD0">
      <w:pPr>
        <w:jc w:val="both"/>
        <w:rPr>
          <w:rFonts w:cs="Arial"/>
          <w:szCs w:val="22"/>
        </w:rPr>
      </w:pPr>
      <w:r>
        <w:rPr>
          <w:rFonts w:cs="Arial"/>
          <w:szCs w:val="22"/>
        </w:rPr>
        <w:t>Die Überprüfung auf Sauberkeit und Unversehrtheit erfolgt durch Sichtkontrolle. Auf Folgendes wird geachtet:</w:t>
      </w:r>
    </w:p>
    <w:p w:rsidR="002B3291" w:rsidRDefault="002B3291" w:rsidP="00781CD0">
      <w:pPr>
        <w:pStyle w:val="Listenabsatz"/>
        <w:numPr>
          <w:ilvl w:val="0"/>
          <w:numId w:val="27"/>
        </w:numPr>
        <w:ind w:left="426" w:hanging="426"/>
        <w:jc w:val="both"/>
        <w:rPr>
          <w:rFonts w:cs="Arial"/>
          <w:szCs w:val="22"/>
        </w:rPr>
      </w:pPr>
      <w:r>
        <w:rPr>
          <w:rFonts w:cs="Arial"/>
          <w:szCs w:val="22"/>
        </w:rPr>
        <w:t xml:space="preserve">Beschädigungen der Isolation bei HF-Instrumenten </w:t>
      </w:r>
    </w:p>
    <w:p w:rsidR="002B3291" w:rsidRPr="00E51008" w:rsidRDefault="002B3291" w:rsidP="00781CD0">
      <w:pPr>
        <w:pStyle w:val="Listenabsatz"/>
        <w:numPr>
          <w:ilvl w:val="0"/>
          <w:numId w:val="27"/>
        </w:numPr>
        <w:ind w:left="426" w:hanging="426"/>
        <w:jc w:val="both"/>
        <w:rPr>
          <w:rFonts w:cs="Arial"/>
          <w:szCs w:val="22"/>
        </w:rPr>
      </w:pPr>
      <w:r>
        <w:rPr>
          <w:rFonts w:cs="Arial"/>
          <w:szCs w:val="22"/>
        </w:rPr>
        <w:t xml:space="preserve">Beschädigungen/Auffälligkeiten am </w:t>
      </w:r>
      <w:r w:rsidRPr="000B0AE1">
        <w:rPr>
          <w:rFonts w:cs="Arial"/>
          <w:szCs w:val="22"/>
        </w:rPr>
        <w:t>Gelenkbereich/Gelenkstif</w:t>
      </w:r>
      <w:r>
        <w:rPr>
          <w:rFonts w:cs="Arial"/>
          <w:szCs w:val="22"/>
        </w:rPr>
        <w:t>t</w:t>
      </w:r>
      <w:r w:rsidRPr="000B0AE1">
        <w:rPr>
          <w:rFonts w:cs="Arial"/>
          <w:szCs w:val="22"/>
        </w:rPr>
        <w:t xml:space="preserve"> </w:t>
      </w:r>
      <w:r>
        <w:rPr>
          <w:rFonts w:cs="Arial"/>
          <w:szCs w:val="22"/>
        </w:rPr>
        <w:t>(</w:t>
      </w:r>
      <w:r w:rsidR="00E83990">
        <w:rPr>
          <w:rFonts w:cs="Arial"/>
          <w:szCs w:val="22"/>
        </w:rPr>
        <w:t>z.B.</w:t>
      </w:r>
      <w:r>
        <w:rPr>
          <w:rFonts w:cs="Arial"/>
          <w:szCs w:val="22"/>
        </w:rPr>
        <w:t xml:space="preserve"> </w:t>
      </w:r>
      <w:r w:rsidRPr="000B0AE1">
        <w:rPr>
          <w:rFonts w:cs="Arial"/>
          <w:szCs w:val="22"/>
        </w:rPr>
        <w:t>Haarrisse</w:t>
      </w:r>
      <w:r>
        <w:rPr>
          <w:rFonts w:cs="Arial"/>
          <w:szCs w:val="22"/>
        </w:rPr>
        <w:t>)</w:t>
      </w:r>
      <w:r w:rsidRPr="000B0AE1">
        <w:rPr>
          <w:rFonts w:cs="Arial"/>
          <w:szCs w:val="22"/>
        </w:rPr>
        <w:t xml:space="preserve"> </w:t>
      </w:r>
      <w:r>
        <w:rPr>
          <w:rFonts w:cs="Arial"/>
          <w:szCs w:val="22"/>
        </w:rPr>
        <w:t>bei Zangen, Scheren</w:t>
      </w:r>
      <w:r w:rsidRPr="000B0AE1">
        <w:rPr>
          <w:rFonts w:cs="Arial"/>
          <w:szCs w:val="22"/>
        </w:rPr>
        <w:t xml:space="preserve"> </w:t>
      </w:r>
    </w:p>
    <w:p w:rsidR="002B3291" w:rsidRDefault="002B3291" w:rsidP="00781CD0">
      <w:pPr>
        <w:pStyle w:val="Listenabsatz"/>
        <w:numPr>
          <w:ilvl w:val="0"/>
          <w:numId w:val="27"/>
        </w:numPr>
        <w:ind w:left="426" w:hanging="426"/>
        <w:jc w:val="both"/>
        <w:rPr>
          <w:rFonts w:cs="Arial"/>
          <w:szCs w:val="22"/>
        </w:rPr>
      </w:pPr>
      <w:r>
        <w:rPr>
          <w:rFonts w:cs="Arial"/>
          <w:szCs w:val="22"/>
        </w:rPr>
        <w:t>f</w:t>
      </w:r>
      <w:r w:rsidRPr="003115E8">
        <w:rPr>
          <w:rFonts w:cs="Arial"/>
          <w:szCs w:val="22"/>
        </w:rPr>
        <w:t>ehlende, nicht lesbare Aufschriften und Kennzeichnungen</w:t>
      </w:r>
    </w:p>
    <w:p w:rsidR="002B3291" w:rsidRPr="0009622F" w:rsidRDefault="002B3291" w:rsidP="00781CD0">
      <w:pPr>
        <w:pStyle w:val="Listenabsatz"/>
        <w:numPr>
          <w:ilvl w:val="0"/>
          <w:numId w:val="27"/>
        </w:numPr>
        <w:ind w:left="426" w:hanging="426"/>
        <w:jc w:val="both"/>
        <w:rPr>
          <w:rFonts w:cs="Arial"/>
          <w:szCs w:val="22"/>
        </w:rPr>
      </w:pPr>
      <w:r>
        <w:rPr>
          <w:rFonts w:cs="Arial"/>
          <w:szCs w:val="22"/>
        </w:rPr>
        <w:t>s</w:t>
      </w:r>
      <w:r w:rsidRPr="003115E8">
        <w:rPr>
          <w:rFonts w:cs="Arial"/>
          <w:szCs w:val="22"/>
        </w:rPr>
        <w:t xml:space="preserve">charfe </w:t>
      </w:r>
      <w:r>
        <w:rPr>
          <w:rFonts w:cs="Arial"/>
          <w:szCs w:val="22"/>
        </w:rPr>
        <w:t>Kanten, poröse</w:t>
      </w:r>
      <w:r w:rsidRPr="003115E8">
        <w:rPr>
          <w:rFonts w:cs="Arial"/>
          <w:szCs w:val="22"/>
        </w:rPr>
        <w:t xml:space="preserve"> Oberflächen</w:t>
      </w:r>
    </w:p>
    <w:p w:rsidR="002B3291" w:rsidRDefault="002B3291" w:rsidP="00781CD0">
      <w:pPr>
        <w:pStyle w:val="Listenabsatz"/>
        <w:ind w:left="0"/>
        <w:jc w:val="both"/>
        <w:rPr>
          <w:rFonts w:cs="Arial"/>
          <w:szCs w:val="22"/>
        </w:rPr>
      </w:pPr>
    </w:p>
    <w:p w:rsidR="002B3291" w:rsidRDefault="002B3291" w:rsidP="00781CD0">
      <w:pPr>
        <w:jc w:val="both"/>
        <w:rPr>
          <w:rFonts w:cs="Arial"/>
          <w:szCs w:val="22"/>
        </w:rPr>
      </w:pPr>
      <w:r>
        <w:rPr>
          <w:rFonts w:cs="Arial"/>
          <w:szCs w:val="22"/>
        </w:rPr>
        <w:t>Bei der Pflege wird Folgendes beachtet:</w:t>
      </w:r>
    </w:p>
    <w:p w:rsidR="003A0F4B" w:rsidRDefault="00163B56" w:rsidP="00781CD0">
      <w:pPr>
        <w:pStyle w:val="Listenabsatz"/>
        <w:numPr>
          <w:ilvl w:val="0"/>
          <w:numId w:val="29"/>
        </w:numPr>
        <w:ind w:left="426" w:hanging="426"/>
        <w:jc w:val="both"/>
        <w:rPr>
          <w:rFonts w:cs="Arial"/>
          <w:szCs w:val="22"/>
        </w:rPr>
      </w:pPr>
      <w:r>
        <w:rPr>
          <w:rFonts w:cs="Arial"/>
          <w:szCs w:val="22"/>
        </w:rPr>
        <w:t>n</w:t>
      </w:r>
      <w:r w:rsidR="002B3291" w:rsidRPr="003A4DBC">
        <w:rPr>
          <w:rFonts w:cs="Arial"/>
          <w:szCs w:val="22"/>
        </w:rPr>
        <w:t xml:space="preserve">ur sofern erforderlich, </w:t>
      </w:r>
      <w:r w:rsidR="002B3291">
        <w:rPr>
          <w:rFonts w:cs="Arial"/>
          <w:szCs w:val="22"/>
        </w:rPr>
        <w:t xml:space="preserve">wird ein geeignetes </w:t>
      </w:r>
      <w:r w:rsidR="002B3291" w:rsidRPr="003A4DBC">
        <w:rPr>
          <w:rFonts w:cs="Arial"/>
          <w:szCs w:val="22"/>
        </w:rPr>
        <w:t>Instrumentenpflegemittel an</w:t>
      </w:r>
      <w:r w:rsidR="002B3291">
        <w:rPr>
          <w:rFonts w:cs="Arial"/>
          <w:szCs w:val="22"/>
        </w:rPr>
        <w:t>ge</w:t>
      </w:r>
      <w:r w:rsidR="002B3291" w:rsidRPr="003A4DBC">
        <w:rPr>
          <w:rFonts w:cs="Arial"/>
          <w:szCs w:val="22"/>
        </w:rPr>
        <w:t>wende</w:t>
      </w:r>
      <w:r w:rsidR="002B3291">
        <w:rPr>
          <w:rFonts w:cs="Arial"/>
          <w:szCs w:val="22"/>
        </w:rPr>
        <w:t>t</w:t>
      </w:r>
    </w:p>
    <w:p w:rsidR="002B3291" w:rsidRDefault="00163B56" w:rsidP="00781CD0">
      <w:pPr>
        <w:pStyle w:val="Listenabsatz"/>
        <w:numPr>
          <w:ilvl w:val="0"/>
          <w:numId w:val="29"/>
        </w:numPr>
        <w:ind w:left="426" w:hanging="426"/>
        <w:jc w:val="both"/>
        <w:rPr>
          <w:rFonts w:cs="Arial"/>
          <w:szCs w:val="22"/>
        </w:rPr>
      </w:pPr>
      <w:r>
        <w:rPr>
          <w:rFonts w:cs="Arial"/>
          <w:szCs w:val="22"/>
        </w:rPr>
        <w:t>f</w:t>
      </w:r>
      <w:r w:rsidR="002B3291">
        <w:rPr>
          <w:rFonts w:cs="Arial"/>
          <w:szCs w:val="22"/>
        </w:rPr>
        <w:t xml:space="preserve">alsche </w:t>
      </w:r>
      <w:r w:rsidR="002B3291" w:rsidRPr="003A4DBC">
        <w:rPr>
          <w:rFonts w:cs="Arial"/>
          <w:szCs w:val="22"/>
        </w:rPr>
        <w:t>Pflegemittel können den Sterilisationserfolg beeinträchtigen</w:t>
      </w:r>
    </w:p>
    <w:p w:rsidR="002B3291" w:rsidRDefault="002B3291" w:rsidP="00781CD0">
      <w:pPr>
        <w:jc w:val="both"/>
        <w:rPr>
          <w:rFonts w:cs="Arial"/>
          <w:szCs w:val="22"/>
        </w:rPr>
      </w:pPr>
    </w:p>
    <w:p w:rsidR="002B3291" w:rsidRDefault="002B3291" w:rsidP="00781CD0">
      <w:pPr>
        <w:jc w:val="both"/>
        <w:rPr>
          <w:rFonts w:cs="Arial"/>
          <w:szCs w:val="22"/>
        </w:rPr>
      </w:pPr>
      <w:r>
        <w:rPr>
          <w:rFonts w:cs="Arial"/>
          <w:szCs w:val="22"/>
        </w:rPr>
        <w:t>Bei der Funktionsprüfung wird Folgendes überprüft:</w:t>
      </w:r>
      <w:r w:rsidRPr="00334585">
        <w:rPr>
          <w:rFonts w:asciiTheme="minorHAnsi" w:hAnsiTheme="minorHAnsi"/>
          <w:noProof/>
          <w:szCs w:val="22"/>
        </w:rPr>
        <w:t xml:space="preserve"> </w:t>
      </w:r>
    </w:p>
    <w:p w:rsidR="002B3291" w:rsidRDefault="002B3291" w:rsidP="00781CD0">
      <w:pPr>
        <w:pStyle w:val="Listenabsatz"/>
        <w:numPr>
          <w:ilvl w:val="0"/>
          <w:numId w:val="28"/>
        </w:numPr>
        <w:ind w:left="426" w:hanging="426"/>
        <w:jc w:val="both"/>
        <w:rPr>
          <w:rFonts w:cs="Arial"/>
          <w:szCs w:val="22"/>
        </w:rPr>
      </w:pPr>
      <w:r>
        <w:rPr>
          <w:rFonts w:cs="Arial"/>
          <w:szCs w:val="22"/>
        </w:rPr>
        <w:t>k</w:t>
      </w:r>
      <w:r w:rsidRPr="00F2475E">
        <w:rPr>
          <w:rFonts w:cs="Arial"/>
          <w:szCs w:val="22"/>
        </w:rPr>
        <w:t>orrekte Zusammensetzung zuvor zerlegter endoskopische</w:t>
      </w:r>
      <w:r>
        <w:rPr>
          <w:rFonts w:cs="Arial"/>
          <w:szCs w:val="22"/>
        </w:rPr>
        <w:t>r</w:t>
      </w:r>
      <w:r w:rsidRPr="00F2475E">
        <w:rPr>
          <w:rFonts w:cs="Arial"/>
          <w:szCs w:val="22"/>
        </w:rPr>
        <w:t xml:space="preserve"> Zusatzinstrumente</w:t>
      </w:r>
    </w:p>
    <w:p w:rsidR="002B3291" w:rsidRDefault="002B3291" w:rsidP="00781CD0">
      <w:pPr>
        <w:pStyle w:val="Listenabsatz"/>
        <w:numPr>
          <w:ilvl w:val="0"/>
          <w:numId w:val="28"/>
        </w:numPr>
        <w:ind w:left="426" w:hanging="426"/>
        <w:jc w:val="both"/>
        <w:rPr>
          <w:rFonts w:cs="Arial"/>
          <w:szCs w:val="22"/>
        </w:rPr>
      </w:pPr>
      <w:r w:rsidRPr="0009622F">
        <w:rPr>
          <w:rFonts w:cs="Arial"/>
          <w:szCs w:val="22"/>
        </w:rPr>
        <w:t xml:space="preserve">Beweglichkeit </w:t>
      </w:r>
      <w:r>
        <w:rPr>
          <w:rFonts w:cs="Arial"/>
          <w:szCs w:val="22"/>
        </w:rPr>
        <w:t>von Gelenken und Scharnieren</w:t>
      </w:r>
    </w:p>
    <w:p w:rsidR="002B3291" w:rsidRDefault="002B3291" w:rsidP="00781CD0">
      <w:pPr>
        <w:pStyle w:val="Listenabsatz"/>
        <w:numPr>
          <w:ilvl w:val="0"/>
          <w:numId w:val="28"/>
        </w:numPr>
        <w:ind w:left="426" w:hanging="426"/>
        <w:jc w:val="both"/>
        <w:rPr>
          <w:rFonts w:cs="Arial"/>
          <w:szCs w:val="22"/>
        </w:rPr>
      </w:pPr>
      <w:r>
        <w:rPr>
          <w:rFonts w:cs="Arial"/>
          <w:szCs w:val="22"/>
        </w:rPr>
        <w:t>Funktionstüchtigkeit entsprechend des vorgesehen</w:t>
      </w:r>
      <w:r w:rsidR="0001429E">
        <w:rPr>
          <w:rFonts w:cs="Arial"/>
          <w:szCs w:val="22"/>
        </w:rPr>
        <w:t>en</w:t>
      </w:r>
      <w:r>
        <w:rPr>
          <w:rFonts w:cs="Arial"/>
          <w:szCs w:val="22"/>
        </w:rPr>
        <w:t xml:space="preserve"> Einsatzes</w:t>
      </w:r>
    </w:p>
    <w:p w:rsidR="002B3291" w:rsidRDefault="002B3291" w:rsidP="00781CD0">
      <w:pPr>
        <w:jc w:val="both"/>
        <w:rPr>
          <w:rFonts w:cs="Arial"/>
          <w:szCs w:val="22"/>
        </w:rPr>
      </w:pPr>
    </w:p>
    <w:p w:rsidR="002B3291" w:rsidRDefault="002B3291" w:rsidP="00781CD0">
      <w:pPr>
        <w:jc w:val="both"/>
        <w:rPr>
          <w:rFonts w:cs="Arial"/>
          <w:szCs w:val="22"/>
        </w:rPr>
      </w:pPr>
      <w:r>
        <w:rPr>
          <w:rFonts w:cs="Arial"/>
          <w:szCs w:val="22"/>
        </w:rPr>
        <w:t>Bei Feststellung von Mängeln am endoskopischen Zusatzinstrumentarium erfolgen entsprechende Korrekturmaßnahmen:</w:t>
      </w:r>
    </w:p>
    <w:p w:rsidR="002B3291" w:rsidRPr="00CF4E5A" w:rsidRDefault="00163B56" w:rsidP="00781CD0">
      <w:pPr>
        <w:pStyle w:val="Listenabsatz"/>
        <w:numPr>
          <w:ilvl w:val="0"/>
          <w:numId w:val="40"/>
        </w:numPr>
        <w:ind w:left="426" w:hanging="426"/>
        <w:jc w:val="both"/>
        <w:rPr>
          <w:rFonts w:cs="Arial"/>
          <w:szCs w:val="22"/>
        </w:rPr>
      </w:pPr>
      <w:r>
        <w:rPr>
          <w:rFonts w:cs="Arial"/>
          <w:szCs w:val="22"/>
        </w:rPr>
        <w:t>b</w:t>
      </w:r>
      <w:r w:rsidR="002B3291" w:rsidRPr="00CF4E5A">
        <w:rPr>
          <w:rFonts w:cs="Arial"/>
          <w:szCs w:val="22"/>
        </w:rPr>
        <w:t>ei unzureichender Reinigung erfolgt eine erneute Durchführung der Reinigung und Desinfektion</w:t>
      </w:r>
    </w:p>
    <w:p w:rsidR="002B3291" w:rsidRPr="00CF4E5A" w:rsidRDefault="00163B56" w:rsidP="00781CD0">
      <w:pPr>
        <w:pStyle w:val="Listenabsatz"/>
        <w:numPr>
          <w:ilvl w:val="0"/>
          <w:numId w:val="40"/>
        </w:numPr>
        <w:ind w:left="426" w:hanging="426"/>
        <w:jc w:val="both"/>
        <w:rPr>
          <w:rFonts w:cs="Arial"/>
          <w:szCs w:val="22"/>
        </w:rPr>
      </w:pPr>
      <w:r>
        <w:rPr>
          <w:rFonts w:cs="Arial"/>
          <w:szCs w:val="22"/>
        </w:rPr>
        <w:t>b</w:t>
      </w:r>
      <w:r w:rsidR="002B3291" w:rsidRPr="00CF4E5A">
        <w:rPr>
          <w:rFonts w:cs="Arial"/>
          <w:szCs w:val="22"/>
        </w:rPr>
        <w:t xml:space="preserve">ei Defekten/Fehlfunktionen </w:t>
      </w:r>
      <w:r w:rsidR="002B3291">
        <w:rPr>
          <w:rFonts w:cs="Arial"/>
          <w:szCs w:val="22"/>
        </w:rPr>
        <w:t xml:space="preserve">wird das endoskopische Zusatzinstrumentarium entweder ersetzt oder zur </w:t>
      </w:r>
      <w:r w:rsidR="002B3291" w:rsidRPr="00CF4E5A">
        <w:rPr>
          <w:rFonts w:cs="Arial"/>
          <w:szCs w:val="22"/>
        </w:rPr>
        <w:t>Reparatur</w:t>
      </w:r>
      <w:r w:rsidR="002B3291">
        <w:rPr>
          <w:rFonts w:cs="Arial"/>
          <w:szCs w:val="22"/>
        </w:rPr>
        <w:t xml:space="preserve"> geschickt</w:t>
      </w:r>
    </w:p>
    <w:p w:rsidR="002B3291" w:rsidRDefault="002B3291" w:rsidP="00781CD0">
      <w:pPr>
        <w:jc w:val="both"/>
        <w:rPr>
          <w:rFonts w:cs="Arial"/>
          <w:szCs w:val="22"/>
        </w:rPr>
      </w:pPr>
    </w:p>
    <w:p w:rsidR="002B3291" w:rsidRPr="00452459" w:rsidRDefault="002B3291" w:rsidP="00781CD0">
      <w:pPr>
        <w:jc w:val="both"/>
        <w:rPr>
          <w:rFonts w:cs="Arial"/>
          <w:szCs w:val="22"/>
        </w:rPr>
      </w:pPr>
      <w:r>
        <w:rPr>
          <w:rFonts w:cs="Arial"/>
          <w:szCs w:val="22"/>
        </w:rPr>
        <w:t>Im Anschluss wird eine</w:t>
      </w:r>
      <w:r w:rsidRPr="00452459">
        <w:rPr>
          <w:rFonts w:cs="Arial"/>
          <w:szCs w:val="22"/>
        </w:rPr>
        <w:t xml:space="preserve"> Flächendesinfektion der </w:t>
      </w:r>
      <w:r>
        <w:rPr>
          <w:rFonts w:cs="Arial"/>
          <w:szCs w:val="22"/>
        </w:rPr>
        <w:t>Arbeitsflächen</w:t>
      </w:r>
      <w:r w:rsidRPr="00452459">
        <w:rPr>
          <w:rFonts w:cs="Arial"/>
          <w:szCs w:val="22"/>
        </w:rPr>
        <w:t xml:space="preserve"> durchgeführt.</w:t>
      </w:r>
      <w:r w:rsidRPr="00452459" w:rsidDel="00403702">
        <w:rPr>
          <w:rFonts w:cs="Arial"/>
          <w:szCs w:val="22"/>
        </w:rPr>
        <w:t xml:space="preserve"> </w:t>
      </w:r>
    </w:p>
    <w:p w:rsidR="002B3291" w:rsidRDefault="002B3291" w:rsidP="00781CD0">
      <w:pPr>
        <w:jc w:val="both"/>
      </w:pPr>
    </w:p>
    <w:p w:rsidR="0009114E" w:rsidRPr="00844BC9" w:rsidRDefault="0009114E" w:rsidP="00781CD0">
      <w:pPr>
        <w:tabs>
          <w:tab w:val="left" w:pos="1134"/>
        </w:tabs>
        <w:jc w:val="both"/>
        <w:rPr>
          <w:b/>
          <w:iCs/>
          <w:szCs w:val="22"/>
        </w:rPr>
      </w:pPr>
      <w:r w:rsidRPr="00844BC9">
        <w:rPr>
          <w:b/>
          <w:iCs/>
          <w:szCs w:val="22"/>
        </w:rPr>
        <w:t>Weitere Informationen</w:t>
      </w:r>
    </w:p>
    <w:p w:rsidR="002B3291" w:rsidRPr="00D42582" w:rsidRDefault="005F1A63" w:rsidP="00781CD0">
      <w:pPr>
        <w:jc w:val="both"/>
      </w:pPr>
      <w:r w:rsidRPr="005F1A63">
        <w:rPr>
          <w:noProof/>
          <w:sz w:val="20"/>
          <w:szCs w:val="20"/>
        </w:rPr>
        <w:drawing>
          <wp:anchor distT="0" distB="0" distL="114300" distR="114300" simplePos="0" relativeHeight="252104192" behindDoc="0" locked="0" layoutInCell="1" allowOverlap="1" wp14:anchorId="2B804888" wp14:editId="736B4F29">
            <wp:simplePos x="0" y="0"/>
            <wp:positionH relativeFrom="column">
              <wp:posOffset>71755</wp:posOffset>
            </wp:positionH>
            <wp:positionV relativeFrom="paragraph">
              <wp:posOffset>122819</wp:posOffset>
            </wp:positionV>
            <wp:extent cx="381000" cy="395605"/>
            <wp:effectExtent l="0" t="0" r="0" b="4445"/>
            <wp:wrapNone/>
            <wp:docPr id="95" name="Grafik 95"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291" w:rsidRPr="005F1A63" w:rsidRDefault="002B3291" w:rsidP="00781CD0">
      <w:pPr>
        <w:ind w:left="1134"/>
        <w:jc w:val="both"/>
        <w:rPr>
          <w:rFonts w:cs="Arial"/>
          <w:sz w:val="20"/>
          <w:szCs w:val="20"/>
        </w:rPr>
      </w:pPr>
      <w:r w:rsidRPr="005F1A63">
        <w:rPr>
          <w:rFonts w:cs="Arial"/>
          <w:sz w:val="20"/>
          <w:szCs w:val="20"/>
        </w:rPr>
        <w:t>Siehe „Hygiene in der Arztpraxis. Ein Leitfaden“</w:t>
      </w:r>
    </w:p>
    <w:p w:rsidR="002B3291" w:rsidRPr="005F1A63" w:rsidRDefault="002B3291" w:rsidP="00781CD0">
      <w:pPr>
        <w:ind w:left="1134"/>
        <w:jc w:val="both"/>
        <w:rPr>
          <w:rFonts w:cs="Arial"/>
          <w:sz w:val="20"/>
          <w:szCs w:val="20"/>
        </w:rPr>
      </w:pPr>
      <w:r w:rsidRPr="005F1A63">
        <w:rPr>
          <w:rFonts w:cs="Arial"/>
          <w:sz w:val="20"/>
          <w:szCs w:val="20"/>
        </w:rPr>
        <w:t>Kapitel 5.2.6 Kontrollmaßnahmen, Pflege- und Funktionsprüfung</w:t>
      </w:r>
    </w:p>
    <w:p w:rsidR="00D62B2F" w:rsidRDefault="00D62B2F" w:rsidP="00781CD0">
      <w:pPr>
        <w:tabs>
          <w:tab w:val="num" w:pos="720"/>
        </w:tabs>
        <w:ind w:left="720" w:hanging="720"/>
        <w:jc w:val="both"/>
      </w:pPr>
    </w:p>
    <w:p w:rsidR="002F23A5" w:rsidRDefault="002F23A5" w:rsidP="00781CD0">
      <w:pPr>
        <w:jc w:val="both"/>
      </w:pPr>
    </w:p>
    <w:p w:rsidR="002F23A5" w:rsidRPr="00011EA2" w:rsidRDefault="002F23A5"/>
    <w:p w:rsidR="00011EA2" w:rsidRPr="00E02CC2" w:rsidRDefault="00011EA2" w:rsidP="00781CD0">
      <w:pPr>
        <w:pStyle w:val="berschrift3"/>
        <w:tabs>
          <w:tab w:val="clear" w:pos="1004"/>
          <w:tab w:val="num" w:pos="567"/>
        </w:tabs>
        <w:ind w:hanging="1004"/>
        <w:jc w:val="both"/>
        <w:rPr>
          <w:color w:val="990033"/>
        </w:rPr>
      </w:pPr>
      <w:bookmarkStart w:id="76" w:name="_Toc445974895"/>
      <w:r w:rsidRPr="00E02CC2">
        <w:rPr>
          <w:color w:val="990033"/>
        </w:rPr>
        <w:t>Verpackung</w:t>
      </w:r>
      <w:bookmarkEnd w:id="76"/>
    </w:p>
    <w:p w:rsidR="00011EA2" w:rsidRDefault="00011EA2" w:rsidP="00781CD0">
      <w:pPr>
        <w:jc w:val="both"/>
      </w:pPr>
    </w:p>
    <w:p w:rsidR="002B3291" w:rsidRDefault="002B3291" w:rsidP="00781CD0">
      <w:pPr>
        <w:widowControl w:val="0"/>
        <w:jc w:val="both"/>
        <w:rPr>
          <w:rFonts w:cs="Arial"/>
          <w:szCs w:val="22"/>
        </w:rPr>
      </w:pPr>
      <w:r w:rsidRPr="001802D9">
        <w:rPr>
          <w:rFonts w:cs="Arial"/>
          <w:szCs w:val="22"/>
        </w:rPr>
        <w:t>Die Verpackung soll eine Kontamination durch Mikroorganismen</w:t>
      </w:r>
      <w:r>
        <w:rPr>
          <w:rFonts w:cs="Arial"/>
          <w:szCs w:val="22"/>
        </w:rPr>
        <w:t xml:space="preserve"> vermeiden, einen mechanischen Schutz gewährleisten sowie eine Kennzeichnung ermöglichen. </w:t>
      </w:r>
      <w:r w:rsidRPr="001802D9">
        <w:rPr>
          <w:rFonts w:cs="Arial"/>
          <w:szCs w:val="22"/>
        </w:rPr>
        <w:t xml:space="preserve">Alle Medizinprodukte, welche steril zur Anwendung kommen sollen, müssen in einer geeigneten Verpackung sterilisiert werden. </w:t>
      </w:r>
    </w:p>
    <w:p w:rsidR="002B3291" w:rsidRPr="001802D9" w:rsidRDefault="002B3291" w:rsidP="00781CD0">
      <w:pPr>
        <w:widowControl w:val="0"/>
        <w:jc w:val="both"/>
        <w:rPr>
          <w:rFonts w:cs="Arial"/>
          <w:szCs w:val="22"/>
        </w:rPr>
      </w:pPr>
    </w:p>
    <w:p w:rsidR="002B3291" w:rsidRPr="001802D9" w:rsidRDefault="002B3291" w:rsidP="00781CD0">
      <w:pPr>
        <w:widowControl w:val="0"/>
        <w:jc w:val="both"/>
        <w:rPr>
          <w:b/>
        </w:rPr>
      </w:pPr>
      <w:r>
        <w:rPr>
          <w:rFonts w:cs="Arial"/>
          <w:szCs w:val="22"/>
        </w:rPr>
        <w:t xml:space="preserve">Bei der </w:t>
      </w:r>
      <w:r w:rsidRPr="00472A6F">
        <w:t>Verpackung werden folgende Grundregeln beachtet:</w:t>
      </w:r>
    </w:p>
    <w:p w:rsidR="002B3291" w:rsidRPr="001802D9" w:rsidRDefault="00163B56" w:rsidP="00781CD0">
      <w:pPr>
        <w:widowControl w:val="0"/>
        <w:numPr>
          <w:ilvl w:val="0"/>
          <w:numId w:val="12"/>
        </w:numPr>
        <w:tabs>
          <w:tab w:val="num" w:pos="426"/>
        </w:tabs>
        <w:ind w:left="426" w:hanging="426"/>
        <w:jc w:val="both"/>
        <w:rPr>
          <w:rFonts w:cs="Arial"/>
          <w:szCs w:val="22"/>
        </w:rPr>
      </w:pPr>
      <w:r>
        <w:rPr>
          <w:rFonts w:cs="Arial"/>
          <w:szCs w:val="22"/>
        </w:rPr>
        <w:t>d</w:t>
      </w:r>
      <w:r w:rsidR="002B3291" w:rsidRPr="001802D9">
        <w:rPr>
          <w:rFonts w:cs="Arial"/>
          <w:szCs w:val="22"/>
        </w:rPr>
        <w:t xml:space="preserve">ie Angaben der Hersteller </w:t>
      </w:r>
      <w:r w:rsidR="002B3291">
        <w:rPr>
          <w:rFonts w:cs="Arial"/>
          <w:szCs w:val="22"/>
        </w:rPr>
        <w:t>werden</w:t>
      </w:r>
      <w:r w:rsidR="002B3291" w:rsidRPr="001802D9">
        <w:rPr>
          <w:rFonts w:cs="Arial"/>
          <w:szCs w:val="22"/>
        </w:rPr>
        <w:t xml:space="preserve"> berücksichtig</w:t>
      </w:r>
      <w:r w:rsidR="002B3291">
        <w:rPr>
          <w:rFonts w:cs="Arial"/>
          <w:szCs w:val="22"/>
        </w:rPr>
        <w:t>t</w:t>
      </w:r>
    </w:p>
    <w:p w:rsidR="002B3291" w:rsidRDefault="00163B56" w:rsidP="00781CD0">
      <w:pPr>
        <w:widowControl w:val="0"/>
        <w:numPr>
          <w:ilvl w:val="0"/>
          <w:numId w:val="12"/>
        </w:numPr>
        <w:tabs>
          <w:tab w:val="num" w:pos="426"/>
        </w:tabs>
        <w:ind w:left="426" w:hanging="426"/>
        <w:jc w:val="both"/>
        <w:rPr>
          <w:rFonts w:cs="Arial"/>
          <w:szCs w:val="22"/>
        </w:rPr>
      </w:pPr>
      <w:r>
        <w:rPr>
          <w:rFonts w:cs="Arial"/>
          <w:szCs w:val="22"/>
        </w:rPr>
        <w:t>e</w:t>
      </w:r>
      <w:r w:rsidR="002B3291" w:rsidRPr="001802D9">
        <w:rPr>
          <w:rFonts w:cs="Arial"/>
          <w:szCs w:val="22"/>
        </w:rPr>
        <w:t xml:space="preserve">s </w:t>
      </w:r>
      <w:r w:rsidR="002B3291">
        <w:rPr>
          <w:rFonts w:cs="Arial"/>
          <w:szCs w:val="22"/>
        </w:rPr>
        <w:t>werden</w:t>
      </w:r>
      <w:r w:rsidR="002B3291" w:rsidRPr="001802D9">
        <w:rPr>
          <w:rFonts w:cs="Arial"/>
          <w:szCs w:val="22"/>
        </w:rPr>
        <w:t xml:space="preserve"> nur sauber</w:t>
      </w:r>
      <w:r w:rsidR="002B3291">
        <w:rPr>
          <w:rFonts w:cs="Arial"/>
          <w:szCs w:val="22"/>
        </w:rPr>
        <w:t>e</w:t>
      </w:r>
      <w:r w:rsidR="002B3291" w:rsidRPr="001802D9">
        <w:rPr>
          <w:rFonts w:cs="Arial"/>
          <w:szCs w:val="22"/>
        </w:rPr>
        <w:t>, gepflegte, trockene und funktionstüchtige Medizinprodukte verpackt</w:t>
      </w:r>
    </w:p>
    <w:p w:rsidR="002B3291" w:rsidRPr="001802D9" w:rsidRDefault="00163B56" w:rsidP="00781CD0">
      <w:pPr>
        <w:widowControl w:val="0"/>
        <w:numPr>
          <w:ilvl w:val="0"/>
          <w:numId w:val="12"/>
        </w:numPr>
        <w:tabs>
          <w:tab w:val="num" w:pos="426"/>
        </w:tabs>
        <w:ind w:left="426" w:hanging="426"/>
        <w:jc w:val="both"/>
        <w:rPr>
          <w:rFonts w:cs="Arial"/>
          <w:szCs w:val="22"/>
        </w:rPr>
      </w:pPr>
      <w:r>
        <w:rPr>
          <w:rFonts w:cs="Arial"/>
          <w:szCs w:val="22"/>
        </w:rPr>
        <w:t>d</w:t>
      </w:r>
      <w:r w:rsidR="002B3291">
        <w:rPr>
          <w:rFonts w:cs="Arial"/>
          <w:szCs w:val="22"/>
        </w:rPr>
        <w:t>ie geeigneten Verpackungen werden sorgsam befüllt und korrekt verschlossen</w:t>
      </w:r>
    </w:p>
    <w:p w:rsidR="002B3291" w:rsidRPr="001802D9" w:rsidRDefault="00163B56" w:rsidP="00781CD0">
      <w:pPr>
        <w:widowControl w:val="0"/>
        <w:numPr>
          <w:ilvl w:val="0"/>
          <w:numId w:val="12"/>
        </w:numPr>
        <w:tabs>
          <w:tab w:val="num" w:pos="426"/>
        </w:tabs>
        <w:ind w:left="426" w:hanging="426"/>
        <w:jc w:val="both"/>
        <w:rPr>
          <w:rFonts w:cs="Arial"/>
          <w:szCs w:val="22"/>
        </w:rPr>
      </w:pPr>
      <w:r>
        <w:rPr>
          <w:rFonts w:cs="Arial"/>
          <w:szCs w:val="22"/>
        </w:rPr>
        <w:t>n</w:t>
      </w:r>
      <w:r w:rsidR="002B3291" w:rsidRPr="001802D9">
        <w:rPr>
          <w:rFonts w:cs="Arial"/>
          <w:szCs w:val="22"/>
        </w:rPr>
        <w:t>ach Ablauf des Verfallsdatums</w:t>
      </w:r>
      <w:r w:rsidR="002B3291">
        <w:rPr>
          <w:rFonts w:cs="Arial"/>
          <w:szCs w:val="22"/>
        </w:rPr>
        <w:t xml:space="preserve"> auf dem Sterilgut</w:t>
      </w:r>
      <w:r w:rsidR="002B3291" w:rsidRPr="001802D9">
        <w:rPr>
          <w:rFonts w:cs="Arial"/>
          <w:szCs w:val="22"/>
        </w:rPr>
        <w:t xml:space="preserve"> </w:t>
      </w:r>
      <w:r w:rsidR="002B3291">
        <w:rPr>
          <w:rFonts w:cs="Arial"/>
          <w:szCs w:val="22"/>
        </w:rPr>
        <w:t>werden</w:t>
      </w:r>
      <w:r w:rsidR="002B3291" w:rsidRPr="001802D9">
        <w:rPr>
          <w:rFonts w:cs="Arial"/>
          <w:szCs w:val="22"/>
        </w:rPr>
        <w:t xml:space="preserve"> Medizinprodukte neu verpackt</w:t>
      </w:r>
    </w:p>
    <w:p w:rsidR="002B3291" w:rsidRPr="001802D9" w:rsidRDefault="002B3291" w:rsidP="00781CD0">
      <w:pPr>
        <w:widowControl w:val="0"/>
        <w:tabs>
          <w:tab w:val="num" w:pos="360"/>
        </w:tabs>
        <w:ind w:left="360" w:hanging="360"/>
        <w:jc w:val="both"/>
        <w:rPr>
          <w:rFonts w:cs="Arial"/>
          <w:szCs w:val="22"/>
        </w:rPr>
      </w:pPr>
    </w:p>
    <w:p w:rsidR="002B3291" w:rsidRDefault="002B3291" w:rsidP="00781CD0">
      <w:pPr>
        <w:widowControl w:val="0"/>
        <w:jc w:val="both"/>
        <w:rPr>
          <w:rFonts w:cs="Arial"/>
          <w:szCs w:val="22"/>
        </w:rPr>
      </w:pPr>
      <w:r w:rsidRPr="003855E2">
        <w:rPr>
          <w:rFonts w:cs="Arial"/>
          <w:szCs w:val="22"/>
        </w:rPr>
        <w:t xml:space="preserve">Bei der Klarsichtfolien/Papier-Verpackung werden die Klarsichtfolie und das Papier durch Heißsiegeln mit dem Siegelgerät miteinander verbunden und dadurch verschlossen. </w:t>
      </w:r>
      <w:r>
        <w:rPr>
          <w:rFonts w:cs="Arial"/>
          <w:szCs w:val="22"/>
        </w:rPr>
        <w:t xml:space="preserve">Der Betrieb des Siegelgerätes erfolgt entsprechend der </w:t>
      </w:r>
      <w:r w:rsidRPr="003855E2">
        <w:rPr>
          <w:rFonts w:cs="Arial"/>
          <w:szCs w:val="22"/>
        </w:rPr>
        <w:t>Herstellerangaben. Spezielle Hinweise zur Kompatibilität mit Verpackungsmaterialien sind bei der Auswahl berücksichtigt.</w:t>
      </w:r>
    </w:p>
    <w:p w:rsidR="002B3291" w:rsidRDefault="002B3291" w:rsidP="00781CD0">
      <w:pPr>
        <w:widowControl w:val="0"/>
        <w:jc w:val="both"/>
        <w:rPr>
          <w:rFonts w:ascii="Times New Roman" w:hAnsi="Times New Roman"/>
          <w:sz w:val="24"/>
        </w:rPr>
      </w:pPr>
    </w:p>
    <w:p w:rsidR="002B3291" w:rsidRPr="00021DDF" w:rsidRDefault="002B3291" w:rsidP="00781CD0">
      <w:pPr>
        <w:widowControl w:val="0"/>
        <w:jc w:val="both"/>
        <w:rPr>
          <w:rFonts w:cs="Arial"/>
          <w:szCs w:val="22"/>
        </w:rPr>
      </w:pPr>
      <w:r w:rsidRPr="00021DDF">
        <w:rPr>
          <w:rFonts w:cs="Arial"/>
          <w:szCs w:val="22"/>
        </w:rPr>
        <w:t xml:space="preserve">Medizinprodukte, die verpackt aber nicht sterilisiert werden (z.B. </w:t>
      </w:r>
      <w:r>
        <w:rPr>
          <w:rFonts w:cs="Arial"/>
          <w:szCs w:val="22"/>
        </w:rPr>
        <w:t xml:space="preserve">zum Schutz vor </w:t>
      </w:r>
      <w:r w:rsidRPr="00021DDF">
        <w:rPr>
          <w:rFonts w:cs="Arial"/>
          <w:szCs w:val="22"/>
        </w:rPr>
        <w:t>Staub)</w:t>
      </w:r>
      <w:r>
        <w:rPr>
          <w:rFonts w:cs="Arial"/>
          <w:szCs w:val="22"/>
        </w:rPr>
        <w:t>,</w:t>
      </w:r>
      <w:r w:rsidRPr="00021DDF">
        <w:rPr>
          <w:rFonts w:cs="Arial"/>
          <w:szCs w:val="22"/>
        </w:rPr>
        <w:t xml:space="preserve"> werden eindeutig als „unsteril“ gekennzeichnet.</w:t>
      </w:r>
    </w:p>
    <w:p w:rsidR="002B3291" w:rsidRDefault="002B3291" w:rsidP="00781CD0">
      <w:pPr>
        <w:widowControl w:val="0"/>
        <w:jc w:val="both"/>
        <w:rPr>
          <w:rFonts w:cs="Arial"/>
          <w:szCs w:val="22"/>
        </w:rPr>
      </w:pPr>
    </w:p>
    <w:p w:rsidR="0009114E" w:rsidRPr="00844BC9" w:rsidRDefault="0009114E" w:rsidP="00781CD0">
      <w:pPr>
        <w:tabs>
          <w:tab w:val="left" w:pos="1134"/>
        </w:tabs>
        <w:jc w:val="both"/>
        <w:rPr>
          <w:b/>
          <w:iCs/>
          <w:szCs w:val="22"/>
        </w:rPr>
      </w:pPr>
      <w:r w:rsidRPr="00844BC9">
        <w:rPr>
          <w:b/>
          <w:iCs/>
          <w:szCs w:val="22"/>
        </w:rPr>
        <w:t>Weitere Informationen</w:t>
      </w:r>
    </w:p>
    <w:p w:rsidR="00520E04" w:rsidRPr="005F1A63" w:rsidRDefault="009802C7" w:rsidP="00781CD0">
      <w:pPr>
        <w:widowControl w:val="0"/>
        <w:jc w:val="both"/>
        <w:rPr>
          <w:rFonts w:ascii="Times New Roman" w:hAnsi="Times New Roman"/>
          <w:sz w:val="20"/>
          <w:szCs w:val="20"/>
        </w:rPr>
      </w:pPr>
      <w:r w:rsidRPr="002B3291">
        <w:rPr>
          <w:noProof/>
        </w:rPr>
        <w:drawing>
          <wp:anchor distT="0" distB="0" distL="114300" distR="114300" simplePos="0" relativeHeight="251915776" behindDoc="0" locked="0" layoutInCell="1" allowOverlap="1" wp14:anchorId="3EDFF47B" wp14:editId="30B2F37E">
            <wp:simplePos x="0" y="0"/>
            <wp:positionH relativeFrom="column">
              <wp:posOffset>71755</wp:posOffset>
            </wp:positionH>
            <wp:positionV relativeFrom="paragraph">
              <wp:posOffset>108321</wp:posOffset>
            </wp:positionV>
            <wp:extent cx="381600" cy="396000"/>
            <wp:effectExtent l="0" t="0" r="0" b="4445"/>
            <wp:wrapNone/>
            <wp:docPr id="77" name="Grafik 77"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E04" w:rsidRPr="005F1A63" w:rsidRDefault="00520E04" w:rsidP="00781CD0">
      <w:pPr>
        <w:ind w:left="1276" w:hanging="142"/>
        <w:jc w:val="both"/>
        <w:rPr>
          <w:rFonts w:cs="Arial"/>
          <w:sz w:val="20"/>
          <w:szCs w:val="20"/>
        </w:rPr>
      </w:pPr>
      <w:r w:rsidRPr="005F1A63">
        <w:rPr>
          <w:rFonts w:cs="Arial"/>
          <w:sz w:val="20"/>
          <w:szCs w:val="20"/>
        </w:rPr>
        <w:t xml:space="preserve">Siehe </w:t>
      </w:r>
      <w:r w:rsidR="002B3291" w:rsidRPr="005F1A63">
        <w:rPr>
          <w:rFonts w:cs="Arial"/>
          <w:sz w:val="20"/>
          <w:szCs w:val="20"/>
        </w:rPr>
        <w:t>„</w:t>
      </w:r>
      <w:r w:rsidRPr="005F1A63">
        <w:rPr>
          <w:rFonts w:cs="Arial"/>
          <w:sz w:val="20"/>
          <w:szCs w:val="20"/>
        </w:rPr>
        <w:t>Hygiene in der Arztpraxis. Ein Leitfaden</w:t>
      </w:r>
      <w:r w:rsidR="002B3291" w:rsidRPr="005F1A63">
        <w:rPr>
          <w:rFonts w:cs="Arial"/>
          <w:sz w:val="20"/>
          <w:szCs w:val="20"/>
        </w:rPr>
        <w:t>“</w:t>
      </w:r>
    </w:p>
    <w:p w:rsidR="00520E04" w:rsidRPr="005F1A63" w:rsidRDefault="00520E04" w:rsidP="00781CD0">
      <w:pPr>
        <w:ind w:left="1276" w:hanging="142"/>
        <w:jc w:val="both"/>
        <w:rPr>
          <w:rFonts w:cs="Arial"/>
          <w:sz w:val="20"/>
          <w:szCs w:val="20"/>
        </w:rPr>
      </w:pPr>
      <w:r w:rsidRPr="005F1A63">
        <w:rPr>
          <w:rFonts w:cs="Arial"/>
          <w:sz w:val="20"/>
          <w:szCs w:val="20"/>
        </w:rPr>
        <w:t>Kapitel 5.2.7 Verpackung</w:t>
      </w:r>
    </w:p>
    <w:p w:rsidR="002F23A5" w:rsidRPr="005F1A63" w:rsidRDefault="002F23A5" w:rsidP="00781CD0">
      <w:pPr>
        <w:jc w:val="both"/>
        <w:rPr>
          <w:sz w:val="20"/>
          <w:szCs w:val="20"/>
        </w:rPr>
      </w:pPr>
    </w:p>
    <w:p w:rsidR="003855E2" w:rsidRDefault="003855E2" w:rsidP="00781CD0">
      <w:pPr>
        <w:jc w:val="both"/>
      </w:pPr>
    </w:p>
    <w:p w:rsidR="003855E2" w:rsidRDefault="003855E2" w:rsidP="00781CD0">
      <w:pPr>
        <w:jc w:val="both"/>
      </w:pPr>
    </w:p>
    <w:p w:rsidR="00011EA2" w:rsidRPr="005F1A63" w:rsidRDefault="00011EA2" w:rsidP="00781CD0">
      <w:pPr>
        <w:pStyle w:val="berschrift3"/>
        <w:tabs>
          <w:tab w:val="clear" w:pos="1004"/>
          <w:tab w:val="num" w:pos="567"/>
        </w:tabs>
        <w:ind w:hanging="1004"/>
        <w:jc w:val="both"/>
        <w:rPr>
          <w:color w:val="990033"/>
        </w:rPr>
      </w:pPr>
      <w:bookmarkStart w:id="77" w:name="_Toc445974896"/>
      <w:r w:rsidRPr="005F1A63">
        <w:rPr>
          <w:color w:val="990033"/>
        </w:rPr>
        <w:t>Kennzeichnung</w:t>
      </w:r>
      <w:bookmarkEnd w:id="77"/>
    </w:p>
    <w:p w:rsidR="00011EA2" w:rsidRDefault="00011EA2" w:rsidP="00781CD0">
      <w:pPr>
        <w:jc w:val="both"/>
      </w:pPr>
    </w:p>
    <w:p w:rsidR="002B3291" w:rsidRPr="00DE3F18" w:rsidRDefault="002B3291" w:rsidP="00781CD0">
      <w:pPr>
        <w:widowControl w:val="0"/>
        <w:tabs>
          <w:tab w:val="left" w:pos="567"/>
          <w:tab w:val="left" w:pos="5387"/>
        </w:tabs>
        <w:jc w:val="both"/>
        <w:rPr>
          <w:rFonts w:cs="Arial"/>
          <w:szCs w:val="22"/>
        </w:rPr>
      </w:pPr>
      <w:r w:rsidRPr="00721D94">
        <w:rPr>
          <w:rFonts w:cs="Arial"/>
          <w:szCs w:val="22"/>
        </w:rPr>
        <w:t xml:space="preserve">Um Rückverfolgungen zu den </w:t>
      </w:r>
      <w:r w:rsidR="00ED3734" w:rsidRPr="00721D94">
        <w:rPr>
          <w:rFonts w:cs="Arial"/>
          <w:szCs w:val="22"/>
        </w:rPr>
        <w:t>Daten aus dem Sterilisationsp</w:t>
      </w:r>
      <w:r w:rsidRPr="00721D94">
        <w:rPr>
          <w:rFonts w:cs="Arial"/>
          <w:szCs w:val="22"/>
        </w:rPr>
        <w:t>rozess sowie eine sichere</w:t>
      </w:r>
      <w:r w:rsidRPr="00DE3F18">
        <w:rPr>
          <w:rFonts w:cs="Arial"/>
          <w:szCs w:val="22"/>
        </w:rPr>
        <w:t xml:space="preserve"> Anwendung de</w:t>
      </w:r>
      <w:r>
        <w:rPr>
          <w:rFonts w:cs="Arial"/>
          <w:szCs w:val="22"/>
        </w:rPr>
        <w:t>s</w:t>
      </w:r>
      <w:r w:rsidRPr="00DE3F18">
        <w:rPr>
          <w:rFonts w:cs="Arial"/>
          <w:szCs w:val="22"/>
        </w:rPr>
        <w:t xml:space="preserve"> </w:t>
      </w:r>
      <w:r>
        <w:rPr>
          <w:rFonts w:cs="Arial"/>
          <w:szCs w:val="22"/>
        </w:rPr>
        <w:t>endoskopischen Zusatzinstrumentariums</w:t>
      </w:r>
      <w:r w:rsidRPr="00DE3F18">
        <w:rPr>
          <w:rFonts w:cs="Arial"/>
          <w:szCs w:val="22"/>
        </w:rPr>
        <w:t xml:space="preserve"> zu ermöglichen, wird jede </w:t>
      </w:r>
      <w:r>
        <w:rPr>
          <w:rFonts w:cs="Arial"/>
          <w:szCs w:val="22"/>
        </w:rPr>
        <w:t xml:space="preserve">Verpackung </w:t>
      </w:r>
      <w:r w:rsidRPr="00DE3F18">
        <w:rPr>
          <w:rFonts w:cs="Arial"/>
          <w:szCs w:val="22"/>
        </w:rPr>
        <w:t>mit folgenden Informationen gekennzeichnet:</w:t>
      </w:r>
    </w:p>
    <w:p w:rsidR="002B3291" w:rsidRPr="00DE3F18" w:rsidRDefault="002B3291" w:rsidP="00781CD0">
      <w:pPr>
        <w:widowControl w:val="0"/>
        <w:numPr>
          <w:ilvl w:val="0"/>
          <w:numId w:val="13"/>
        </w:numPr>
        <w:tabs>
          <w:tab w:val="clear" w:pos="360"/>
          <w:tab w:val="num" w:pos="426"/>
          <w:tab w:val="left" w:pos="5387"/>
        </w:tabs>
        <w:ind w:left="426" w:hanging="426"/>
        <w:jc w:val="both"/>
        <w:rPr>
          <w:rFonts w:cs="Arial"/>
          <w:szCs w:val="22"/>
        </w:rPr>
      </w:pPr>
      <w:r w:rsidRPr="00DE3F18">
        <w:rPr>
          <w:rFonts w:cs="Arial"/>
          <w:szCs w:val="22"/>
        </w:rPr>
        <w:t>Chargenkennzeichnung</w:t>
      </w:r>
      <w:r>
        <w:rPr>
          <w:rFonts w:cs="Arial"/>
          <w:szCs w:val="22"/>
        </w:rPr>
        <w:t xml:space="preserve"> und </w:t>
      </w:r>
      <w:r w:rsidRPr="00DE3F18">
        <w:rPr>
          <w:rFonts w:cs="Arial"/>
          <w:szCs w:val="22"/>
        </w:rPr>
        <w:t xml:space="preserve">Sterilisierdatum </w:t>
      </w:r>
    </w:p>
    <w:p w:rsidR="002B3291" w:rsidRDefault="002B3291" w:rsidP="00781CD0">
      <w:pPr>
        <w:widowControl w:val="0"/>
        <w:numPr>
          <w:ilvl w:val="0"/>
          <w:numId w:val="13"/>
        </w:numPr>
        <w:tabs>
          <w:tab w:val="clear" w:pos="360"/>
          <w:tab w:val="num" w:pos="426"/>
          <w:tab w:val="left" w:pos="5387"/>
        </w:tabs>
        <w:ind w:left="426" w:hanging="426"/>
        <w:jc w:val="both"/>
        <w:rPr>
          <w:rFonts w:cs="Arial"/>
          <w:szCs w:val="22"/>
        </w:rPr>
      </w:pPr>
      <w:r w:rsidRPr="00C27E3A">
        <w:rPr>
          <w:rFonts w:cs="Arial"/>
          <w:szCs w:val="22"/>
        </w:rPr>
        <w:t xml:space="preserve">Prozessindikator </w:t>
      </w:r>
    </w:p>
    <w:p w:rsidR="002B3291" w:rsidRPr="00C27E3A" w:rsidRDefault="002B3291" w:rsidP="00781CD0">
      <w:pPr>
        <w:widowControl w:val="0"/>
        <w:numPr>
          <w:ilvl w:val="0"/>
          <w:numId w:val="13"/>
        </w:numPr>
        <w:tabs>
          <w:tab w:val="clear" w:pos="360"/>
          <w:tab w:val="num" w:pos="426"/>
          <w:tab w:val="left" w:pos="5387"/>
        </w:tabs>
        <w:ind w:left="426" w:hanging="426"/>
        <w:jc w:val="both"/>
        <w:rPr>
          <w:rFonts w:cs="Arial"/>
          <w:szCs w:val="22"/>
        </w:rPr>
      </w:pPr>
      <w:r w:rsidRPr="00C27E3A">
        <w:rPr>
          <w:rFonts w:cs="Arial"/>
          <w:szCs w:val="22"/>
        </w:rPr>
        <w:t>Verfallsdatum</w:t>
      </w:r>
      <w:r>
        <w:rPr>
          <w:rFonts w:cs="Arial"/>
          <w:szCs w:val="22"/>
        </w:rPr>
        <w:t>/Sterilgutlagerzeit</w:t>
      </w:r>
    </w:p>
    <w:p w:rsidR="002B3291" w:rsidRPr="006F586B" w:rsidRDefault="002B3291" w:rsidP="00781CD0">
      <w:pPr>
        <w:widowControl w:val="0"/>
        <w:numPr>
          <w:ilvl w:val="0"/>
          <w:numId w:val="13"/>
        </w:numPr>
        <w:tabs>
          <w:tab w:val="clear" w:pos="360"/>
          <w:tab w:val="num" w:pos="426"/>
          <w:tab w:val="left" w:pos="5387"/>
        </w:tabs>
        <w:ind w:left="426" w:hanging="426"/>
        <w:jc w:val="both"/>
        <w:rPr>
          <w:rFonts w:cs="Arial"/>
          <w:szCs w:val="22"/>
        </w:rPr>
      </w:pPr>
      <w:r w:rsidRPr="006F586B">
        <w:rPr>
          <w:rFonts w:cs="Arial"/>
          <w:szCs w:val="22"/>
        </w:rPr>
        <w:t xml:space="preserve">ggf. </w:t>
      </w:r>
      <w:r>
        <w:rPr>
          <w:rFonts w:cs="Arial"/>
          <w:szCs w:val="22"/>
        </w:rPr>
        <w:t>Z</w:t>
      </w:r>
      <w:r w:rsidRPr="006F586B">
        <w:rPr>
          <w:rFonts w:cs="Arial"/>
          <w:szCs w:val="22"/>
        </w:rPr>
        <w:t xml:space="preserve">ahl der Anwendung bei begrenzten Aufbereitungszyklen </w:t>
      </w:r>
    </w:p>
    <w:p w:rsidR="002B3291" w:rsidRPr="00522934" w:rsidRDefault="002B3291" w:rsidP="00781CD0">
      <w:pPr>
        <w:widowControl w:val="0"/>
        <w:numPr>
          <w:ilvl w:val="0"/>
          <w:numId w:val="13"/>
        </w:numPr>
        <w:tabs>
          <w:tab w:val="clear" w:pos="360"/>
          <w:tab w:val="num" w:pos="426"/>
          <w:tab w:val="left" w:pos="5387"/>
        </w:tabs>
        <w:ind w:left="426" w:hanging="426"/>
        <w:jc w:val="both"/>
        <w:rPr>
          <w:rFonts w:cs="Arial"/>
          <w:szCs w:val="22"/>
        </w:rPr>
      </w:pPr>
      <w:r w:rsidRPr="00522934">
        <w:rPr>
          <w:rFonts w:cs="Arial"/>
          <w:szCs w:val="22"/>
        </w:rPr>
        <w:t>Rückschluss auf verpackende Person</w:t>
      </w:r>
    </w:p>
    <w:p w:rsidR="002B3291" w:rsidRPr="00DE3F18" w:rsidRDefault="002B3291" w:rsidP="00781CD0">
      <w:pPr>
        <w:widowControl w:val="0"/>
        <w:numPr>
          <w:ilvl w:val="0"/>
          <w:numId w:val="13"/>
        </w:numPr>
        <w:tabs>
          <w:tab w:val="clear" w:pos="360"/>
          <w:tab w:val="num" w:pos="426"/>
          <w:tab w:val="left" w:pos="5387"/>
        </w:tabs>
        <w:ind w:left="426" w:hanging="426"/>
        <w:jc w:val="both"/>
        <w:rPr>
          <w:rFonts w:cs="Arial"/>
          <w:szCs w:val="22"/>
        </w:rPr>
      </w:pPr>
      <w:r w:rsidRPr="00DE3F18">
        <w:rPr>
          <w:rFonts w:cs="Arial"/>
          <w:szCs w:val="22"/>
        </w:rPr>
        <w:t xml:space="preserve">Inhalt/Bezeichnung der Verpackung, falls nicht </w:t>
      </w:r>
      <w:r>
        <w:rPr>
          <w:rFonts w:cs="Arial"/>
          <w:szCs w:val="22"/>
        </w:rPr>
        <w:t>erkenn</w:t>
      </w:r>
      <w:r w:rsidRPr="00DE3F18">
        <w:rPr>
          <w:rFonts w:cs="Arial"/>
          <w:szCs w:val="22"/>
        </w:rPr>
        <w:t>bar</w:t>
      </w:r>
    </w:p>
    <w:p w:rsidR="00F239DF" w:rsidRDefault="00F239DF" w:rsidP="00781CD0">
      <w:pPr>
        <w:jc w:val="both"/>
      </w:pPr>
    </w:p>
    <w:p w:rsidR="00520E04" w:rsidRDefault="00520E04" w:rsidP="00781CD0">
      <w:pPr>
        <w:jc w:val="both"/>
      </w:pPr>
    </w:p>
    <w:p w:rsidR="00520E04" w:rsidRDefault="00520E04" w:rsidP="00781CD0">
      <w:pPr>
        <w:jc w:val="both"/>
      </w:pPr>
    </w:p>
    <w:p w:rsidR="00011EA2" w:rsidRPr="005F1A63" w:rsidRDefault="00011EA2" w:rsidP="00781CD0">
      <w:pPr>
        <w:pStyle w:val="berschrift3"/>
        <w:tabs>
          <w:tab w:val="clear" w:pos="1004"/>
          <w:tab w:val="num" w:pos="567"/>
        </w:tabs>
        <w:ind w:hanging="1004"/>
        <w:jc w:val="both"/>
        <w:rPr>
          <w:color w:val="990033"/>
        </w:rPr>
      </w:pPr>
      <w:bookmarkStart w:id="78" w:name="_Toc445974897"/>
      <w:r w:rsidRPr="005F1A63">
        <w:rPr>
          <w:color w:val="990033"/>
        </w:rPr>
        <w:t>Sterilisation</w:t>
      </w:r>
      <w:bookmarkEnd w:id="78"/>
    </w:p>
    <w:p w:rsidR="00011EA2" w:rsidRDefault="00011EA2" w:rsidP="00781CD0">
      <w:pPr>
        <w:jc w:val="both"/>
      </w:pPr>
    </w:p>
    <w:p w:rsidR="002B3291" w:rsidRDefault="002B3291" w:rsidP="00781CD0">
      <w:pPr>
        <w:jc w:val="both"/>
        <w:rPr>
          <w:rFonts w:cs="Arial"/>
          <w:szCs w:val="22"/>
        </w:rPr>
      </w:pPr>
      <w:r>
        <w:rPr>
          <w:rFonts w:cs="Arial"/>
          <w:szCs w:val="22"/>
        </w:rPr>
        <w:t xml:space="preserve">Endoskopische Zusatzinstrumente penetrieren die Haut oder Schleimhaut und gehören somit zu den kritischen Medizinprodukten, welche steril zu Anwendung kommen müssen. Als Verfahren kommt die Dampfsterilisation bei 134 °C zur Anwendung. </w:t>
      </w:r>
    </w:p>
    <w:p w:rsidR="002B3291" w:rsidRDefault="002B3291" w:rsidP="00781CD0">
      <w:pPr>
        <w:jc w:val="both"/>
        <w:rPr>
          <w:rFonts w:cs="Arial"/>
          <w:b/>
          <w:szCs w:val="22"/>
        </w:rPr>
      </w:pPr>
    </w:p>
    <w:p w:rsidR="002B3291" w:rsidRPr="0083417F" w:rsidRDefault="002B3291" w:rsidP="00781CD0">
      <w:pPr>
        <w:autoSpaceDE w:val="0"/>
        <w:autoSpaceDN w:val="0"/>
        <w:adjustRightInd w:val="0"/>
        <w:jc w:val="both"/>
        <w:rPr>
          <w:rFonts w:cs="Arial"/>
          <w:szCs w:val="22"/>
        </w:rPr>
      </w:pPr>
      <w:r w:rsidRPr="0083417F">
        <w:rPr>
          <w:rFonts w:cs="Arial"/>
          <w:szCs w:val="22"/>
        </w:rPr>
        <w:t xml:space="preserve">Die Art und Weise der Beladung </w:t>
      </w:r>
      <w:r>
        <w:rPr>
          <w:rFonts w:cs="Arial"/>
          <w:szCs w:val="22"/>
        </w:rPr>
        <w:t xml:space="preserve">des Sterilisators </w:t>
      </w:r>
      <w:r w:rsidRPr="0083417F">
        <w:rPr>
          <w:rFonts w:cs="Arial"/>
          <w:szCs w:val="22"/>
        </w:rPr>
        <w:t>trägt wesentlich zur erfolgreichen Sterilisation des Zusatzinstrumentariums bei.</w:t>
      </w:r>
      <w:r>
        <w:rPr>
          <w:rFonts w:cs="Arial"/>
          <w:szCs w:val="22"/>
        </w:rPr>
        <w:t xml:space="preserve"> </w:t>
      </w:r>
      <w:r w:rsidRPr="0083417F">
        <w:rPr>
          <w:rFonts w:cs="Arial"/>
          <w:szCs w:val="22"/>
        </w:rPr>
        <w:t xml:space="preserve">Alle zur Sterilisation vorgesehenen </w:t>
      </w:r>
      <w:r>
        <w:rPr>
          <w:rFonts w:cs="Arial"/>
          <w:szCs w:val="22"/>
        </w:rPr>
        <w:t>Instrumente</w:t>
      </w:r>
      <w:r w:rsidRPr="0083417F">
        <w:rPr>
          <w:rFonts w:cs="Arial"/>
          <w:szCs w:val="22"/>
        </w:rPr>
        <w:t xml:space="preserve"> </w:t>
      </w:r>
      <w:r w:rsidRPr="00D62B2F">
        <w:rPr>
          <w:rFonts w:cs="Arial"/>
          <w:szCs w:val="22"/>
        </w:rPr>
        <w:t>werden auf einem entsprechenden Tablett, Wagen oder</w:t>
      </w:r>
      <w:r w:rsidR="00D62B2F" w:rsidRPr="00D62B2F">
        <w:rPr>
          <w:rFonts w:cs="Arial"/>
          <w:szCs w:val="22"/>
        </w:rPr>
        <w:t xml:space="preserve"> in einem</w:t>
      </w:r>
      <w:r w:rsidRPr="00D62B2F">
        <w:rPr>
          <w:rFonts w:cs="Arial"/>
          <w:szCs w:val="22"/>
        </w:rPr>
        <w:t xml:space="preserve"> Korb </w:t>
      </w:r>
      <w:r w:rsidR="00D62B2F" w:rsidRPr="00D62B2F">
        <w:rPr>
          <w:rFonts w:cs="Arial"/>
          <w:szCs w:val="22"/>
        </w:rPr>
        <w:t>bereitgestellt</w:t>
      </w:r>
      <w:r w:rsidRPr="00D62B2F">
        <w:rPr>
          <w:rFonts w:cs="Arial"/>
          <w:szCs w:val="22"/>
        </w:rPr>
        <w:t>. Der Dampf kann somit ungehindert auf das Sterilgut treffen.</w:t>
      </w:r>
    </w:p>
    <w:p w:rsidR="002B3291" w:rsidRPr="0083417F" w:rsidRDefault="002B3291" w:rsidP="00781CD0">
      <w:pPr>
        <w:autoSpaceDE w:val="0"/>
        <w:autoSpaceDN w:val="0"/>
        <w:adjustRightInd w:val="0"/>
        <w:jc w:val="both"/>
        <w:rPr>
          <w:rFonts w:cs="Arial"/>
          <w:szCs w:val="22"/>
        </w:rPr>
      </w:pPr>
    </w:p>
    <w:p w:rsidR="002B3291" w:rsidRDefault="002B3291" w:rsidP="00781CD0">
      <w:pPr>
        <w:jc w:val="both"/>
        <w:rPr>
          <w:rFonts w:cs="Arial"/>
          <w:szCs w:val="22"/>
        </w:rPr>
      </w:pPr>
    </w:p>
    <w:p w:rsidR="0009114E" w:rsidRPr="00844BC9" w:rsidRDefault="0009114E" w:rsidP="00781CD0">
      <w:pPr>
        <w:tabs>
          <w:tab w:val="left" w:pos="1134"/>
        </w:tabs>
        <w:jc w:val="both"/>
        <w:rPr>
          <w:b/>
          <w:iCs/>
          <w:szCs w:val="22"/>
        </w:rPr>
      </w:pPr>
      <w:r w:rsidRPr="00844BC9">
        <w:rPr>
          <w:b/>
          <w:iCs/>
          <w:szCs w:val="22"/>
        </w:rPr>
        <w:t>Weitere Informationen</w:t>
      </w:r>
    </w:p>
    <w:p w:rsidR="002B3291" w:rsidRDefault="009802C7" w:rsidP="00781CD0">
      <w:pPr>
        <w:widowControl w:val="0"/>
        <w:jc w:val="both"/>
        <w:rPr>
          <w:rFonts w:ascii="Times New Roman" w:hAnsi="Times New Roman"/>
          <w:sz w:val="24"/>
        </w:rPr>
      </w:pPr>
      <w:r w:rsidRPr="00F47891">
        <w:rPr>
          <w:noProof/>
        </w:rPr>
        <w:drawing>
          <wp:anchor distT="0" distB="0" distL="114300" distR="114300" simplePos="0" relativeHeight="252106240" behindDoc="0" locked="0" layoutInCell="1" allowOverlap="1" wp14:anchorId="4C69647F" wp14:editId="02412D10">
            <wp:simplePos x="0" y="0"/>
            <wp:positionH relativeFrom="column">
              <wp:posOffset>71755</wp:posOffset>
            </wp:positionH>
            <wp:positionV relativeFrom="paragraph">
              <wp:posOffset>141341</wp:posOffset>
            </wp:positionV>
            <wp:extent cx="381600" cy="396000"/>
            <wp:effectExtent l="0" t="0" r="0" b="4445"/>
            <wp:wrapNone/>
            <wp:docPr id="292" name="Grafik 29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291" w:rsidRPr="00CA0B20" w:rsidRDefault="002B3291" w:rsidP="00781CD0">
      <w:pPr>
        <w:ind w:left="1134"/>
        <w:jc w:val="both"/>
        <w:rPr>
          <w:rFonts w:cs="Arial"/>
          <w:sz w:val="20"/>
          <w:szCs w:val="20"/>
        </w:rPr>
      </w:pPr>
      <w:r w:rsidRPr="00CA0B20">
        <w:rPr>
          <w:rFonts w:cs="Arial"/>
          <w:sz w:val="20"/>
          <w:szCs w:val="20"/>
        </w:rPr>
        <w:t>Siehe „Hygiene in der Arztpraxis. Ein Leitfaden“</w:t>
      </w:r>
    </w:p>
    <w:p w:rsidR="002B3291" w:rsidRPr="00CA0B20" w:rsidRDefault="002B3291" w:rsidP="00781CD0">
      <w:pPr>
        <w:ind w:left="1134"/>
        <w:jc w:val="both"/>
        <w:rPr>
          <w:rFonts w:cs="Arial"/>
          <w:sz w:val="20"/>
          <w:szCs w:val="20"/>
        </w:rPr>
      </w:pPr>
      <w:r w:rsidRPr="00CA0B20">
        <w:rPr>
          <w:rFonts w:cs="Arial"/>
          <w:sz w:val="20"/>
          <w:szCs w:val="20"/>
        </w:rPr>
        <w:t>Kapitel 5.2.9 Sterilisation</w:t>
      </w:r>
    </w:p>
    <w:p w:rsidR="001363BB" w:rsidRDefault="001363BB" w:rsidP="00781CD0">
      <w:pPr>
        <w:jc w:val="both"/>
        <w:rPr>
          <w:rFonts w:cs="Arial"/>
          <w:szCs w:val="22"/>
        </w:rPr>
      </w:pPr>
    </w:p>
    <w:p w:rsidR="00520E04" w:rsidRDefault="00520E04" w:rsidP="00781CD0">
      <w:pPr>
        <w:jc w:val="both"/>
      </w:pPr>
    </w:p>
    <w:p w:rsidR="00520E04" w:rsidRPr="00781CD0" w:rsidRDefault="00520E04" w:rsidP="00781CD0">
      <w:pPr>
        <w:jc w:val="both"/>
      </w:pPr>
    </w:p>
    <w:p w:rsidR="00011EA2" w:rsidRPr="005F1A63" w:rsidRDefault="00011EA2" w:rsidP="00781CD0">
      <w:pPr>
        <w:pStyle w:val="berschrift3"/>
        <w:tabs>
          <w:tab w:val="clear" w:pos="1004"/>
          <w:tab w:val="num" w:pos="567"/>
        </w:tabs>
        <w:ind w:hanging="1004"/>
        <w:jc w:val="both"/>
        <w:rPr>
          <w:color w:val="990033"/>
        </w:rPr>
      </w:pPr>
      <w:bookmarkStart w:id="79" w:name="_Toc445974898"/>
      <w:r w:rsidRPr="005F1A63">
        <w:rPr>
          <w:color w:val="990033"/>
        </w:rPr>
        <w:t>Freigabe des Sterilguts</w:t>
      </w:r>
      <w:bookmarkEnd w:id="79"/>
    </w:p>
    <w:p w:rsidR="00011EA2" w:rsidRDefault="00011EA2" w:rsidP="00781CD0">
      <w:pPr>
        <w:jc w:val="both"/>
      </w:pPr>
    </w:p>
    <w:p w:rsidR="002B3291" w:rsidRPr="00DE3F18" w:rsidRDefault="002B3291" w:rsidP="00781CD0">
      <w:pPr>
        <w:widowControl w:val="0"/>
        <w:jc w:val="both"/>
        <w:rPr>
          <w:rFonts w:cs="Arial"/>
          <w:szCs w:val="22"/>
        </w:rPr>
      </w:pPr>
      <w:r w:rsidRPr="00DE3F18">
        <w:rPr>
          <w:rFonts w:cs="Arial"/>
          <w:szCs w:val="22"/>
        </w:rPr>
        <w:t xml:space="preserve">Die Aufbereitung von </w:t>
      </w:r>
      <w:r>
        <w:rPr>
          <w:rFonts w:cs="Arial"/>
          <w:szCs w:val="22"/>
        </w:rPr>
        <w:t xml:space="preserve">kritischen </w:t>
      </w:r>
      <w:r w:rsidRPr="00DE3F18">
        <w:rPr>
          <w:rFonts w:cs="Arial"/>
          <w:szCs w:val="22"/>
        </w:rPr>
        <w:t xml:space="preserve">Medizinprodukten endet mit der dokumentierten Freigabe zur Anwendung. </w:t>
      </w:r>
    </w:p>
    <w:p w:rsidR="002B3291" w:rsidRPr="00DE3F18" w:rsidRDefault="002B3291" w:rsidP="00781CD0">
      <w:pPr>
        <w:widowControl w:val="0"/>
        <w:jc w:val="both"/>
        <w:rPr>
          <w:rFonts w:cs="Arial"/>
          <w:szCs w:val="22"/>
        </w:rPr>
      </w:pPr>
    </w:p>
    <w:p w:rsidR="00FF2100" w:rsidRPr="00DE3F18" w:rsidRDefault="00FF2100" w:rsidP="00781CD0">
      <w:pPr>
        <w:widowControl w:val="0"/>
        <w:jc w:val="both"/>
        <w:rPr>
          <w:rFonts w:cs="Arial"/>
          <w:szCs w:val="22"/>
        </w:rPr>
      </w:pPr>
      <w:r>
        <w:rPr>
          <w:rFonts w:cs="Arial"/>
          <w:szCs w:val="22"/>
        </w:rPr>
        <w:t>Zur dokumentierten</w:t>
      </w:r>
      <w:r w:rsidRPr="00DE3F18">
        <w:rPr>
          <w:rFonts w:cs="Arial"/>
          <w:szCs w:val="22"/>
        </w:rPr>
        <w:t xml:space="preserve"> </w:t>
      </w:r>
      <w:r w:rsidR="002B3291" w:rsidRPr="00DE3F18">
        <w:rPr>
          <w:rFonts w:cs="Arial"/>
          <w:szCs w:val="22"/>
        </w:rPr>
        <w:t xml:space="preserve">Freigabe des Sterilguts </w:t>
      </w:r>
      <w:r>
        <w:rPr>
          <w:rFonts w:cs="Arial"/>
          <w:szCs w:val="22"/>
        </w:rPr>
        <w:t>werden folgende</w:t>
      </w:r>
      <w:r w:rsidRPr="00DE3F18">
        <w:rPr>
          <w:rFonts w:cs="Arial"/>
          <w:szCs w:val="22"/>
        </w:rPr>
        <w:t xml:space="preserve"> </w:t>
      </w:r>
      <w:r>
        <w:rPr>
          <w:rFonts w:cs="Arial"/>
          <w:szCs w:val="22"/>
        </w:rPr>
        <w:t>Überprüfungen durchgeführt:</w:t>
      </w:r>
    </w:p>
    <w:p w:rsidR="002B3291" w:rsidRDefault="002B3291" w:rsidP="00781CD0">
      <w:pPr>
        <w:widowControl w:val="0"/>
        <w:numPr>
          <w:ilvl w:val="0"/>
          <w:numId w:val="14"/>
        </w:numPr>
        <w:tabs>
          <w:tab w:val="clear" w:pos="360"/>
          <w:tab w:val="num" w:pos="426"/>
        </w:tabs>
        <w:autoSpaceDE w:val="0"/>
        <w:autoSpaceDN w:val="0"/>
        <w:adjustRightInd w:val="0"/>
        <w:spacing w:before="20"/>
        <w:ind w:left="426" w:hanging="426"/>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Routinemäßige Kontrollen: </w:t>
      </w:r>
    </w:p>
    <w:p w:rsidR="002B3291" w:rsidRDefault="002B3291" w:rsidP="00781CD0">
      <w:pPr>
        <w:widowControl w:val="0"/>
        <w:numPr>
          <w:ilvl w:val="1"/>
          <w:numId w:val="14"/>
        </w:numPr>
        <w:tabs>
          <w:tab w:val="clear" w:pos="1440"/>
          <w:tab w:val="num" w:pos="851"/>
        </w:tabs>
        <w:autoSpaceDE w:val="0"/>
        <w:autoSpaceDN w:val="0"/>
        <w:adjustRightInd w:val="0"/>
        <w:spacing w:before="20"/>
        <w:ind w:hanging="1014"/>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Sichtprüfung von Kammer, Ventilen und Dichtungen</w:t>
      </w:r>
    </w:p>
    <w:p w:rsidR="002B3291" w:rsidRDefault="002B3291" w:rsidP="00781CD0">
      <w:pPr>
        <w:widowControl w:val="0"/>
        <w:numPr>
          <w:ilvl w:val="1"/>
          <w:numId w:val="14"/>
        </w:numPr>
        <w:tabs>
          <w:tab w:val="clear" w:pos="1440"/>
          <w:tab w:val="num" w:pos="851"/>
        </w:tabs>
        <w:autoSpaceDE w:val="0"/>
        <w:autoSpaceDN w:val="0"/>
        <w:adjustRightInd w:val="0"/>
        <w:spacing w:before="20"/>
        <w:ind w:hanging="1014"/>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Funktion und Betriebsbereitschaft des Sterilisators</w:t>
      </w:r>
    </w:p>
    <w:p w:rsidR="002B3291" w:rsidRDefault="002B3291" w:rsidP="00781CD0">
      <w:pPr>
        <w:widowControl w:val="0"/>
        <w:numPr>
          <w:ilvl w:val="0"/>
          <w:numId w:val="14"/>
        </w:numPr>
        <w:tabs>
          <w:tab w:val="clear" w:pos="360"/>
          <w:tab w:val="num" w:pos="426"/>
        </w:tabs>
        <w:autoSpaceDE w:val="0"/>
        <w:autoSpaceDN w:val="0"/>
        <w:adjustRightInd w:val="0"/>
        <w:spacing w:before="20"/>
        <w:ind w:left="426" w:hanging="426"/>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Chargenbezogene Kontrollen: </w:t>
      </w:r>
    </w:p>
    <w:p w:rsidR="002B3291" w:rsidRDefault="002B3291" w:rsidP="00781CD0">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Prozessparameter (Druck, Temperatur, Zeit) anhand der Anzeige am Sterilisator oder des Ausdrucks</w:t>
      </w:r>
    </w:p>
    <w:p w:rsidR="002B3291" w:rsidRDefault="002B3291" w:rsidP="00781CD0">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Farbumschlag der Chemoindikatoren</w:t>
      </w:r>
    </w:p>
    <w:p w:rsidR="002B3291" w:rsidRDefault="002B3291" w:rsidP="00781CD0">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unverändertes Beladungsmuster</w:t>
      </w:r>
    </w:p>
    <w:p w:rsidR="002B3291" w:rsidRDefault="002B3291" w:rsidP="00781CD0">
      <w:pPr>
        <w:widowControl w:val="0"/>
        <w:numPr>
          <w:ilvl w:val="0"/>
          <w:numId w:val="14"/>
        </w:numPr>
        <w:tabs>
          <w:tab w:val="clear" w:pos="360"/>
          <w:tab w:val="num" w:pos="426"/>
        </w:tabs>
        <w:autoSpaceDE w:val="0"/>
        <w:autoSpaceDN w:val="0"/>
        <w:adjustRightInd w:val="0"/>
        <w:spacing w:before="20"/>
        <w:ind w:left="426" w:hanging="426"/>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Kontrolle der einzelnen Medizinprodukte: </w:t>
      </w:r>
    </w:p>
    <w:p w:rsidR="002B3291" w:rsidRDefault="002B3291" w:rsidP="00781CD0">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Überprüfung der Verpackungen auf Beschädigung, Restfeuchtigkeit sowie Intaktheit der Siegelnähte</w:t>
      </w:r>
    </w:p>
    <w:p w:rsidR="002B3291" w:rsidRPr="00DE3F18" w:rsidRDefault="002B3291" w:rsidP="00781CD0">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vollständige Kennzeichnung</w:t>
      </w:r>
    </w:p>
    <w:p w:rsidR="002B3291" w:rsidRDefault="002B3291" w:rsidP="00781CD0">
      <w:pPr>
        <w:widowControl w:val="0"/>
        <w:autoSpaceDE w:val="0"/>
        <w:autoSpaceDN w:val="0"/>
        <w:adjustRightInd w:val="0"/>
        <w:spacing w:before="20"/>
        <w:ind w:left="284"/>
        <w:jc w:val="both"/>
        <w:rPr>
          <w:rFonts w:ascii="Myriad Pro Light SemiCond" w:hAnsi="Myriad Pro Light SemiCond" w:cs="Myriad Pro Light SemiCond"/>
          <w:color w:val="000000"/>
          <w:szCs w:val="22"/>
        </w:rPr>
      </w:pPr>
    </w:p>
    <w:p w:rsidR="002B3291" w:rsidRDefault="002B3291" w:rsidP="00781CD0">
      <w:pPr>
        <w:widowControl w:val="0"/>
        <w:autoSpaceDE w:val="0"/>
        <w:autoSpaceDN w:val="0"/>
        <w:adjustRightInd w:val="0"/>
        <w:spacing w:before="20"/>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Bei vollständig durchgeführten und bestandenen Kontrollen, die ggf. mit den vom Hersteller bzw. im Validier</w:t>
      </w:r>
      <w:r w:rsidR="003A0F4B">
        <w:rPr>
          <w:rFonts w:ascii="Myriad Pro Light SemiCond" w:hAnsi="Myriad Pro Light SemiCond" w:cs="Myriad Pro Light SemiCond"/>
          <w:color w:val="000000"/>
          <w:szCs w:val="22"/>
        </w:rPr>
        <w:t>ungs</w:t>
      </w:r>
      <w:r>
        <w:rPr>
          <w:rFonts w:ascii="Myriad Pro Light SemiCond" w:hAnsi="Myriad Pro Light SemiCond" w:cs="Myriad Pro Light SemiCond"/>
          <w:color w:val="000000"/>
          <w:szCs w:val="22"/>
        </w:rPr>
        <w:t xml:space="preserve">bericht hinterlegten tolerierbaren Abweichungen abgeglichen werden, erfolgt die dokumentierte Freigabe im Freigabeprotokoll. </w:t>
      </w:r>
    </w:p>
    <w:p w:rsidR="002B3291" w:rsidRDefault="002B3291" w:rsidP="00781CD0">
      <w:pPr>
        <w:widowControl w:val="0"/>
        <w:autoSpaceDE w:val="0"/>
        <w:autoSpaceDN w:val="0"/>
        <w:adjustRightInd w:val="0"/>
        <w:spacing w:before="20"/>
        <w:jc w:val="both"/>
        <w:rPr>
          <w:rFonts w:ascii="Myriad Pro Light SemiCond" w:hAnsi="Myriad Pro Light SemiCond" w:cs="Myriad Pro Light SemiCond"/>
          <w:color w:val="000000"/>
          <w:szCs w:val="22"/>
        </w:rPr>
      </w:pPr>
    </w:p>
    <w:p w:rsidR="002B3291" w:rsidRDefault="002B3291" w:rsidP="00781CD0">
      <w:pPr>
        <w:widowControl w:val="0"/>
        <w:jc w:val="both"/>
        <w:rPr>
          <w:rFonts w:cs="Arial"/>
          <w:szCs w:val="22"/>
        </w:rPr>
      </w:pPr>
      <w:r>
        <w:rPr>
          <w:rFonts w:cs="Arial"/>
          <w:szCs w:val="22"/>
        </w:rPr>
        <w:t>Weichen die Prozessparameter und/ oder einzelne Kontrollen von den festgelegten Kriterien ab bzw. befinden sich diese nicht innerhalb der Toleranzgrenzen, erfolgt keine bzw. keine vollständige Freigabe des Sterilguts:</w:t>
      </w:r>
    </w:p>
    <w:p w:rsidR="002B3291" w:rsidRDefault="002B3291" w:rsidP="00781CD0">
      <w:pPr>
        <w:pStyle w:val="Listenabsatz"/>
        <w:widowControl w:val="0"/>
        <w:numPr>
          <w:ilvl w:val="0"/>
          <w:numId w:val="42"/>
        </w:numPr>
        <w:ind w:left="426" w:hanging="426"/>
        <w:jc w:val="both"/>
        <w:rPr>
          <w:rFonts w:cs="Arial"/>
          <w:szCs w:val="22"/>
        </w:rPr>
      </w:pPr>
      <w:r>
        <w:rPr>
          <w:rFonts w:cs="Arial"/>
          <w:szCs w:val="22"/>
        </w:rPr>
        <w:t>Bei nicht bestandenen routinemäßigen oder chargenbezogenen Kontrollen ist der gesamte Sterilisationsvorgang zu wiederholen; Medizinprodukte sind vollständig neu zu verpacken.</w:t>
      </w:r>
    </w:p>
    <w:p w:rsidR="002B3291" w:rsidRPr="008E1F7D" w:rsidRDefault="002B3291" w:rsidP="00781CD0">
      <w:pPr>
        <w:pStyle w:val="Listenabsatz"/>
        <w:widowControl w:val="0"/>
        <w:numPr>
          <w:ilvl w:val="0"/>
          <w:numId w:val="42"/>
        </w:numPr>
        <w:ind w:left="426" w:hanging="426"/>
        <w:jc w:val="both"/>
        <w:rPr>
          <w:rFonts w:cs="Arial"/>
          <w:szCs w:val="22"/>
        </w:rPr>
      </w:pPr>
      <w:r>
        <w:rPr>
          <w:rFonts w:cs="Arial"/>
          <w:szCs w:val="22"/>
        </w:rPr>
        <w:t>Bei nicht bestandener Kontrolle von einzelnen Medizinprodukten, werden diese separat aussortiert. Dies hat keinen Einfluss auf den Rest der Beladung.</w:t>
      </w:r>
    </w:p>
    <w:p w:rsidR="002B3291" w:rsidRDefault="002B3291" w:rsidP="00781CD0">
      <w:pPr>
        <w:widowControl w:val="0"/>
        <w:jc w:val="both"/>
        <w:rPr>
          <w:rFonts w:cs="Arial"/>
          <w:szCs w:val="22"/>
        </w:rPr>
      </w:pPr>
    </w:p>
    <w:p w:rsidR="0009114E" w:rsidRPr="00844BC9" w:rsidRDefault="0009114E" w:rsidP="00781CD0">
      <w:pPr>
        <w:tabs>
          <w:tab w:val="left" w:pos="1134"/>
        </w:tabs>
        <w:jc w:val="both"/>
        <w:rPr>
          <w:b/>
          <w:iCs/>
          <w:szCs w:val="22"/>
        </w:rPr>
      </w:pPr>
      <w:r w:rsidRPr="00844BC9">
        <w:rPr>
          <w:b/>
          <w:iCs/>
          <w:szCs w:val="22"/>
        </w:rPr>
        <w:t>Weitere Informationen</w:t>
      </w:r>
    </w:p>
    <w:p w:rsidR="002B3291" w:rsidRDefault="00CA0B20" w:rsidP="00781CD0">
      <w:pPr>
        <w:widowControl w:val="0"/>
        <w:jc w:val="both"/>
        <w:rPr>
          <w:rFonts w:ascii="Times New Roman" w:hAnsi="Times New Roman"/>
          <w:sz w:val="24"/>
        </w:rPr>
      </w:pPr>
      <w:r w:rsidRPr="00CA0B20">
        <w:rPr>
          <w:noProof/>
          <w:sz w:val="20"/>
          <w:szCs w:val="20"/>
        </w:rPr>
        <w:drawing>
          <wp:anchor distT="0" distB="0" distL="114300" distR="114300" simplePos="0" relativeHeight="252108288" behindDoc="0" locked="0" layoutInCell="1" allowOverlap="1" wp14:anchorId="615474CD" wp14:editId="0011D03E">
            <wp:simplePos x="0" y="0"/>
            <wp:positionH relativeFrom="column">
              <wp:posOffset>71755</wp:posOffset>
            </wp:positionH>
            <wp:positionV relativeFrom="paragraph">
              <wp:posOffset>137424</wp:posOffset>
            </wp:positionV>
            <wp:extent cx="381000" cy="395605"/>
            <wp:effectExtent l="0" t="0" r="0" b="4445"/>
            <wp:wrapNone/>
            <wp:docPr id="301" name="Grafik 30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291" w:rsidRPr="00CA0B20" w:rsidRDefault="002B3291" w:rsidP="00781CD0">
      <w:pPr>
        <w:ind w:left="1134"/>
        <w:jc w:val="both"/>
        <w:rPr>
          <w:rFonts w:cs="Arial"/>
          <w:sz w:val="20"/>
          <w:szCs w:val="20"/>
        </w:rPr>
      </w:pPr>
      <w:r w:rsidRPr="00CA0B20">
        <w:rPr>
          <w:rFonts w:cs="Arial"/>
          <w:sz w:val="20"/>
          <w:szCs w:val="20"/>
        </w:rPr>
        <w:t>Siehe „Hygiene in der Arztpraxis. Ein Leitfaden“</w:t>
      </w:r>
    </w:p>
    <w:p w:rsidR="002B3291" w:rsidRPr="00CA0B20" w:rsidRDefault="002B3291" w:rsidP="00781CD0">
      <w:pPr>
        <w:ind w:left="1134"/>
        <w:jc w:val="both"/>
        <w:rPr>
          <w:rFonts w:cs="Arial"/>
          <w:sz w:val="20"/>
          <w:szCs w:val="20"/>
        </w:rPr>
      </w:pPr>
      <w:r w:rsidRPr="00CA0B20">
        <w:rPr>
          <w:rFonts w:cs="Arial"/>
          <w:sz w:val="20"/>
          <w:szCs w:val="20"/>
        </w:rPr>
        <w:t>Kapitel 5.2.10 Freigabe</w:t>
      </w:r>
    </w:p>
    <w:p w:rsidR="001363BB" w:rsidRDefault="001363BB" w:rsidP="00781CD0">
      <w:pPr>
        <w:jc w:val="both"/>
        <w:rPr>
          <w:rFonts w:cs="Arial"/>
          <w:szCs w:val="22"/>
        </w:rPr>
      </w:pPr>
    </w:p>
    <w:p w:rsidR="00520E04" w:rsidRDefault="00520E04" w:rsidP="00781CD0">
      <w:pPr>
        <w:jc w:val="both"/>
      </w:pPr>
    </w:p>
    <w:p w:rsidR="00FC50B1" w:rsidRDefault="00FC50B1" w:rsidP="00781CD0">
      <w:pPr>
        <w:jc w:val="both"/>
      </w:pPr>
    </w:p>
    <w:p w:rsidR="00FC50B1" w:rsidRPr="00CA0B20" w:rsidRDefault="00FC50B1" w:rsidP="00781CD0">
      <w:pPr>
        <w:pStyle w:val="berschrift3"/>
        <w:tabs>
          <w:tab w:val="clear" w:pos="1004"/>
          <w:tab w:val="num" w:pos="567"/>
        </w:tabs>
        <w:ind w:hanging="1004"/>
        <w:jc w:val="both"/>
        <w:rPr>
          <w:color w:val="990033"/>
        </w:rPr>
      </w:pPr>
      <w:bookmarkStart w:id="80" w:name="_Toc445974899"/>
      <w:r w:rsidRPr="00CA0B20">
        <w:rPr>
          <w:color w:val="990033"/>
        </w:rPr>
        <w:t>Lagerung des Sterilguts</w:t>
      </w:r>
      <w:bookmarkEnd w:id="80"/>
    </w:p>
    <w:p w:rsidR="00FC50B1" w:rsidRDefault="00FC50B1" w:rsidP="00781CD0">
      <w:pPr>
        <w:jc w:val="both"/>
      </w:pPr>
    </w:p>
    <w:p w:rsidR="002B3291" w:rsidRDefault="002B3291" w:rsidP="00781CD0">
      <w:pPr>
        <w:widowControl w:val="0"/>
        <w:autoSpaceDE w:val="0"/>
        <w:autoSpaceDN w:val="0"/>
        <w:adjustRightInd w:val="0"/>
        <w:jc w:val="both"/>
        <w:rPr>
          <w:rFonts w:cs="Arial"/>
          <w:szCs w:val="22"/>
        </w:rPr>
      </w:pPr>
      <w:r w:rsidRPr="00DE3F18">
        <w:rPr>
          <w:rFonts w:cs="Arial"/>
          <w:szCs w:val="22"/>
        </w:rPr>
        <w:t xml:space="preserve">Für eine korrekte Lagerung von aufbereiteten Medizinprodukten </w:t>
      </w:r>
      <w:r>
        <w:rPr>
          <w:rFonts w:cs="Arial"/>
          <w:szCs w:val="22"/>
        </w:rPr>
        <w:t>werden</w:t>
      </w:r>
      <w:r w:rsidRPr="00DE3F18">
        <w:rPr>
          <w:rFonts w:cs="Arial"/>
          <w:szCs w:val="22"/>
        </w:rPr>
        <w:t xml:space="preserve"> sowohl die Angaben des Medizinprodukteherstellers als auch die Angaben des </w:t>
      </w:r>
      <w:r>
        <w:rPr>
          <w:rFonts w:cs="Arial"/>
          <w:szCs w:val="22"/>
        </w:rPr>
        <w:t>Verpackungsh</w:t>
      </w:r>
      <w:r w:rsidRPr="00DE3F18">
        <w:rPr>
          <w:rFonts w:cs="Arial"/>
          <w:szCs w:val="22"/>
        </w:rPr>
        <w:t xml:space="preserve">erstellers beachtet. </w:t>
      </w:r>
      <w:r>
        <w:t xml:space="preserve">Die Lager- und ggf. Transportbedingungen werden kontinuierlich eingehalten, so dass sich diese nicht nachteilig auf die Sterilgüter (inkl. Verpackung) auswirken. Lagerung und Transport erfolgen daher ausschließlich geschlossen und geschützt </w:t>
      </w:r>
      <w:r>
        <w:rPr>
          <w:rFonts w:cs="Arial"/>
          <w:szCs w:val="22"/>
        </w:rPr>
        <w:t>vor Beschädigung, Staub, Feuchtigkeit und hohen Temperaturschwankungen.</w:t>
      </w:r>
    </w:p>
    <w:p w:rsidR="002B3291" w:rsidRDefault="002B3291" w:rsidP="00781CD0">
      <w:pPr>
        <w:widowControl w:val="0"/>
        <w:autoSpaceDE w:val="0"/>
        <w:autoSpaceDN w:val="0"/>
        <w:adjustRightInd w:val="0"/>
        <w:jc w:val="both"/>
        <w:rPr>
          <w:rFonts w:cs="Arial"/>
          <w:szCs w:val="22"/>
        </w:rPr>
      </w:pPr>
    </w:p>
    <w:p w:rsidR="002B3291" w:rsidRDefault="002B3291" w:rsidP="00781CD0">
      <w:pPr>
        <w:widowControl w:val="0"/>
        <w:autoSpaceDE w:val="0"/>
        <w:autoSpaceDN w:val="0"/>
        <w:adjustRightInd w:val="0"/>
        <w:jc w:val="both"/>
        <w:rPr>
          <w:rFonts w:cs="Arial"/>
          <w:szCs w:val="22"/>
        </w:rPr>
      </w:pPr>
      <w:r>
        <w:rPr>
          <w:rFonts w:cs="Arial"/>
          <w:szCs w:val="22"/>
        </w:rPr>
        <w:t>Steril verpackte Medizinprodukte werden in Schränken, Schubladen oder Behältern maximal sechs Monate gelagert. Außerhalb einer geschlossene</w:t>
      </w:r>
      <w:r w:rsidR="00CC6060">
        <w:rPr>
          <w:rFonts w:cs="Arial"/>
          <w:szCs w:val="22"/>
        </w:rPr>
        <w:t>n</w:t>
      </w:r>
      <w:r>
        <w:rPr>
          <w:rFonts w:cs="Arial"/>
          <w:szCs w:val="22"/>
        </w:rPr>
        <w:t xml:space="preserve"> Lagerung (</w:t>
      </w:r>
      <w:r w:rsidR="00E83990">
        <w:rPr>
          <w:rFonts w:cs="Arial"/>
          <w:szCs w:val="22"/>
        </w:rPr>
        <w:t>z.B.</w:t>
      </w:r>
      <w:r>
        <w:rPr>
          <w:rFonts w:cs="Arial"/>
          <w:szCs w:val="22"/>
        </w:rPr>
        <w:t xml:space="preserve"> bei Bereitstellung in offenen Regalen oder auf Arbeitsflächen) werden sterile Medizinprodukte innerhalb von 48 Stunden verbraucht.</w:t>
      </w:r>
    </w:p>
    <w:p w:rsidR="002B3291" w:rsidRDefault="002B3291" w:rsidP="00781CD0">
      <w:pPr>
        <w:widowControl w:val="0"/>
        <w:autoSpaceDE w:val="0"/>
        <w:autoSpaceDN w:val="0"/>
        <w:adjustRightInd w:val="0"/>
        <w:jc w:val="both"/>
        <w:rPr>
          <w:rFonts w:cs="Arial"/>
          <w:szCs w:val="22"/>
        </w:rPr>
      </w:pPr>
    </w:p>
    <w:p w:rsidR="002B3291" w:rsidRPr="00DE3F18" w:rsidRDefault="002B3291" w:rsidP="00781CD0">
      <w:pPr>
        <w:widowControl w:val="0"/>
        <w:jc w:val="both"/>
        <w:rPr>
          <w:rFonts w:cs="Arial"/>
          <w:bCs/>
          <w:szCs w:val="22"/>
        </w:rPr>
      </w:pPr>
      <w:r w:rsidRPr="00DE3F18">
        <w:rPr>
          <w:rFonts w:cs="Arial"/>
          <w:bCs/>
          <w:szCs w:val="22"/>
        </w:rPr>
        <w:t xml:space="preserve">Die Lagerbedingungen und die Lagerfristen </w:t>
      </w:r>
      <w:r>
        <w:rPr>
          <w:rFonts w:cs="Arial"/>
          <w:bCs/>
          <w:szCs w:val="22"/>
        </w:rPr>
        <w:t>werden</w:t>
      </w:r>
      <w:r w:rsidRPr="00DE3F18">
        <w:rPr>
          <w:rFonts w:cs="Arial"/>
          <w:bCs/>
          <w:szCs w:val="22"/>
        </w:rPr>
        <w:t xml:space="preserve"> regelmäßig kontrolliert.</w:t>
      </w:r>
      <w:r>
        <w:rPr>
          <w:rFonts w:cs="Arial"/>
          <w:bCs/>
          <w:szCs w:val="22"/>
        </w:rPr>
        <w:t xml:space="preserve"> </w:t>
      </w:r>
      <w:r>
        <w:rPr>
          <w:rFonts w:cs="Arial"/>
          <w:szCs w:val="22"/>
        </w:rPr>
        <w:t xml:space="preserve">Bei fraglichen oder offensichtlichen Mängeln von Sterilgut werden die Medizinprodukte als unsteril bewertet und erneut dem Aufbereitungskreislauf zugeführt. Dies gilt ebenso bei Überschreitung der festgelegten Lagerdauer. </w:t>
      </w:r>
    </w:p>
    <w:p w:rsidR="002B3291" w:rsidRPr="00DE3F18" w:rsidRDefault="002B3291" w:rsidP="00781CD0">
      <w:pPr>
        <w:widowControl w:val="0"/>
        <w:jc w:val="both"/>
        <w:rPr>
          <w:rFonts w:cs="Arial"/>
          <w:szCs w:val="22"/>
        </w:rPr>
      </w:pPr>
    </w:p>
    <w:p w:rsidR="0009114E" w:rsidRPr="00844BC9" w:rsidRDefault="0009114E" w:rsidP="00781CD0">
      <w:pPr>
        <w:tabs>
          <w:tab w:val="left" w:pos="1134"/>
        </w:tabs>
        <w:jc w:val="both"/>
        <w:rPr>
          <w:b/>
          <w:iCs/>
          <w:szCs w:val="22"/>
        </w:rPr>
      </w:pPr>
      <w:r w:rsidRPr="00844BC9">
        <w:rPr>
          <w:b/>
          <w:iCs/>
          <w:szCs w:val="22"/>
        </w:rPr>
        <w:t>Weitere Informationen</w:t>
      </w:r>
    </w:p>
    <w:p w:rsidR="002B3291" w:rsidRPr="00F47891" w:rsidRDefault="002B3291" w:rsidP="00781CD0">
      <w:pPr>
        <w:widowControl w:val="0"/>
        <w:jc w:val="both"/>
        <w:rPr>
          <w:rFonts w:cs="Arial"/>
          <w:szCs w:val="22"/>
        </w:rPr>
      </w:pPr>
    </w:p>
    <w:p w:rsidR="002B3291" w:rsidRPr="00CA0B20" w:rsidRDefault="002B3291" w:rsidP="00781CD0">
      <w:pPr>
        <w:ind w:left="1134"/>
        <w:jc w:val="both"/>
        <w:rPr>
          <w:rFonts w:cs="Arial"/>
          <w:sz w:val="20"/>
          <w:szCs w:val="20"/>
        </w:rPr>
      </w:pPr>
      <w:r w:rsidRPr="00CA0B20">
        <w:rPr>
          <w:noProof/>
          <w:sz w:val="20"/>
          <w:szCs w:val="20"/>
        </w:rPr>
        <w:drawing>
          <wp:anchor distT="0" distB="0" distL="114300" distR="114300" simplePos="0" relativeHeight="252110336" behindDoc="0" locked="0" layoutInCell="1" allowOverlap="1" wp14:anchorId="4917C17C" wp14:editId="2F669747">
            <wp:simplePos x="0" y="0"/>
            <wp:positionH relativeFrom="column">
              <wp:posOffset>71755</wp:posOffset>
            </wp:positionH>
            <wp:positionV relativeFrom="paragraph">
              <wp:posOffset>-52441</wp:posOffset>
            </wp:positionV>
            <wp:extent cx="381600" cy="396000"/>
            <wp:effectExtent l="0" t="0" r="0" b="4445"/>
            <wp:wrapNone/>
            <wp:docPr id="302" name="Grafik 30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B20">
        <w:rPr>
          <w:rFonts w:cs="Arial"/>
          <w:sz w:val="20"/>
          <w:szCs w:val="20"/>
        </w:rPr>
        <w:t>Siehe „Hygiene in der Arztpraxis. Ein Leitfaden“</w:t>
      </w:r>
    </w:p>
    <w:p w:rsidR="002B3291" w:rsidRPr="00CA0B20" w:rsidRDefault="002B3291" w:rsidP="00781CD0">
      <w:pPr>
        <w:ind w:left="1134"/>
        <w:jc w:val="both"/>
        <w:rPr>
          <w:rFonts w:cs="Arial"/>
          <w:sz w:val="20"/>
          <w:szCs w:val="20"/>
        </w:rPr>
      </w:pPr>
      <w:r w:rsidRPr="00CA0B20">
        <w:rPr>
          <w:rFonts w:cs="Arial"/>
          <w:sz w:val="20"/>
          <w:szCs w:val="20"/>
        </w:rPr>
        <w:t>Kapitel 5.2.11 Lagerung des Sterilguts</w:t>
      </w:r>
    </w:p>
    <w:p w:rsidR="00520E04" w:rsidRDefault="00520E04" w:rsidP="00781CD0">
      <w:pPr>
        <w:jc w:val="both"/>
      </w:pPr>
    </w:p>
    <w:p w:rsidR="001363BB" w:rsidRDefault="001363BB" w:rsidP="00781CD0">
      <w:pPr>
        <w:jc w:val="both"/>
      </w:pPr>
    </w:p>
    <w:p w:rsidR="0045598A" w:rsidRDefault="0045598A" w:rsidP="00781CD0">
      <w:pPr>
        <w:jc w:val="both"/>
      </w:pPr>
    </w:p>
    <w:p w:rsidR="00FC50B1" w:rsidRPr="00CA0B20" w:rsidRDefault="0045598A" w:rsidP="00781CD0">
      <w:pPr>
        <w:pStyle w:val="berschrift3"/>
        <w:tabs>
          <w:tab w:val="clear" w:pos="1004"/>
          <w:tab w:val="num" w:pos="567"/>
        </w:tabs>
        <w:ind w:left="567" w:hanging="567"/>
        <w:jc w:val="both"/>
        <w:rPr>
          <w:color w:val="990033"/>
        </w:rPr>
      </w:pPr>
      <w:bookmarkStart w:id="81" w:name="_Toc445974900"/>
      <w:r w:rsidRPr="00CA0B20">
        <w:rPr>
          <w:color w:val="990033"/>
        </w:rPr>
        <w:t>Nachbereitung</w:t>
      </w:r>
      <w:bookmarkEnd w:id="81"/>
    </w:p>
    <w:p w:rsidR="00520E04" w:rsidRDefault="00520E04" w:rsidP="00781CD0">
      <w:pPr>
        <w:jc w:val="both"/>
      </w:pPr>
    </w:p>
    <w:p w:rsidR="008D77FE" w:rsidRPr="009E1978" w:rsidRDefault="008D77FE" w:rsidP="00781CD0">
      <w:pPr>
        <w:jc w:val="both"/>
        <w:rPr>
          <w:rFonts w:cs="Arial"/>
          <w:szCs w:val="22"/>
        </w:rPr>
      </w:pPr>
      <w:r w:rsidRPr="009E1978">
        <w:rPr>
          <w:rFonts w:cs="Arial"/>
          <w:szCs w:val="22"/>
        </w:rPr>
        <w:t>Im Rahmen der qualitätssichernden Maßnahmen und zur Wiederherstellung eines hygienisch einwandfreien Arbeitsumfeldes sind folgende Schritte der Nachbereitung durchzuführen:</w:t>
      </w:r>
    </w:p>
    <w:p w:rsidR="008D77FE" w:rsidRDefault="008D77FE" w:rsidP="00781CD0">
      <w:pPr>
        <w:pStyle w:val="Listenabsatz"/>
        <w:numPr>
          <w:ilvl w:val="0"/>
          <w:numId w:val="41"/>
        </w:numPr>
        <w:ind w:left="426" w:hanging="426"/>
        <w:jc w:val="both"/>
        <w:rPr>
          <w:rFonts w:cs="Arial"/>
          <w:szCs w:val="22"/>
        </w:rPr>
      </w:pPr>
      <w:r w:rsidRPr="009E1978">
        <w:rPr>
          <w:rFonts w:cs="Arial"/>
          <w:szCs w:val="22"/>
        </w:rPr>
        <w:t>Dokumentation, Kennzeichnung,</w:t>
      </w:r>
      <w:r w:rsidR="00E21447">
        <w:rPr>
          <w:rFonts w:cs="Arial"/>
          <w:szCs w:val="22"/>
        </w:rPr>
        <w:t xml:space="preserve"> Möglichkeit der</w:t>
      </w:r>
      <w:r w:rsidR="008C129B" w:rsidRPr="008C129B">
        <w:rPr>
          <w:rFonts w:cs="Arial"/>
          <w:szCs w:val="22"/>
        </w:rPr>
        <w:t xml:space="preserve"> </w:t>
      </w:r>
      <w:r w:rsidR="008C129B">
        <w:rPr>
          <w:rFonts w:cs="Arial"/>
          <w:szCs w:val="22"/>
        </w:rPr>
        <w:t>Zuordnung zum Patienten</w:t>
      </w:r>
      <w:r w:rsidRPr="009E1978">
        <w:rPr>
          <w:rFonts w:cs="Arial"/>
          <w:szCs w:val="22"/>
        </w:rPr>
        <w:t xml:space="preserve"> </w:t>
      </w:r>
    </w:p>
    <w:p w:rsidR="008D77FE" w:rsidRPr="009E1978" w:rsidRDefault="008D77FE" w:rsidP="00781CD0">
      <w:pPr>
        <w:pStyle w:val="Listenabsatz"/>
        <w:numPr>
          <w:ilvl w:val="0"/>
          <w:numId w:val="41"/>
        </w:numPr>
        <w:ind w:left="426" w:hanging="426"/>
        <w:jc w:val="both"/>
        <w:rPr>
          <w:rFonts w:cs="Arial"/>
          <w:szCs w:val="22"/>
        </w:rPr>
      </w:pPr>
      <w:r w:rsidRPr="009E1978">
        <w:rPr>
          <w:rFonts w:cs="Arial"/>
          <w:szCs w:val="22"/>
        </w:rPr>
        <w:t xml:space="preserve">Desinfektionsmaßnahmen von Flächen und Geräten </w:t>
      </w:r>
    </w:p>
    <w:p w:rsidR="008D77FE" w:rsidRPr="009E1978" w:rsidRDefault="008D77FE" w:rsidP="00781CD0">
      <w:pPr>
        <w:pStyle w:val="Listenabsatz"/>
        <w:numPr>
          <w:ilvl w:val="0"/>
          <w:numId w:val="41"/>
        </w:numPr>
        <w:ind w:left="426" w:hanging="426"/>
        <w:jc w:val="both"/>
        <w:rPr>
          <w:rFonts w:cs="Arial"/>
          <w:szCs w:val="22"/>
        </w:rPr>
      </w:pPr>
      <w:r>
        <w:rPr>
          <w:rFonts w:cs="Arial"/>
          <w:szCs w:val="22"/>
        </w:rPr>
        <w:t>s</w:t>
      </w:r>
      <w:r w:rsidRPr="009E1978">
        <w:rPr>
          <w:rFonts w:cs="Arial"/>
          <w:szCs w:val="22"/>
        </w:rPr>
        <w:t>achgerechte Entsorgung von Abfällen</w:t>
      </w:r>
    </w:p>
    <w:p w:rsidR="008D77FE" w:rsidRDefault="008D77FE" w:rsidP="00781CD0">
      <w:pPr>
        <w:pStyle w:val="Listenabsatz"/>
        <w:numPr>
          <w:ilvl w:val="0"/>
          <w:numId w:val="41"/>
        </w:numPr>
        <w:ind w:left="426" w:hanging="426"/>
        <w:jc w:val="both"/>
        <w:rPr>
          <w:rFonts w:cs="Arial"/>
          <w:szCs w:val="22"/>
        </w:rPr>
      </w:pPr>
      <w:r w:rsidRPr="009E1978">
        <w:rPr>
          <w:rFonts w:cs="Arial"/>
          <w:szCs w:val="22"/>
        </w:rPr>
        <w:t xml:space="preserve">Aufbereitung </w:t>
      </w:r>
      <w:r>
        <w:rPr>
          <w:rFonts w:cs="Arial"/>
          <w:szCs w:val="22"/>
        </w:rPr>
        <w:t xml:space="preserve">der benutzten </w:t>
      </w:r>
      <w:r w:rsidRPr="009E1978">
        <w:rPr>
          <w:rFonts w:cs="Arial"/>
          <w:szCs w:val="22"/>
        </w:rPr>
        <w:t xml:space="preserve">Schutzkleidung und Arbeitsmaterialien </w:t>
      </w:r>
    </w:p>
    <w:p w:rsidR="008D77FE" w:rsidRDefault="008D77FE" w:rsidP="00781CD0">
      <w:pPr>
        <w:jc w:val="both"/>
      </w:pPr>
    </w:p>
    <w:p w:rsidR="002B3BDC" w:rsidRPr="002B3BDC" w:rsidRDefault="002B3BDC" w:rsidP="00781CD0">
      <w:pPr>
        <w:widowControl w:val="0"/>
        <w:autoSpaceDE w:val="0"/>
        <w:autoSpaceDN w:val="0"/>
        <w:adjustRightInd w:val="0"/>
        <w:spacing w:before="20"/>
        <w:jc w:val="both"/>
        <w:rPr>
          <w:rFonts w:cs="Arial"/>
          <w:b/>
          <w:szCs w:val="22"/>
        </w:rPr>
      </w:pPr>
    </w:p>
    <w:p w:rsidR="002B3BDC" w:rsidRPr="0009114E" w:rsidRDefault="002B3BDC" w:rsidP="00781CD0">
      <w:pPr>
        <w:widowControl w:val="0"/>
        <w:autoSpaceDE w:val="0"/>
        <w:autoSpaceDN w:val="0"/>
        <w:adjustRightInd w:val="0"/>
        <w:spacing w:before="20"/>
        <w:jc w:val="both"/>
        <w:rPr>
          <w:rFonts w:cs="Arial"/>
          <w:b/>
          <w:szCs w:val="22"/>
        </w:rPr>
      </w:pPr>
      <w:r w:rsidRPr="0009114E">
        <w:rPr>
          <w:rFonts w:cs="Arial"/>
          <w:b/>
          <w:szCs w:val="22"/>
        </w:rPr>
        <w:t>Mitgeltende Unterlagen</w:t>
      </w:r>
    </w:p>
    <w:p w:rsidR="00101B44" w:rsidRPr="0009114E" w:rsidRDefault="00101B44" w:rsidP="00781CD0">
      <w:pPr>
        <w:widowControl w:val="0"/>
        <w:autoSpaceDE w:val="0"/>
        <w:autoSpaceDN w:val="0"/>
        <w:adjustRightInd w:val="0"/>
        <w:spacing w:before="20"/>
        <w:jc w:val="both"/>
        <w:rPr>
          <w:rFonts w:cs="Arial"/>
          <w:b/>
          <w:szCs w:val="22"/>
        </w:rPr>
      </w:pPr>
    </w:p>
    <w:p w:rsidR="00F363D0" w:rsidRPr="00101B44" w:rsidRDefault="00F363D0" w:rsidP="00781CD0">
      <w:pPr>
        <w:ind w:left="1134"/>
        <w:jc w:val="both"/>
        <w:rPr>
          <w:rFonts w:cs="Arial"/>
          <w:sz w:val="20"/>
          <w:szCs w:val="20"/>
        </w:rPr>
      </w:pPr>
      <w:r w:rsidRPr="00ED7B48">
        <w:rPr>
          <w:noProof/>
        </w:rPr>
        <w:drawing>
          <wp:anchor distT="0" distB="0" distL="114300" distR="114300" simplePos="0" relativeHeight="252188160" behindDoc="0" locked="0" layoutInCell="1" allowOverlap="1" wp14:anchorId="5642206D" wp14:editId="41E2CC11">
            <wp:simplePos x="0" y="0"/>
            <wp:positionH relativeFrom="column">
              <wp:posOffset>71755</wp:posOffset>
            </wp:positionH>
            <wp:positionV relativeFrom="paragraph">
              <wp:posOffset>242570</wp:posOffset>
            </wp:positionV>
            <wp:extent cx="370800" cy="396000"/>
            <wp:effectExtent l="0" t="0" r="0" b="4445"/>
            <wp:wrapNone/>
            <wp:docPr id="10" name="Grafik 10"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B44">
        <w:rPr>
          <w:rFonts w:cs="Arial"/>
          <w:sz w:val="20"/>
          <w:szCs w:val="20"/>
        </w:rPr>
        <w:t xml:space="preserve">Siehe Anhang „Arbeitsanweisung – Maschinelle Aufbereitung des endoskopischen Zusatzinstrumentariums“ </w:t>
      </w:r>
    </w:p>
    <w:p w:rsidR="00F363D0" w:rsidRPr="00101B44" w:rsidRDefault="00F363D0" w:rsidP="00781CD0">
      <w:pPr>
        <w:spacing w:before="23"/>
        <w:ind w:left="1134"/>
        <w:jc w:val="both"/>
        <w:rPr>
          <w:rFonts w:cs="Arial"/>
          <w:sz w:val="20"/>
          <w:szCs w:val="20"/>
        </w:rPr>
      </w:pPr>
      <w:r w:rsidRPr="00101B44">
        <w:rPr>
          <w:rFonts w:cs="Arial"/>
          <w:sz w:val="20"/>
          <w:szCs w:val="20"/>
        </w:rPr>
        <w:t>Siehe Anhang „Arbeitsanweisung – Maschinelle Aufbereitung des flexiblen Endoskops</w:t>
      </w:r>
      <w:r w:rsidR="00CC6060">
        <w:rPr>
          <w:rFonts w:cs="Arial"/>
          <w:sz w:val="20"/>
          <w:szCs w:val="20"/>
        </w:rPr>
        <w:t>“</w:t>
      </w:r>
    </w:p>
    <w:p w:rsidR="00ED7B48" w:rsidRPr="00101B44" w:rsidRDefault="00ED7B48" w:rsidP="00781CD0">
      <w:pPr>
        <w:ind w:left="1134"/>
        <w:jc w:val="both"/>
        <w:rPr>
          <w:rFonts w:cs="Arial"/>
          <w:b/>
          <w:sz w:val="20"/>
          <w:szCs w:val="20"/>
        </w:rPr>
      </w:pPr>
      <w:r w:rsidRPr="00101B44">
        <w:rPr>
          <w:rFonts w:cs="Arial"/>
          <w:sz w:val="20"/>
          <w:szCs w:val="20"/>
        </w:rPr>
        <w:t>Siehe Anhang „Arbeitsanweisung – Herstellen einer Reinigungs- oder Desinfektions</w:t>
      </w:r>
      <w:r w:rsidR="00115514">
        <w:rPr>
          <w:rFonts w:cs="Arial"/>
          <w:sz w:val="20"/>
          <w:szCs w:val="20"/>
        </w:rPr>
        <w:t>-</w:t>
      </w:r>
      <w:r w:rsidRPr="00101B44">
        <w:rPr>
          <w:rFonts w:cs="Arial"/>
          <w:sz w:val="20"/>
          <w:szCs w:val="20"/>
        </w:rPr>
        <w:t>mittellösung“</w:t>
      </w:r>
    </w:p>
    <w:p w:rsidR="00ED7B48" w:rsidRPr="00101B44" w:rsidRDefault="00ED7B48" w:rsidP="00781CD0">
      <w:pPr>
        <w:spacing w:before="23"/>
        <w:ind w:left="1134"/>
        <w:jc w:val="both"/>
        <w:rPr>
          <w:rFonts w:cs="Arial"/>
          <w:sz w:val="20"/>
          <w:szCs w:val="20"/>
        </w:rPr>
      </w:pPr>
      <w:r w:rsidRPr="00101B44">
        <w:rPr>
          <w:rFonts w:cs="Arial"/>
          <w:sz w:val="20"/>
          <w:szCs w:val="20"/>
        </w:rPr>
        <w:t>Siehe Anhang „Arbeitsanweisung – Verpackung“</w:t>
      </w:r>
    </w:p>
    <w:p w:rsidR="00F363D0" w:rsidRPr="00101B44" w:rsidRDefault="00F363D0" w:rsidP="00781CD0">
      <w:pPr>
        <w:ind w:left="1134"/>
        <w:jc w:val="both"/>
        <w:rPr>
          <w:rFonts w:cs="Arial"/>
          <w:sz w:val="20"/>
          <w:szCs w:val="20"/>
        </w:rPr>
      </w:pPr>
      <w:r w:rsidRPr="00101B44">
        <w:rPr>
          <w:rFonts w:cs="Arial"/>
          <w:sz w:val="20"/>
          <w:szCs w:val="20"/>
        </w:rPr>
        <w:t>Siehe Anhang „Reinigungs- und Desinfektionsplan“</w:t>
      </w:r>
    </w:p>
    <w:p w:rsidR="00F363D0" w:rsidRDefault="00F363D0" w:rsidP="00781CD0">
      <w:pPr>
        <w:jc w:val="both"/>
      </w:pPr>
    </w:p>
    <w:p w:rsidR="0045598A" w:rsidRDefault="0045598A" w:rsidP="00781CD0">
      <w:pPr>
        <w:jc w:val="both"/>
      </w:pPr>
    </w:p>
    <w:p w:rsidR="00040015" w:rsidRPr="003340B7" w:rsidRDefault="00175978" w:rsidP="00781CD0">
      <w:pPr>
        <w:ind w:left="1134"/>
        <w:jc w:val="right"/>
        <w:rPr>
          <w:rFonts w:cs="Arial"/>
          <w:b/>
          <w:bCs/>
          <w:sz w:val="18"/>
          <w:szCs w:val="18"/>
        </w:rPr>
      </w:pPr>
      <w:hyperlink w:anchor="Inhaltsverzeichnis" w:history="1">
        <w:r w:rsidR="00040015" w:rsidRPr="003340B7">
          <w:rPr>
            <w:rStyle w:val="Hyperlink"/>
            <w:rFonts w:cs="Arial"/>
            <w:b/>
            <w:bCs/>
            <w:color w:val="auto"/>
            <w:sz w:val="18"/>
            <w:szCs w:val="18"/>
            <w:u w:val="none"/>
          </w:rPr>
          <w:t>Zurück zur Inhaltsübersicht</w:t>
        </w:r>
      </w:hyperlink>
    </w:p>
    <w:p w:rsidR="00040015" w:rsidRDefault="00040015" w:rsidP="00781CD0">
      <w:pPr>
        <w:jc w:val="both"/>
      </w:pPr>
    </w:p>
    <w:p w:rsidR="00781CD0" w:rsidRDefault="00781CD0" w:rsidP="00781CD0">
      <w:pPr>
        <w:jc w:val="both"/>
      </w:pPr>
    </w:p>
    <w:p w:rsidR="00520E04" w:rsidRPr="00FC50B1" w:rsidRDefault="00520E04" w:rsidP="00781CD0">
      <w:pPr>
        <w:jc w:val="both"/>
      </w:pPr>
    </w:p>
    <w:p w:rsidR="00F42D4D" w:rsidRPr="00CA0B20" w:rsidRDefault="00F42D4D" w:rsidP="00781CD0">
      <w:pPr>
        <w:pStyle w:val="berschrift2"/>
        <w:tabs>
          <w:tab w:val="num" w:pos="720"/>
        </w:tabs>
        <w:ind w:left="720" w:hanging="720"/>
        <w:jc w:val="both"/>
        <w:rPr>
          <w:i w:val="0"/>
          <w:iCs w:val="0"/>
          <w:color w:val="990033"/>
        </w:rPr>
      </w:pPr>
      <w:bookmarkStart w:id="82" w:name="_Toc445974901"/>
      <w:r w:rsidRPr="00CA0B20">
        <w:rPr>
          <w:i w:val="0"/>
          <w:iCs w:val="0"/>
          <w:color w:val="990033"/>
        </w:rPr>
        <w:t>Aufbereitung von endoskopischem Zubehör</w:t>
      </w:r>
      <w:bookmarkEnd w:id="82"/>
    </w:p>
    <w:p w:rsidR="00F42D4D" w:rsidRDefault="00F42D4D" w:rsidP="00781CD0">
      <w:pPr>
        <w:jc w:val="both"/>
      </w:pPr>
    </w:p>
    <w:p w:rsidR="0018688D" w:rsidRPr="00880886" w:rsidRDefault="00880886" w:rsidP="00781CD0">
      <w:pPr>
        <w:jc w:val="both"/>
      </w:pPr>
      <w:r w:rsidRPr="00880886">
        <w:t>Eine hygienisch korrekte Aufbereitung der eingesetzten</w:t>
      </w:r>
      <w:r w:rsidR="005A5448">
        <w:t xml:space="preserve"> medizinischen Geräte und</w:t>
      </w:r>
      <w:r w:rsidRPr="00880886">
        <w:t xml:space="preserve"> Materialien schließt neben den Endoskopen und dem Zusatzinstrumentarium auch sonstiges Zubehör ein. </w:t>
      </w:r>
      <w:r w:rsidR="0018688D">
        <w:t>Die Aufbereitung des endoskopischen Zubehörs erfolgt gemeinsam mit dem Endoskop und/oder dem endoskopischem Zusatzinstrumentarium.</w:t>
      </w:r>
    </w:p>
    <w:p w:rsidR="00880886" w:rsidRPr="00880886" w:rsidRDefault="00880886" w:rsidP="00781CD0">
      <w:pPr>
        <w:jc w:val="both"/>
      </w:pPr>
    </w:p>
    <w:p w:rsidR="00880886" w:rsidRPr="00880886" w:rsidRDefault="00880886" w:rsidP="00781CD0">
      <w:pPr>
        <w:jc w:val="both"/>
      </w:pPr>
      <w:r w:rsidRPr="00880886">
        <w:t xml:space="preserve">Entsprechend der individuell durchgeführten Risikoanalyse, bei der die </w:t>
      </w:r>
      <w:r w:rsidR="00F31E26">
        <w:t>Infektions</w:t>
      </w:r>
      <w:r w:rsidR="00F31E26" w:rsidRPr="00880886">
        <w:t xml:space="preserve">gefahr </w:t>
      </w:r>
      <w:r w:rsidRPr="00880886">
        <w:t>durch diese Utensilien ermittelt wurde, erfolgt – unter Berücksichtigung der An</w:t>
      </w:r>
      <w:r w:rsidR="00FA27BA">
        <w:t xml:space="preserve">gaben der jeweiligen Hersteller </w:t>
      </w:r>
      <w:r w:rsidR="00FA27BA" w:rsidRPr="00880886">
        <w:t>–</w:t>
      </w:r>
      <w:r w:rsidRPr="00880886">
        <w:t xml:space="preserve"> eine Aufbereitung entweder unmittelbar nach dem Einsatz oder mindest</w:t>
      </w:r>
      <w:r w:rsidR="00CC6060">
        <w:t>ens</w:t>
      </w:r>
      <w:r w:rsidRPr="00880886">
        <w:t xml:space="preserve"> arbeitstäglich. </w:t>
      </w:r>
    </w:p>
    <w:p w:rsidR="00880886" w:rsidRPr="00880886" w:rsidRDefault="00880886" w:rsidP="00781CD0">
      <w:pPr>
        <w:jc w:val="both"/>
      </w:pPr>
    </w:p>
    <w:p w:rsidR="00880886" w:rsidRPr="00880886" w:rsidRDefault="00880886" w:rsidP="00781CD0">
      <w:pPr>
        <w:jc w:val="both"/>
      </w:pPr>
      <w:r w:rsidRPr="00880886">
        <w:rPr>
          <w:rFonts w:cs="Arial"/>
          <w:szCs w:val="22"/>
        </w:rPr>
        <w:t xml:space="preserve">Angaben des Herstellers zu Funktionsprüfungen, Austausch von Ersatz-/Zubehörteilen sowie </w:t>
      </w:r>
      <w:r w:rsidR="00363D70">
        <w:rPr>
          <w:rFonts w:cs="Arial"/>
          <w:szCs w:val="22"/>
        </w:rPr>
        <w:t>die</w:t>
      </w:r>
      <w:r w:rsidRPr="00880886">
        <w:rPr>
          <w:rFonts w:cs="Arial"/>
          <w:szCs w:val="22"/>
        </w:rPr>
        <w:t xml:space="preserve"> Aufbereitungshinweise werden beachtet.</w:t>
      </w:r>
      <w:r w:rsidR="0082156D" w:rsidRPr="0082156D">
        <w:rPr>
          <w:rFonts w:cs="Arial"/>
          <w:b/>
          <w:szCs w:val="22"/>
        </w:rPr>
        <w:t xml:space="preserve"> </w:t>
      </w:r>
    </w:p>
    <w:p w:rsidR="00880886" w:rsidRDefault="00880886" w:rsidP="00781CD0">
      <w:pPr>
        <w:widowControl w:val="0"/>
        <w:autoSpaceDE w:val="0"/>
        <w:autoSpaceDN w:val="0"/>
        <w:adjustRightInd w:val="0"/>
        <w:jc w:val="both"/>
        <w:rPr>
          <w:rFonts w:cs="Arial"/>
          <w:szCs w:val="22"/>
          <w:highlight w:val="yellow"/>
        </w:rPr>
      </w:pPr>
    </w:p>
    <w:p w:rsidR="00880886" w:rsidRPr="00880886" w:rsidRDefault="00880886" w:rsidP="00781CD0">
      <w:pPr>
        <w:jc w:val="both"/>
        <w:rPr>
          <w:b/>
        </w:rPr>
      </w:pPr>
      <w:r w:rsidRPr="00880886">
        <w:rPr>
          <w:b/>
        </w:rPr>
        <w:t>Optikspülf</w:t>
      </w:r>
      <w:r w:rsidR="00363D70">
        <w:rPr>
          <w:b/>
        </w:rPr>
        <w:t>l</w:t>
      </w:r>
      <w:r w:rsidRPr="00880886">
        <w:rPr>
          <w:b/>
        </w:rPr>
        <w:t>asche und Anschlussschlauch</w:t>
      </w:r>
    </w:p>
    <w:p w:rsidR="00880886" w:rsidRPr="00880886" w:rsidRDefault="00163B56" w:rsidP="00781CD0">
      <w:pPr>
        <w:numPr>
          <w:ilvl w:val="0"/>
          <w:numId w:val="43"/>
        </w:numPr>
        <w:ind w:left="426" w:hanging="426"/>
        <w:jc w:val="both"/>
        <w:rPr>
          <w:rFonts w:cs="Arial"/>
          <w:szCs w:val="22"/>
        </w:rPr>
      </w:pPr>
      <w:r>
        <w:rPr>
          <w:rFonts w:cs="Arial"/>
          <w:szCs w:val="22"/>
        </w:rPr>
        <w:t xml:space="preserve">Die </w:t>
      </w:r>
      <w:r w:rsidR="00880886" w:rsidRPr="00880886">
        <w:rPr>
          <w:rFonts w:cs="Arial"/>
          <w:szCs w:val="22"/>
        </w:rPr>
        <w:t xml:space="preserve">Aufbereitung </w:t>
      </w:r>
      <w:r w:rsidR="00363D70">
        <w:rPr>
          <w:rFonts w:cs="Arial"/>
          <w:szCs w:val="22"/>
        </w:rPr>
        <w:t xml:space="preserve">erfolgt </w:t>
      </w:r>
      <w:r w:rsidR="00880886" w:rsidRPr="00880886">
        <w:rPr>
          <w:rFonts w:cs="Arial"/>
          <w:szCs w:val="22"/>
        </w:rPr>
        <w:t>mindestens arbeitstäglich nach Ende des Untersuchungs</w:t>
      </w:r>
      <w:r w:rsidR="00781CD0">
        <w:rPr>
          <w:rFonts w:cs="Arial"/>
          <w:szCs w:val="22"/>
        </w:rPr>
        <w:t>-</w:t>
      </w:r>
      <w:r w:rsidR="00880886" w:rsidRPr="00880886">
        <w:rPr>
          <w:rFonts w:cs="Arial"/>
          <w:szCs w:val="22"/>
        </w:rPr>
        <w:t>programms</w:t>
      </w:r>
      <w:r w:rsidR="006F6D85">
        <w:rPr>
          <w:rFonts w:cs="Arial"/>
          <w:szCs w:val="22"/>
        </w:rPr>
        <w:t>.</w:t>
      </w:r>
    </w:p>
    <w:p w:rsidR="00880886" w:rsidRPr="00880886" w:rsidRDefault="00363D70" w:rsidP="00781CD0">
      <w:pPr>
        <w:numPr>
          <w:ilvl w:val="0"/>
          <w:numId w:val="43"/>
        </w:numPr>
        <w:ind w:left="426" w:hanging="426"/>
        <w:contextualSpacing/>
        <w:jc w:val="both"/>
      </w:pPr>
      <w:r>
        <w:t>Z</w:t>
      </w:r>
      <w:r w:rsidR="00880886" w:rsidRPr="00880886">
        <w:t xml:space="preserve">um Durchspülen des Schlauchs </w:t>
      </w:r>
      <w:r>
        <w:t xml:space="preserve">wird </w:t>
      </w:r>
      <w:r w:rsidR="006F6D85" w:rsidRPr="0004496A">
        <w:t>ggf.</w:t>
      </w:r>
      <w:r w:rsidR="006F6D85">
        <w:t xml:space="preserve"> ein Adapter </w:t>
      </w:r>
      <w:r w:rsidR="00880886" w:rsidRPr="00880886">
        <w:t>verwende</w:t>
      </w:r>
      <w:r w:rsidR="006F6D85">
        <w:t>t.</w:t>
      </w:r>
    </w:p>
    <w:p w:rsidR="00880886" w:rsidRPr="00880886" w:rsidRDefault="0004496A" w:rsidP="00781CD0">
      <w:pPr>
        <w:numPr>
          <w:ilvl w:val="0"/>
          <w:numId w:val="43"/>
        </w:numPr>
        <w:ind w:left="426" w:hanging="426"/>
        <w:contextualSpacing/>
        <w:jc w:val="both"/>
      </w:pPr>
      <w:r>
        <w:t>Es</w:t>
      </w:r>
      <w:r w:rsidR="006F6D85">
        <w:t xml:space="preserve"> erfolgt </w:t>
      </w:r>
      <w:r>
        <w:t>eine</w:t>
      </w:r>
      <w:r w:rsidR="006F6D85">
        <w:t xml:space="preserve"> </w:t>
      </w:r>
      <w:r w:rsidR="00880886" w:rsidRPr="00880886">
        <w:t>Reinigung und Desinfektion</w:t>
      </w:r>
      <w:r w:rsidR="00451D95">
        <w:t xml:space="preserve"> - </w:t>
      </w:r>
      <w:r w:rsidR="00880886" w:rsidRPr="00880886">
        <w:t>möglichst Sterilisation</w:t>
      </w:r>
      <w:r>
        <w:t>.</w:t>
      </w:r>
      <w:r w:rsidR="00880886" w:rsidRPr="00880886">
        <w:t xml:space="preserve"> </w:t>
      </w:r>
    </w:p>
    <w:p w:rsidR="006F6D85" w:rsidRDefault="00163B56" w:rsidP="00781CD0">
      <w:pPr>
        <w:numPr>
          <w:ilvl w:val="0"/>
          <w:numId w:val="43"/>
        </w:numPr>
        <w:ind w:left="426" w:hanging="426"/>
        <w:contextualSpacing/>
        <w:jc w:val="both"/>
      </w:pPr>
      <w:r>
        <w:t xml:space="preserve">Die </w:t>
      </w:r>
      <w:r w:rsidR="006F6D85">
        <w:t xml:space="preserve">Lagerung erfolgt </w:t>
      </w:r>
      <w:r w:rsidR="00451D95">
        <w:t>t</w:t>
      </w:r>
      <w:r w:rsidR="00880886" w:rsidRPr="00880886">
        <w:t>rocken und kontaminationsgeschützt</w:t>
      </w:r>
      <w:r w:rsidR="006F6D85">
        <w:t>.</w:t>
      </w:r>
    </w:p>
    <w:p w:rsidR="00880886" w:rsidRPr="00880886" w:rsidRDefault="006F6D85" w:rsidP="00781CD0">
      <w:pPr>
        <w:numPr>
          <w:ilvl w:val="0"/>
          <w:numId w:val="43"/>
        </w:numPr>
        <w:ind w:left="426" w:hanging="426"/>
        <w:contextualSpacing/>
        <w:jc w:val="both"/>
      </w:pPr>
      <w:r>
        <w:t>B</w:t>
      </w:r>
      <w:r w:rsidR="00880886" w:rsidRPr="00880886">
        <w:t xml:space="preserve">ei Benutzung </w:t>
      </w:r>
      <w:r w:rsidR="0004496A">
        <w:t>wird</w:t>
      </w:r>
      <w:r w:rsidR="00880886" w:rsidRPr="00880886">
        <w:t xml:space="preserve"> die Optikspülflasche mit sterilem Wasser </w:t>
      </w:r>
      <w:r w:rsidR="0004496A">
        <w:t>ge</w:t>
      </w:r>
      <w:r w:rsidR="00880886" w:rsidRPr="00880886">
        <w:t>füll</w:t>
      </w:r>
      <w:r w:rsidR="0004496A">
        <w:t>t</w:t>
      </w:r>
      <w:r w:rsidR="00451D95">
        <w:t>.</w:t>
      </w:r>
    </w:p>
    <w:p w:rsidR="00880886" w:rsidRPr="00880886" w:rsidRDefault="00880886" w:rsidP="00781CD0">
      <w:pPr>
        <w:ind w:left="426" w:hanging="426"/>
        <w:jc w:val="both"/>
      </w:pPr>
    </w:p>
    <w:p w:rsidR="00880886" w:rsidRPr="00880886" w:rsidRDefault="00880886" w:rsidP="00781CD0">
      <w:pPr>
        <w:ind w:left="426" w:hanging="426"/>
        <w:jc w:val="both"/>
      </w:pPr>
    </w:p>
    <w:p w:rsidR="00880886" w:rsidRPr="00880886" w:rsidRDefault="00880886" w:rsidP="00781CD0">
      <w:pPr>
        <w:tabs>
          <w:tab w:val="num" w:pos="0"/>
        </w:tabs>
        <w:jc w:val="both"/>
        <w:rPr>
          <w:rFonts w:cs="Arial"/>
          <w:b/>
          <w:szCs w:val="22"/>
        </w:rPr>
      </w:pPr>
      <w:r w:rsidRPr="00880886">
        <w:rPr>
          <w:rFonts w:cs="Arial"/>
          <w:b/>
          <w:szCs w:val="22"/>
        </w:rPr>
        <w:t>Absaugsysteme, einschl. Adapter und Schlauchverbindungen</w:t>
      </w:r>
    </w:p>
    <w:p w:rsidR="00880886" w:rsidRPr="00880886" w:rsidRDefault="00163B56" w:rsidP="00781CD0">
      <w:pPr>
        <w:numPr>
          <w:ilvl w:val="0"/>
          <w:numId w:val="43"/>
        </w:numPr>
        <w:spacing w:after="200"/>
        <w:ind w:left="426" w:hanging="426"/>
        <w:contextualSpacing/>
        <w:jc w:val="both"/>
      </w:pPr>
      <w:r>
        <w:t xml:space="preserve">Die </w:t>
      </w:r>
      <w:r w:rsidR="00880886" w:rsidRPr="00880886">
        <w:t xml:space="preserve">Aufbereitung </w:t>
      </w:r>
      <w:r w:rsidR="006F6D85">
        <w:t xml:space="preserve">erfolgt </w:t>
      </w:r>
      <w:r w:rsidR="00880886" w:rsidRPr="00880886">
        <w:t>mindestens arbeitstäglich nach Ende des Untersuchungs</w:t>
      </w:r>
      <w:r w:rsidR="00781CD0">
        <w:t>-</w:t>
      </w:r>
      <w:r w:rsidR="00880886" w:rsidRPr="00880886">
        <w:t>programms</w:t>
      </w:r>
      <w:r w:rsidR="006F6D85">
        <w:t>.</w:t>
      </w:r>
    </w:p>
    <w:p w:rsidR="00880886" w:rsidRPr="00880886" w:rsidRDefault="0004496A" w:rsidP="00781CD0">
      <w:pPr>
        <w:numPr>
          <w:ilvl w:val="0"/>
          <w:numId w:val="43"/>
        </w:numPr>
        <w:spacing w:after="200"/>
        <w:ind w:left="426" w:hanging="426"/>
        <w:contextualSpacing/>
        <w:jc w:val="both"/>
      </w:pPr>
      <w:r>
        <w:t xml:space="preserve">Es erfolgt eine </w:t>
      </w:r>
      <w:r w:rsidR="00880886" w:rsidRPr="00880886">
        <w:t>Reinigung und Desinfektion</w:t>
      </w:r>
      <w:r>
        <w:t>.</w:t>
      </w:r>
    </w:p>
    <w:p w:rsidR="00880886" w:rsidRPr="00880886" w:rsidRDefault="00163B56" w:rsidP="00781CD0">
      <w:pPr>
        <w:numPr>
          <w:ilvl w:val="0"/>
          <w:numId w:val="43"/>
        </w:numPr>
        <w:spacing w:after="200"/>
        <w:ind w:left="426" w:hanging="426"/>
        <w:contextualSpacing/>
        <w:jc w:val="both"/>
      </w:pPr>
      <w:r>
        <w:t xml:space="preserve">Die </w:t>
      </w:r>
      <w:r w:rsidR="006F6D85">
        <w:t xml:space="preserve">Lagerung erfolgt </w:t>
      </w:r>
      <w:r w:rsidR="00451D95">
        <w:t>t</w:t>
      </w:r>
      <w:r w:rsidR="00880886" w:rsidRPr="00880886">
        <w:t>rocken und kontaminationsgeschützt</w:t>
      </w:r>
      <w:r w:rsidR="00451D95">
        <w:t>.</w:t>
      </w:r>
    </w:p>
    <w:p w:rsidR="00880886" w:rsidRPr="00880886" w:rsidRDefault="00880886" w:rsidP="00781CD0">
      <w:pPr>
        <w:spacing w:after="200"/>
        <w:contextualSpacing/>
        <w:jc w:val="both"/>
      </w:pPr>
    </w:p>
    <w:p w:rsidR="00880886" w:rsidRPr="00880886" w:rsidRDefault="00880886" w:rsidP="00781CD0">
      <w:pPr>
        <w:tabs>
          <w:tab w:val="num" w:pos="643"/>
        </w:tabs>
        <w:jc w:val="both"/>
        <w:rPr>
          <w:rFonts w:cs="Arial"/>
          <w:szCs w:val="22"/>
        </w:rPr>
      </w:pPr>
    </w:p>
    <w:p w:rsidR="00880886" w:rsidRPr="00880886" w:rsidRDefault="00880886" w:rsidP="00781CD0">
      <w:pPr>
        <w:tabs>
          <w:tab w:val="num" w:pos="0"/>
        </w:tabs>
        <w:jc w:val="both"/>
        <w:rPr>
          <w:rFonts w:cs="Arial"/>
          <w:b/>
          <w:szCs w:val="22"/>
        </w:rPr>
      </w:pPr>
      <w:r w:rsidRPr="00880886">
        <w:rPr>
          <w:rFonts w:cs="Arial"/>
          <w:b/>
          <w:szCs w:val="22"/>
        </w:rPr>
        <w:t xml:space="preserve">Ventile, Hähne, Kappen und Dichtungen </w:t>
      </w:r>
    </w:p>
    <w:p w:rsidR="00880886" w:rsidRPr="00880886" w:rsidRDefault="00163B56" w:rsidP="00781CD0">
      <w:pPr>
        <w:numPr>
          <w:ilvl w:val="0"/>
          <w:numId w:val="43"/>
        </w:numPr>
        <w:spacing w:after="200"/>
        <w:ind w:left="426" w:hanging="426"/>
        <w:contextualSpacing/>
        <w:jc w:val="both"/>
      </w:pPr>
      <w:r>
        <w:t xml:space="preserve">Die </w:t>
      </w:r>
      <w:r w:rsidR="00880886" w:rsidRPr="00880886">
        <w:t xml:space="preserve">Aufbereitung </w:t>
      </w:r>
      <w:r w:rsidR="0004496A">
        <w:t xml:space="preserve">erfolgt </w:t>
      </w:r>
      <w:r w:rsidR="00F31E26">
        <w:t>unmittelbar</w:t>
      </w:r>
      <w:r w:rsidR="00F31E26" w:rsidRPr="00880886">
        <w:t xml:space="preserve"> </w:t>
      </w:r>
      <w:r w:rsidR="00880886" w:rsidRPr="00880886">
        <w:t>nach der endoskopischen Untersuchung</w:t>
      </w:r>
      <w:r w:rsidR="0004496A">
        <w:t>.</w:t>
      </w:r>
      <w:r w:rsidR="00880886" w:rsidRPr="00880886">
        <w:t xml:space="preserve"> </w:t>
      </w:r>
    </w:p>
    <w:p w:rsidR="00880886" w:rsidRPr="00880886" w:rsidRDefault="0004496A" w:rsidP="00781CD0">
      <w:pPr>
        <w:numPr>
          <w:ilvl w:val="0"/>
          <w:numId w:val="43"/>
        </w:numPr>
        <w:spacing w:after="200"/>
        <w:ind w:left="426" w:hanging="426"/>
        <w:contextualSpacing/>
        <w:jc w:val="both"/>
      </w:pPr>
      <w:r>
        <w:t xml:space="preserve">Es erfolgt eine </w:t>
      </w:r>
      <w:r w:rsidR="00880886" w:rsidRPr="00880886">
        <w:t>Reinigung und Desinfektion</w:t>
      </w:r>
      <w:r>
        <w:t>.</w:t>
      </w:r>
    </w:p>
    <w:p w:rsidR="00880886" w:rsidRPr="00115514" w:rsidRDefault="00CC6060" w:rsidP="00781CD0">
      <w:pPr>
        <w:numPr>
          <w:ilvl w:val="0"/>
          <w:numId w:val="43"/>
        </w:numPr>
        <w:spacing w:after="200"/>
        <w:ind w:left="426" w:hanging="426"/>
        <w:contextualSpacing/>
        <w:jc w:val="both"/>
      </w:pPr>
      <w:r w:rsidRPr="00115514">
        <w:t>Dieses Zubehör wird nicht bereits z</w:t>
      </w:r>
      <w:r w:rsidR="00880886" w:rsidRPr="00115514">
        <w:t xml:space="preserve">ur Lagerung </w:t>
      </w:r>
      <w:r w:rsidR="0004496A" w:rsidRPr="00115514">
        <w:t xml:space="preserve">des Endoskops </w:t>
      </w:r>
      <w:r w:rsidR="00880886" w:rsidRPr="00115514">
        <w:t>ein</w:t>
      </w:r>
      <w:r w:rsidR="0004496A" w:rsidRPr="00115514">
        <w:t>ge</w:t>
      </w:r>
      <w:r w:rsidR="00880886" w:rsidRPr="00115514">
        <w:t>setz</w:t>
      </w:r>
      <w:r w:rsidR="0004496A" w:rsidRPr="00115514">
        <w:t>t</w:t>
      </w:r>
      <w:r w:rsidR="00880886" w:rsidRPr="00115514">
        <w:t xml:space="preserve">; </w:t>
      </w:r>
      <w:r w:rsidR="0004496A" w:rsidRPr="00115514">
        <w:t xml:space="preserve">sondern </w:t>
      </w:r>
      <w:r w:rsidR="00880886" w:rsidRPr="00115514">
        <w:t xml:space="preserve">trocken und staubgeschützt in Behältnissen </w:t>
      </w:r>
      <w:r w:rsidR="0004496A" w:rsidRPr="00115514">
        <w:t>ge</w:t>
      </w:r>
      <w:r w:rsidR="00880886" w:rsidRPr="00115514">
        <w:t>lager</w:t>
      </w:r>
      <w:r w:rsidR="0004496A" w:rsidRPr="00115514">
        <w:t>t</w:t>
      </w:r>
      <w:r w:rsidRPr="00115514">
        <w:t>. Eine</w:t>
      </w:r>
      <w:r w:rsidR="00880886" w:rsidRPr="00115514">
        <w:t xml:space="preserve"> Zuordnung zum jeweiligen Endoskop </w:t>
      </w:r>
      <w:r w:rsidR="00115514">
        <w:t>ist möglich</w:t>
      </w:r>
      <w:r w:rsidR="00880886" w:rsidRPr="00115514">
        <w:t>.</w:t>
      </w:r>
    </w:p>
    <w:p w:rsidR="00880886" w:rsidRPr="00880886" w:rsidRDefault="00880886" w:rsidP="00781CD0">
      <w:pPr>
        <w:tabs>
          <w:tab w:val="num" w:pos="720"/>
        </w:tabs>
        <w:ind w:left="426" w:hanging="426"/>
        <w:jc w:val="both"/>
        <w:rPr>
          <w:rFonts w:cs="Arial"/>
          <w:szCs w:val="22"/>
        </w:rPr>
      </w:pPr>
    </w:p>
    <w:p w:rsidR="00880886" w:rsidRPr="00880886" w:rsidRDefault="00880886" w:rsidP="00781CD0">
      <w:pPr>
        <w:tabs>
          <w:tab w:val="num" w:pos="720"/>
        </w:tabs>
        <w:jc w:val="both"/>
        <w:rPr>
          <w:rFonts w:cs="Arial"/>
          <w:szCs w:val="22"/>
        </w:rPr>
      </w:pPr>
    </w:p>
    <w:p w:rsidR="00880886" w:rsidRPr="00880886" w:rsidRDefault="00880886" w:rsidP="00781CD0">
      <w:pPr>
        <w:jc w:val="both"/>
        <w:rPr>
          <w:b/>
        </w:rPr>
      </w:pPr>
      <w:r w:rsidRPr="00880886">
        <w:rPr>
          <w:b/>
        </w:rPr>
        <w:t>Beißring</w:t>
      </w:r>
      <w:r w:rsidR="00FE37C8">
        <w:rPr>
          <w:b/>
        </w:rPr>
        <w:t xml:space="preserve">, Handgriffe für Zusatzinstrumentarium </w:t>
      </w:r>
    </w:p>
    <w:p w:rsidR="00880886" w:rsidRPr="00880886" w:rsidRDefault="00163B56" w:rsidP="00781CD0">
      <w:pPr>
        <w:numPr>
          <w:ilvl w:val="0"/>
          <w:numId w:val="43"/>
        </w:numPr>
        <w:spacing w:after="200"/>
        <w:ind w:left="426" w:hanging="426"/>
        <w:contextualSpacing/>
        <w:jc w:val="both"/>
      </w:pPr>
      <w:r>
        <w:t xml:space="preserve">Die </w:t>
      </w:r>
      <w:r w:rsidR="00880886" w:rsidRPr="00880886">
        <w:t xml:space="preserve">Aufbereitung </w:t>
      </w:r>
      <w:r w:rsidR="0004496A">
        <w:t xml:space="preserve">erfolgt </w:t>
      </w:r>
      <w:r w:rsidR="00880886" w:rsidRPr="00880886">
        <w:t>unmittelbar nach Benutzung</w:t>
      </w:r>
      <w:r w:rsidR="0004496A">
        <w:t>.</w:t>
      </w:r>
    </w:p>
    <w:p w:rsidR="00880886" w:rsidRPr="00880886" w:rsidRDefault="0004496A" w:rsidP="00781CD0">
      <w:pPr>
        <w:numPr>
          <w:ilvl w:val="0"/>
          <w:numId w:val="43"/>
        </w:numPr>
        <w:spacing w:after="200"/>
        <w:ind w:left="426" w:hanging="426"/>
        <w:contextualSpacing/>
        <w:jc w:val="both"/>
      </w:pPr>
      <w:r>
        <w:t xml:space="preserve">Es erfolgt eine </w:t>
      </w:r>
      <w:r w:rsidR="00880886" w:rsidRPr="00880886">
        <w:t>Reinigung und Desinfektion</w:t>
      </w:r>
      <w:r>
        <w:t>.</w:t>
      </w:r>
    </w:p>
    <w:p w:rsidR="00880886" w:rsidRPr="00880886" w:rsidRDefault="00565CD2" w:rsidP="00781CD0">
      <w:pPr>
        <w:numPr>
          <w:ilvl w:val="0"/>
          <w:numId w:val="43"/>
        </w:numPr>
        <w:spacing w:after="200"/>
        <w:ind w:left="426" w:hanging="426"/>
        <w:contextualSpacing/>
        <w:jc w:val="both"/>
      </w:pPr>
      <w:r>
        <w:t xml:space="preserve">Der </w:t>
      </w:r>
      <w:r w:rsidR="00FE37C8">
        <w:t>Beißring</w:t>
      </w:r>
      <w:r w:rsidR="0004496A">
        <w:t xml:space="preserve"> wird wegen möglicher Keimnischen </w:t>
      </w:r>
      <w:r w:rsidR="00880886" w:rsidRPr="00880886">
        <w:t xml:space="preserve">auf Biss-Spuren </w:t>
      </w:r>
      <w:r w:rsidR="0004496A">
        <w:t>regelmäßig kontrolliert und bei Bedarf</w:t>
      </w:r>
      <w:r w:rsidR="00880886" w:rsidRPr="00880886">
        <w:t xml:space="preserve"> erneuer</w:t>
      </w:r>
      <w:r w:rsidR="0004496A">
        <w:t>t.</w:t>
      </w:r>
    </w:p>
    <w:p w:rsidR="00880886" w:rsidRPr="00880886" w:rsidRDefault="00565CD2" w:rsidP="00781CD0">
      <w:pPr>
        <w:numPr>
          <w:ilvl w:val="0"/>
          <w:numId w:val="43"/>
        </w:numPr>
        <w:spacing w:after="200"/>
        <w:ind w:left="426" w:hanging="426"/>
        <w:contextualSpacing/>
        <w:jc w:val="both"/>
      </w:pPr>
      <w:r>
        <w:t xml:space="preserve">Die </w:t>
      </w:r>
      <w:r w:rsidR="0004496A">
        <w:t xml:space="preserve">Lagerung erfolgt </w:t>
      </w:r>
      <w:r w:rsidR="00451D95">
        <w:t>t</w:t>
      </w:r>
      <w:r w:rsidR="00880886" w:rsidRPr="00880886">
        <w:t>rocken und kontaminationsgeschützt</w:t>
      </w:r>
      <w:r w:rsidR="0004496A">
        <w:t>.</w:t>
      </w:r>
    </w:p>
    <w:p w:rsidR="00880886" w:rsidRPr="00880886" w:rsidRDefault="00880886" w:rsidP="00781CD0">
      <w:pPr>
        <w:ind w:left="426" w:hanging="426"/>
        <w:jc w:val="both"/>
        <w:rPr>
          <w:b/>
        </w:rPr>
      </w:pPr>
    </w:p>
    <w:p w:rsidR="00880886" w:rsidRPr="00880886" w:rsidRDefault="00880886" w:rsidP="00781CD0">
      <w:pPr>
        <w:jc w:val="both"/>
        <w:rPr>
          <w:rFonts w:cs="Arial"/>
          <w:b/>
          <w:szCs w:val="22"/>
        </w:rPr>
      </w:pPr>
    </w:p>
    <w:p w:rsidR="00880886" w:rsidRPr="00880886" w:rsidRDefault="00880886" w:rsidP="00781CD0">
      <w:pPr>
        <w:jc w:val="both"/>
        <w:rPr>
          <w:rFonts w:cs="Arial"/>
          <w:b/>
          <w:szCs w:val="22"/>
        </w:rPr>
      </w:pPr>
      <w:r w:rsidRPr="00880886">
        <w:rPr>
          <w:rFonts w:cs="Arial"/>
          <w:b/>
          <w:szCs w:val="22"/>
        </w:rPr>
        <w:t>Aufbereitungsutensilien</w:t>
      </w:r>
    </w:p>
    <w:p w:rsidR="00880886" w:rsidRPr="00880886" w:rsidRDefault="00880886" w:rsidP="00781CD0">
      <w:pPr>
        <w:numPr>
          <w:ilvl w:val="0"/>
          <w:numId w:val="44"/>
        </w:numPr>
        <w:spacing w:after="200"/>
        <w:ind w:left="426" w:hanging="426"/>
        <w:contextualSpacing/>
        <w:jc w:val="both"/>
        <w:rPr>
          <w:b/>
        </w:rPr>
      </w:pPr>
      <w:r w:rsidRPr="00880886">
        <w:rPr>
          <w:b/>
        </w:rPr>
        <w:t>Reinigungsbürsten, Reinigungsadapter, Reinigungskappen</w:t>
      </w:r>
    </w:p>
    <w:p w:rsidR="00880886" w:rsidRPr="00880886" w:rsidRDefault="00565CD2" w:rsidP="00781CD0">
      <w:pPr>
        <w:numPr>
          <w:ilvl w:val="1"/>
          <w:numId w:val="43"/>
        </w:numPr>
        <w:spacing w:after="200"/>
        <w:ind w:left="851" w:hanging="425"/>
        <w:contextualSpacing/>
        <w:jc w:val="both"/>
      </w:pPr>
      <w:r>
        <w:t xml:space="preserve">Die </w:t>
      </w:r>
      <w:r w:rsidR="00880886" w:rsidRPr="00880886">
        <w:t xml:space="preserve">Aufbereitung </w:t>
      </w:r>
      <w:r w:rsidR="0004496A">
        <w:t xml:space="preserve">erfolgt </w:t>
      </w:r>
      <w:r w:rsidR="00880886" w:rsidRPr="00880886">
        <w:t>unmittelbar nach</w:t>
      </w:r>
      <w:r>
        <w:t xml:space="preserve"> der</w:t>
      </w:r>
      <w:r w:rsidR="00880886" w:rsidRPr="00880886">
        <w:t xml:space="preserve"> Benutzung</w:t>
      </w:r>
      <w:r w:rsidR="0004496A">
        <w:t>.</w:t>
      </w:r>
    </w:p>
    <w:p w:rsidR="00880886" w:rsidRPr="00880886" w:rsidRDefault="0004496A" w:rsidP="00781CD0">
      <w:pPr>
        <w:numPr>
          <w:ilvl w:val="1"/>
          <w:numId w:val="43"/>
        </w:numPr>
        <w:spacing w:after="200"/>
        <w:ind w:left="851" w:hanging="425"/>
        <w:contextualSpacing/>
        <w:jc w:val="both"/>
      </w:pPr>
      <w:r>
        <w:t xml:space="preserve">Es erfolgt eine </w:t>
      </w:r>
      <w:r w:rsidR="00880886" w:rsidRPr="00880886">
        <w:t>Reinigung und Desinfektion</w:t>
      </w:r>
      <w:r w:rsidR="00451D95">
        <w:t xml:space="preserve"> -</w:t>
      </w:r>
      <w:r w:rsidR="00880886" w:rsidRPr="00880886">
        <w:t xml:space="preserve"> möglichst im Ultraschallbad</w:t>
      </w:r>
      <w:r>
        <w:t>.</w:t>
      </w:r>
      <w:r w:rsidR="00880886" w:rsidRPr="00880886">
        <w:t xml:space="preserve"> </w:t>
      </w:r>
    </w:p>
    <w:p w:rsidR="0004496A" w:rsidRDefault="00565CD2" w:rsidP="00781CD0">
      <w:pPr>
        <w:numPr>
          <w:ilvl w:val="1"/>
          <w:numId w:val="43"/>
        </w:numPr>
        <w:spacing w:after="200"/>
        <w:ind w:left="851" w:hanging="425"/>
        <w:contextualSpacing/>
        <w:jc w:val="both"/>
      </w:pPr>
      <w:r>
        <w:t xml:space="preserve">Die </w:t>
      </w:r>
      <w:r w:rsidR="0004496A">
        <w:t xml:space="preserve">Lagerung am Tagesende erfolgt </w:t>
      </w:r>
      <w:r w:rsidR="00880886" w:rsidRPr="00880886">
        <w:t>trocken und kontaminationsgeschützt</w:t>
      </w:r>
      <w:r w:rsidR="0004496A">
        <w:t>.</w:t>
      </w:r>
    </w:p>
    <w:p w:rsidR="00880886" w:rsidRPr="00880886" w:rsidRDefault="00565CD2" w:rsidP="00781CD0">
      <w:pPr>
        <w:numPr>
          <w:ilvl w:val="1"/>
          <w:numId w:val="43"/>
        </w:numPr>
        <w:spacing w:after="200"/>
        <w:ind w:left="851" w:hanging="425"/>
        <w:contextualSpacing/>
        <w:jc w:val="both"/>
      </w:pPr>
      <w:r>
        <w:t xml:space="preserve">Die </w:t>
      </w:r>
      <w:r w:rsidR="00880886" w:rsidRPr="00880886">
        <w:t>Reinigungsbürsten</w:t>
      </w:r>
      <w:r w:rsidR="000D3DC1">
        <w:t xml:space="preserve"> werden regelmäßig ersetzt bzw. werden</w:t>
      </w:r>
      <w:r w:rsidR="00880886" w:rsidRPr="00880886">
        <w:t xml:space="preserve"> Einmalbürsten verwende</w:t>
      </w:r>
      <w:r w:rsidR="000D3DC1">
        <w:t>t</w:t>
      </w:r>
      <w:r w:rsidR="00451D95">
        <w:t>.</w:t>
      </w:r>
    </w:p>
    <w:p w:rsidR="00880886" w:rsidRPr="00880886" w:rsidRDefault="00880886" w:rsidP="00781CD0">
      <w:pPr>
        <w:numPr>
          <w:ilvl w:val="0"/>
          <w:numId w:val="44"/>
        </w:numPr>
        <w:spacing w:after="200"/>
        <w:ind w:left="426" w:hanging="426"/>
        <w:contextualSpacing/>
        <w:jc w:val="both"/>
        <w:rPr>
          <w:rFonts w:cs="Arial"/>
          <w:b/>
          <w:szCs w:val="22"/>
        </w:rPr>
      </w:pPr>
      <w:r w:rsidRPr="00880886">
        <w:rPr>
          <w:rFonts w:cs="Arial"/>
          <w:b/>
          <w:szCs w:val="22"/>
        </w:rPr>
        <w:t xml:space="preserve">Reinigungs- und Desinfektionswannen </w:t>
      </w:r>
    </w:p>
    <w:p w:rsidR="00880886" w:rsidRPr="00880886" w:rsidRDefault="00565CD2" w:rsidP="00781CD0">
      <w:pPr>
        <w:numPr>
          <w:ilvl w:val="1"/>
          <w:numId w:val="44"/>
        </w:numPr>
        <w:spacing w:after="200"/>
        <w:ind w:left="851" w:hanging="425"/>
        <w:contextualSpacing/>
        <w:jc w:val="both"/>
      </w:pPr>
      <w:r>
        <w:t xml:space="preserve">Die </w:t>
      </w:r>
      <w:r w:rsidR="00880886" w:rsidRPr="00880886">
        <w:t>Aufbereitung</w:t>
      </w:r>
      <w:r w:rsidR="000D3DC1">
        <w:t xml:space="preserve"> erfolgt arbeitstäglich</w:t>
      </w:r>
      <w:r w:rsidR="00880886" w:rsidRPr="00880886">
        <w:t xml:space="preserve"> bzw. bei</w:t>
      </w:r>
      <w:r>
        <w:t>m</w:t>
      </w:r>
      <w:r w:rsidR="00880886" w:rsidRPr="00880886">
        <w:t xml:space="preserve"> Wechsel der Lösung</w:t>
      </w:r>
      <w:r w:rsidR="000D3DC1">
        <w:t>.</w:t>
      </w:r>
    </w:p>
    <w:p w:rsidR="00880886" w:rsidRPr="00880886" w:rsidRDefault="000D3DC1" w:rsidP="00781CD0">
      <w:pPr>
        <w:numPr>
          <w:ilvl w:val="1"/>
          <w:numId w:val="44"/>
        </w:numPr>
        <w:spacing w:after="200"/>
        <w:ind w:left="851" w:hanging="425"/>
        <w:contextualSpacing/>
        <w:jc w:val="both"/>
      </w:pPr>
      <w:r>
        <w:t xml:space="preserve">Es erfolgt eine </w:t>
      </w:r>
      <w:r w:rsidR="00451D95">
        <w:t>m</w:t>
      </w:r>
      <w:r w:rsidR="00880886" w:rsidRPr="00880886">
        <w:t>echanische Reinigung und Desinfektion</w:t>
      </w:r>
      <w:r>
        <w:t>.</w:t>
      </w:r>
    </w:p>
    <w:p w:rsidR="00880886" w:rsidRPr="00880886" w:rsidRDefault="00880886" w:rsidP="00781CD0">
      <w:pPr>
        <w:numPr>
          <w:ilvl w:val="0"/>
          <w:numId w:val="44"/>
        </w:numPr>
        <w:spacing w:after="200"/>
        <w:ind w:left="426" w:hanging="426"/>
        <w:contextualSpacing/>
        <w:jc w:val="both"/>
        <w:rPr>
          <w:b/>
        </w:rPr>
      </w:pPr>
      <w:r w:rsidRPr="00880886">
        <w:rPr>
          <w:b/>
        </w:rPr>
        <w:t>Dichtigkeitstester, Reinigungs- und Druckluftpistole</w:t>
      </w:r>
    </w:p>
    <w:p w:rsidR="00880886" w:rsidRPr="00901CB5" w:rsidRDefault="00565CD2" w:rsidP="00781CD0">
      <w:pPr>
        <w:numPr>
          <w:ilvl w:val="1"/>
          <w:numId w:val="44"/>
        </w:numPr>
        <w:spacing w:after="200"/>
        <w:ind w:left="851" w:hanging="425"/>
        <w:contextualSpacing/>
        <w:jc w:val="both"/>
      </w:pPr>
      <w:r>
        <w:t xml:space="preserve">Die </w:t>
      </w:r>
      <w:r w:rsidR="00880886" w:rsidRPr="00880886">
        <w:t>Aufbereitung</w:t>
      </w:r>
      <w:r w:rsidR="000D3DC1">
        <w:t xml:space="preserve"> erfolgt arbeitstäglich</w:t>
      </w:r>
      <w:r w:rsidR="00880886" w:rsidRPr="00880886">
        <w:t xml:space="preserve"> </w:t>
      </w:r>
      <w:r w:rsidR="00901CB5">
        <w:t xml:space="preserve">bzw. </w:t>
      </w:r>
      <w:r w:rsidR="00880886" w:rsidRPr="00901CB5">
        <w:t>bei wechselndem Einsatz von reinen und unreinen Tätigkeiten</w:t>
      </w:r>
      <w:r w:rsidR="00901CB5">
        <w:t xml:space="preserve"> </w:t>
      </w:r>
      <w:r w:rsidR="00901CB5" w:rsidRPr="00901CB5">
        <w:t>unmittelbar nach Benutzung</w:t>
      </w:r>
      <w:r w:rsidR="00901CB5">
        <w:t>.</w:t>
      </w:r>
      <w:r w:rsidR="00880886" w:rsidRPr="00901CB5">
        <w:t xml:space="preserve"> </w:t>
      </w:r>
    </w:p>
    <w:p w:rsidR="00880886" w:rsidRPr="001500D2" w:rsidRDefault="000D3DC1" w:rsidP="00664E88">
      <w:pPr>
        <w:numPr>
          <w:ilvl w:val="1"/>
          <w:numId w:val="44"/>
        </w:numPr>
        <w:spacing w:after="200" w:line="276" w:lineRule="auto"/>
        <w:ind w:left="851" w:hanging="425"/>
        <w:contextualSpacing/>
        <w:rPr>
          <w:color w:val="000000" w:themeColor="text1"/>
        </w:rPr>
      </w:pPr>
      <w:r>
        <w:t xml:space="preserve">Es erfolgt eine </w:t>
      </w:r>
      <w:r w:rsidR="00880886" w:rsidRPr="00880886">
        <w:t>Reinigung und Desinfektion</w:t>
      </w:r>
      <w:r w:rsidR="00451D95" w:rsidRPr="001500D2">
        <w:rPr>
          <w:color w:val="000000" w:themeColor="text1"/>
        </w:rPr>
        <w:t>.</w:t>
      </w:r>
    </w:p>
    <w:p w:rsidR="00880886" w:rsidRPr="00880886" w:rsidRDefault="00880886" w:rsidP="00047B6E"/>
    <w:p w:rsidR="00CA0B20" w:rsidRPr="00880886" w:rsidRDefault="00CA0B20" w:rsidP="00047B6E">
      <w:pPr>
        <w:rPr>
          <w:b/>
        </w:rPr>
      </w:pPr>
    </w:p>
    <w:p w:rsidR="007D246A" w:rsidRPr="00A157A3" w:rsidRDefault="007D246A" w:rsidP="008735BA">
      <w:pPr>
        <w:jc w:val="both"/>
        <w:rPr>
          <w:rFonts w:ascii="Times New Roman" w:hAnsi="Times New Roman" w:cs="Arial"/>
          <w:b/>
          <w:sz w:val="24"/>
          <w:szCs w:val="22"/>
        </w:rPr>
      </w:pPr>
    </w:p>
    <w:p w:rsidR="008735BA" w:rsidRPr="00CA0B20" w:rsidRDefault="008735BA" w:rsidP="00781CD0">
      <w:pPr>
        <w:pStyle w:val="berschrift2"/>
        <w:tabs>
          <w:tab w:val="clear" w:pos="860"/>
          <w:tab w:val="num" w:pos="576"/>
        </w:tabs>
        <w:ind w:left="576"/>
        <w:jc w:val="both"/>
        <w:rPr>
          <w:i w:val="0"/>
          <w:color w:val="990033"/>
        </w:rPr>
      </w:pPr>
      <w:bookmarkStart w:id="83" w:name="_Toc445974902"/>
      <w:r w:rsidRPr="00CA0B20">
        <w:rPr>
          <w:i w:val="0"/>
          <w:color w:val="990033"/>
        </w:rPr>
        <w:t>Reparatur</w:t>
      </w:r>
      <w:r w:rsidR="00C61381" w:rsidRPr="00CA0B20">
        <w:rPr>
          <w:i w:val="0"/>
          <w:color w:val="990033"/>
        </w:rPr>
        <w:t xml:space="preserve"> bzw. Austausch bei defekten Medizinprodukten (</w:t>
      </w:r>
      <w:r w:rsidRPr="00CA0B20">
        <w:rPr>
          <w:i w:val="0"/>
          <w:color w:val="990033"/>
        </w:rPr>
        <w:t>Endoskop</w:t>
      </w:r>
      <w:r w:rsidR="00C61381" w:rsidRPr="00CA0B20">
        <w:rPr>
          <w:i w:val="0"/>
          <w:color w:val="990033"/>
        </w:rPr>
        <w:t xml:space="preserve">, </w:t>
      </w:r>
      <w:r w:rsidRPr="00CA0B20">
        <w:rPr>
          <w:i w:val="0"/>
          <w:color w:val="990033"/>
        </w:rPr>
        <w:t>Zusatzinstrument</w:t>
      </w:r>
      <w:r w:rsidR="00C61381" w:rsidRPr="00CA0B20">
        <w:rPr>
          <w:i w:val="0"/>
          <w:color w:val="990033"/>
        </w:rPr>
        <w:t>e, Geräte für die Aufbereitung)</w:t>
      </w:r>
      <w:bookmarkEnd w:id="83"/>
    </w:p>
    <w:p w:rsidR="007338B7" w:rsidRDefault="007338B7" w:rsidP="00781CD0">
      <w:pPr>
        <w:pStyle w:val="Listenabsatz"/>
        <w:ind w:left="0"/>
        <w:jc w:val="both"/>
        <w:rPr>
          <w:rFonts w:cs="Arial"/>
          <w:szCs w:val="22"/>
        </w:rPr>
      </w:pPr>
    </w:p>
    <w:p w:rsidR="00C61381" w:rsidRDefault="00C61381" w:rsidP="00781CD0">
      <w:pPr>
        <w:pStyle w:val="Listenabsatz"/>
        <w:ind w:left="0"/>
        <w:jc w:val="both"/>
        <w:rPr>
          <w:rFonts w:eastAsia="SMinionPlus-Regular" w:cs="Arial"/>
          <w:szCs w:val="22"/>
        </w:rPr>
      </w:pPr>
      <w:r>
        <w:rPr>
          <w:rFonts w:eastAsia="SMinionPlus-Regular" w:cs="Arial"/>
          <w:szCs w:val="22"/>
        </w:rPr>
        <w:t xml:space="preserve">Damit die Medizinprodukte voll </w:t>
      </w:r>
      <w:r w:rsidR="001B1344">
        <w:rPr>
          <w:rFonts w:eastAsia="SMinionPlus-Regular" w:cs="Arial"/>
          <w:szCs w:val="22"/>
        </w:rPr>
        <w:t xml:space="preserve">funktionstüchtig </w:t>
      </w:r>
      <w:r w:rsidR="00D05BDC">
        <w:rPr>
          <w:rFonts w:eastAsia="SMinionPlus-Regular" w:cs="Arial"/>
          <w:szCs w:val="22"/>
        </w:rPr>
        <w:t xml:space="preserve">betrieben werden und somit </w:t>
      </w:r>
      <w:r w:rsidR="001B1344">
        <w:rPr>
          <w:rFonts w:eastAsia="SMinionPlus-Regular" w:cs="Arial"/>
          <w:szCs w:val="22"/>
        </w:rPr>
        <w:t>ihren vorgesehenen Einsatz</w:t>
      </w:r>
      <w:r w:rsidR="00D05BDC">
        <w:rPr>
          <w:rFonts w:eastAsia="SMinionPlus-Regular" w:cs="Arial"/>
          <w:szCs w:val="22"/>
        </w:rPr>
        <w:t xml:space="preserve"> </w:t>
      </w:r>
      <w:r w:rsidR="00603134">
        <w:rPr>
          <w:rFonts w:eastAsia="SMinionPlus-Regular" w:cs="Arial"/>
          <w:szCs w:val="22"/>
        </w:rPr>
        <w:t xml:space="preserve">zuverlässig und sicher </w:t>
      </w:r>
      <w:r w:rsidR="00D05BDC">
        <w:rPr>
          <w:rFonts w:eastAsia="SMinionPlus-Regular" w:cs="Arial"/>
          <w:szCs w:val="22"/>
        </w:rPr>
        <w:t>erfüllen können, werden diese ohne Defekte und Fehlfunktionen eingesetzt</w:t>
      </w:r>
      <w:r w:rsidR="00603134">
        <w:rPr>
          <w:rFonts w:eastAsia="SMinionPlus-Regular" w:cs="Arial"/>
          <w:szCs w:val="22"/>
        </w:rPr>
        <w:t xml:space="preserve">. </w:t>
      </w:r>
    </w:p>
    <w:p w:rsidR="00C61381" w:rsidRDefault="00C61381" w:rsidP="00781CD0">
      <w:pPr>
        <w:pStyle w:val="Listenabsatz"/>
        <w:ind w:left="0"/>
        <w:jc w:val="both"/>
        <w:rPr>
          <w:rFonts w:eastAsia="SMinionPlus-Regular" w:cs="Arial"/>
          <w:szCs w:val="22"/>
        </w:rPr>
      </w:pPr>
    </w:p>
    <w:p w:rsidR="00110B7D" w:rsidRDefault="00603134" w:rsidP="00781CD0">
      <w:pPr>
        <w:pStyle w:val="Listenabsatz"/>
        <w:ind w:left="0"/>
        <w:jc w:val="both"/>
        <w:rPr>
          <w:rFonts w:eastAsia="SMinionPlus-Regular" w:cs="Arial"/>
          <w:szCs w:val="22"/>
        </w:rPr>
      </w:pPr>
      <w:r>
        <w:rPr>
          <w:rFonts w:eastAsia="SMinionPlus-Regular" w:cs="Arial"/>
          <w:szCs w:val="22"/>
        </w:rPr>
        <w:t xml:space="preserve">Beschädigte oder funktionsuntüchtige Medizinprodukte werden zur Reparatur eingeschickt bzw. wird der Reparaturservice </w:t>
      </w:r>
      <w:r w:rsidR="00985771">
        <w:rPr>
          <w:rFonts w:eastAsia="SMinionPlus-Regular" w:cs="Arial"/>
          <w:szCs w:val="22"/>
        </w:rPr>
        <w:t xml:space="preserve">für die Vor-Ort Besichtigung </w:t>
      </w:r>
      <w:r>
        <w:rPr>
          <w:rFonts w:eastAsia="SMinionPlus-Regular" w:cs="Arial"/>
          <w:szCs w:val="22"/>
        </w:rPr>
        <w:t xml:space="preserve">verständigt. </w:t>
      </w:r>
    </w:p>
    <w:p w:rsidR="00110B7D" w:rsidRDefault="00110B7D" w:rsidP="00781CD0">
      <w:pPr>
        <w:pStyle w:val="Listenabsatz"/>
        <w:ind w:left="0"/>
        <w:jc w:val="both"/>
        <w:rPr>
          <w:rFonts w:eastAsia="SMinionPlus-Regular" w:cs="Arial"/>
          <w:szCs w:val="22"/>
        </w:rPr>
      </w:pPr>
    </w:p>
    <w:p w:rsidR="00B07C0A" w:rsidRDefault="00B07C0A" w:rsidP="00B07C0A">
      <w:pPr>
        <w:jc w:val="both"/>
      </w:pPr>
      <w:r>
        <w:rPr>
          <w:rFonts w:cs="Arial"/>
          <w:szCs w:val="22"/>
        </w:rPr>
        <w:t xml:space="preserve">Defektes endoskopisches Zusatzinstrumentarium wird zum Schutz der Patienten und zur Sicherheit des Endoskops gegen neues ersetzt. </w:t>
      </w:r>
    </w:p>
    <w:p w:rsidR="00B07C0A" w:rsidRDefault="00B07C0A" w:rsidP="00781CD0">
      <w:pPr>
        <w:pStyle w:val="Listenabsatz"/>
        <w:ind w:left="0"/>
        <w:jc w:val="both"/>
        <w:rPr>
          <w:rFonts w:eastAsia="SMinionPlus-Regular" w:cs="Arial"/>
          <w:szCs w:val="22"/>
        </w:rPr>
      </w:pPr>
    </w:p>
    <w:p w:rsidR="00B07C0A" w:rsidRDefault="00B07C0A" w:rsidP="00781CD0">
      <w:pPr>
        <w:pStyle w:val="Listenabsatz"/>
        <w:ind w:left="0"/>
        <w:jc w:val="both"/>
        <w:rPr>
          <w:rFonts w:eastAsia="SMinionPlus-Regular" w:cs="Arial"/>
          <w:szCs w:val="22"/>
        </w:rPr>
      </w:pPr>
    </w:p>
    <w:p w:rsidR="00B07C0A" w:rsidRPr="00B07C0A" w:rsidRDefault="00B07C0A" w:rsidP="00781CD0">
      <w:pPr>
        <w:pStyle w:val="Listenabsatz"/>
        <w:ind w:left="0"/>
        <w:jc w:val="both"/>
        <w:rPr>
          <w:rFonts w:eastAsia="SMinionPlus-Regular" w:cs="Arial"/>
          <w:b/>
          <w:szCs w:val="22"/>
        </w:rPr>
      </w:pPr>
      <w:r w:rsidRPr="00B07C0A">
        <w:rPr>
          <w:rFonts w:eastAsia="SMinionPlus-Regular" w:cs="Arial"/>
          <w:b/>
          <w:szCs w:val="22"/>
        </w:rPr>
        <w:t>Vorgehen bei korrekt aufbereiteten Endoskopen, die funktionsuntüchtig sind:</w:t>
      </w:r>
    </w:p>
    <w:p w:rsidR="00603134" w:rsidRDefault="00110B7D" w:rsidP="00781CD0">
      <w:pPr>
        <w:pStyle w:val="Listenabsatz"/>
        <w:ind w:left="0"/>
        <w:jc w:val="both"/>
        <w:rPr>
          <w:rFonts w:eastAsia="SMinionPlus-Regular" w:cs="Arial"/>
          <w:szCs w:val="22"/>
        </w:rPr>
      </w:pPr>
      <w:r>
        <w:rPr>
          <w:rFonts w:eastAsia="SMinionPlus-Regular" w:cs="Arial"/>
          <w:szCs w:val="22"/>
        </w:rPr>
        <w:t>Beim Versand eines defekten Endoskops wird dieses im zur Verfügung stehenden Endoskopkoffer transportiert. Damit das Endoskop keine</w:t>
      </w:r>
      <w:r w:rsidR="001B1344">
        <w:rPr>
          <w:rFonts w:eastAsia="SMinionPlus-Regular" w:cs="Arial"/>
          <w:szCs w:val="22"/>
        </w:rPr>
        <w:t>n</w:t>
      </w:r>
      <w:r>
        <w:rPr>
          <w:rFonts w:eastAsia="SMinionPlus-Regular" w:cs="Arial"/>
          <w:szCs w:val="22"/>
        </w:rPr>
        <w:t xml:space="preserve"> zusätzlichen </w:t>
      </w:r>
      <w:r w:rsidR="001B1344">
        <w:rPr>
          <w:rFonts w:eastAsia="SMinionPlus-Regular" w:cs="Arial"/>
          <w:szCs w:val="22"/>
        </w:rPr>
        <w:t xml:space="preserve">Transportschaden </w:t>
      </w:r>
      <w:r>
        <w:rPr>
          <w:rFonts w:eastAsia="SMinionPlus-Regular" w:cs="Arial"/>
          <w:szCs w:val="22"/>
        </w:rPr>
        <w:t xml:space="preserve">bekommt, wird dieses korrekt in den Kofferkonturen der innenliegenden Schaumstoffmatte platziert. </w:t>
      </w:r>
    </w:p>
    <w:p w:rsidR="00B07C0A" w:rsidRDefault="00B07C0A" w:rsidP="00781CD0">
      <w:pPr>
        <w:pStyle w:val="Listenabsatz"/>
        <w:ind w:left="0"/>
        <w:jc w:val="both"/>
        <w:rPr>
          <w:rFonts w:eastAsia="SMinionPlus-Regular" w:cs="Arial"/>
          <w:szCs w:val="22"/>
        </w:rPr>
      </w:pPr>
    </w:p>
    <w:p w:rsidR="004E01C5" w:rsidRDefault="004E01C5" w:rsidP="00781CD0">
      <w:pPr>
        <w:pStyle w:val="Listenabsatz"/>
        <w:ind w:left="0"/>
        <w:jc w:val="both"/>
        <w:rPr>
          <w:rFonts w:eastAsia="SMinionPlus-Regular" w:cs="Arial"/>
          <w:szCs w:val="22"/>
        </w:rPr>
      </w:pPr>
    </w:p>
    <w:p w:rsidR="00B07C0A" w:rsidRPr="00B07C0A" w:rsidRDefault="00B07C0A" w:rsidP="00781CD0">
      <w:pPr>
        <w:pStyle w:val="Listenabsatz"/>
        <w:ind w:left="0"/>
        <w:jc w:val="both"/>
        <w:rPr>
          <w:rFonts w:eastAsia="SMinionPlus-Regular" w:cs="Arial"/>
          <w:b/>
          <w:szCs w:val="22"/>
        </w:rPr>
      </w:pPr>
      <w:r w:rsidRPr="00B07C0A">
        <w:rPr>
          <w:rFonts w:eastAsia="SMinionPlus-Regular" w:cs="Arial"/>
          <w:b/>
          <w:szCs w:val="22"/>
        </w:rPr>
        <w:t>Vorgehen bei undichten Endoskopen (siehe 4.3.2), die nicht aufbereitet werden können:</w:t>
      </w:r>
    </w:p>
    <w:p w:rsidR="004E01C5" w:rsidRPr="00C32910" w:rsidRDefault="004E01C5" w:rsidP="004E01C5">
      <w:pPr>
        <w:jc w:val="both"/>
        <w:rPr>
          <w:rFonts w:cs="Arial"/>
          <w:szCs w:val="22"/>
        </w:rPr>
      </w:pPr>
      <w:r w:rsidRPr="00C32910">
        <w:rPr>
          <w:rFonts w:cs="Arial"/>
          <w:szCs w:val="22"/>
        </w:rPr>
        <w:t>Der Außenmantel wird mit einem flusenfreien Einmaltuch abgetrocknet und mit Instrumentendesinfektionsmittel bzw. Isopropanol 70%</w:t>
      </w:r>
      <w:r>
        <w:rPr>
          <w:rFonts w:cs="Arial"/>
          <w:szCs w:val="22"/>
        </w:rPr>
        <w:t xml:space="preserve">, </w:t>
      </w:r>
      <w:r w:rsidRPr="00C32910">
        <w:rPr>
          <w:rFonts w:cs="Arial"/>
          <w:szCs w:val="22"/>
        </w:rPr>
        <w:t>wenn vom Endoskophersteller zugelassen</w:t>
      </w:r>
      <w:r>
        <w:rPr>
          <w:rFonts w:cs="Arial"/>
          <w:szCs w:val="22"/>
        </w:rPr>
        <w:t>,</w:t>
      </w:r>
      <w:r w:rsidRPr="00C32910">
        <w:rPr>
          <w:rFonts w:cs="Arial"/>
          <w:szCs w:val="22"/>
        </w:rPr>
        <w:t xml:space="preserve"> abgewischt. Die Kanäle werden mit Druckluft/Spritze getrocknet. Die im Endoskopkoffer befindliche Versand-Schutzfolie wird über den geöffneten Koffer platziert</w:t>
      </w:r>
      <w:r>
        <w:rPr>
          <w:rFonts w:cs="Arial"/>
          <w:szCs w:val="22"/>
        </w:rPr>
        <w:t>,</w:t>
      </w:r>
      <w:r w:rsidRPr="00C32910">
        <w:rPr>
          <w:rFonts w:cs="Arial"/>
          <w:szCs w:val="22"/>
        </w:rPr>
        <w:t xml:space="preserve"> das Endoskop auf die Folie gelegt und in die Kofferkonturen gedrückt. Danach wird die Folie nach innen eingeschlagen. Der Endoskopkoffer wird mit dem Vermerk „</w:t>
      </w:r>
      <w:r w:rsidRPr="00C32910">
        <w:rPr>
          <w:rFonts w:cs="Arial"/>
          <w:b/>
          <w:szCs w:val="22"/>
        </w:rPr>
        <w:t>undicht, nicht desinfiziert</w:t>
      </w:r>
      <w:r w:rsidRPr="00C32910">
        <w:rPr>
          <w:rFonts w:cs="Arial"/>
          <w:szCs w:val="22"/>
        </w:rPr>
        <w:t>“ in die Servicewerkstatt gegeben.</w:t>
      </w:r>
    </w:p>
    <w:p w:rsidR="00B07C0A" w:rsidRDefault="00B07C0A" w:rsidP="00781CD0">
      <w:pPr>
        <w:pStyle w:val="Listenabsatz"/>
        <w:ind w:left="0"/>
        <w:jc w:val="both"/>
        <w:rPr>
          <w:rFonts w:eastAsia="SMinionPlus-Regular" w:cs="Arial"/>
          <w:szCs w:val="22"/>
        </w:rPr>
      </w:pPr>
    </w:p>
    <w:p w:rsidR="00110B7D" w:rsidRDefault="00110B7D" w:rsidP="00781CD0">
      <w:pPr>
        <w:pStyle w:val="Listenabsatz"/>
        <w:ind w:left="0"/>
        <w:jc w:val="both"/>
        <w:rPr>
          <w:rFonts w:eastAsia="SMinionPlus-Regular" w:cs="Arial"/>
          <w:szCs w:val="22"/>
        </w:rPr>
      </w:pPr>
    </w:p>
    <w:p w:rsidR="007427F0" w:rsidRDefault="007427F0" w:rsidP="00781CD0">
      <w:pPr>
        <w:jc w:val="both"/>
        <w:rPr>
          <w:rFonts w:cs="Arial"/>
          <w:sz w:val="20"/>
          <w:szCs w:val="20"/>
        </w:rPr>
      </w:pPr>
      <w:bookmarkStart w:id="84" w:name="_Toc416297202"/>
      <w:bookmarkStart w:id="85" w:name="_Toc421616308"/>
      <w:bookmarkStart w:id="86" w:name="_Toc421701369"/>
      <w:bookmarkStart w:id="87" w:name="_Toc422304513"/>
      <w:bookmarkStart w:id="88" w:name="_Toc422467674"/>
      <w:bookmarkStart w:id="89" w:name="_Toc422902538"/>
      <w:bookmarkStart w:id="90" w:name="_Toc423079423"/>
      <w:bookmarkStart w:id="91" w:name="_Toc424024980"/>
      <w:bookmarkStart w:id="92" w:name="_Toc373318542"/>
      <w:bookmarkEnd w:id="84"/>
      <w:bookmarkEnd w:id="85"/>
      <w:bookmarkEnd w:id="86"/>
      <w:bookmarkEnd w:id="87"/>
      <w:bookmarkEnd w:id="88"/>
      <w:bookmarkEnd w:id="89"/>
      <w:bookmarkEnd w:id="90"/>
      <w:bookmarkEnd w:id="91"/>
      <w:bookmarkEnd w:id="92"/>
    </w:p>
    <w:p w:rsidR="00040015" w:rsidRDefault="00040015" w:rsidP="007427F0">
      <w:pPr>
        <w:jc w:val="both"/>
        <w:rPr>
          <w:rFonts w:cs="Arial"/>
          <w:sz w:val="20"/>
          <w:szCs w:val="20"/>
        </w:rPr>
      </w:pPr>
    </w:p>
    <w:p w:rsidR="00040015" w:rsidRDefault="00175978" w:rsidP="00040015">
      <w:pPr>
        <w:ind w:left="1134"/>
        <w:jc w:val="right"/>
        <w:rPr>
          <w:rStyle w:val="Hyperlink"/>
          <w:rFonts w:cs="Arial"/>
          <w:b/>
          <w:bCs/>
          <w:color w:val="auto"/>
          <w:sz w:val="18"/>
          <w:szCs w:val="18"/>
          <w:u w:val="none"/>
        </w:rPr>
      </w:pPr>
      <w:hyperlink w:anchor="Inhaltsverzeichnis" w:history="1">
        <w:r w:rsidR="00040015" w:rsidRPr="003340B7">
          <w:rPr>
            <w:rStyle w:val="Hyperlink"/>
            <w:rFonts w:cs="Arial"/>
            <w:b/>
            <w:bCs/>
            <w:color w:val="auto"/>
            <w:sz w:val="18"/>
            <w:szCs w:val="18"/>
            <w:u w:val="none"/>
          </w:rPr>
          <w:t>Zurück zur Inhaltsübersicht</w:t>
        </w:r>
      </w:hyperlink>
    </w:p>
    <w:p w:rsidR="00BC6EB2" w:rsidRDefault="00BC6EB2" w:rsidP="00040015">
      <w:pPr>
        <w:ind w:left="1134"/>
        <w:jc w:val="right"/>
        <w:rPr>
          <w:rStyle w:val="Hyperlink"/>
          <w:rFonts w:cs="Arial"/>
          <w:b/>
          <w:bCs/>
          <w:color w:val="auto"/>
          <w:sz w:val="18"/>
          <w:szCs w:val="18"/>
          <w:u w:val="none"/>
        </w:rPr>
      </w:pPr>
    </w:p>
    <w:p w:rsidR="00BC6EB2" w:rsidRDefault="00BC6EB2" w:rsidP="00040015">
      <w:pPr>
        <w:ind w:left="1134"/>
        <w:jc w:val="right"/>
        <w:rPr>
          <w:rStyle w:val="Hyperlink"/>
          <w:rFonts w:cs="Arial"/>
          <w:b/>
          <w:bCs/>
          <w:color w:val="auto"/>
          <w:sz w:val="18"/>
          <w:szCs w:val="18"/>
          <w:u w:val="none"/>
        </w:rPr>
      </w:pPr>
    </w:p>
    <w:p w:rsidR="00BC6EB2" w:rsidRDefault="00BC6EB2">
      <w:pPr>
        <w:rPr>
          <w:rStyle w:val="Hyperlink"/>
          <w:rFonts w:cs="Arial"/>
          <w:b/>
          <w:bCs/>
          <w:color w:val="auto"/>
          <w:sz w:val="18"/>
          <w:szCs w:val="18"/>
          <w:u w:val="none"/>
        </w:rPr>
      </w:pPr>
      <w:r>
        <w:rPr>
          <w:rStyle w:val="Hyperlink"/>
          <w:rFonts w:cs="Arial"/>
          <w:b/>
          <w:bCs/>
          <w:color w:val="auto"/>
          <w:sz w:val="18"/>
          <w:szCs w:val="18"/>
          <w:u w:val="none"/>
        </w:rPr>
        <w:br w:type="page"/>
      </w:r>
    </w:p>
    <w:p w:rsidR="00BC6EB2" w:rsidRDefault="00BC6EB2" w:rsidP="00BC6EB2">
      <w:pPr>
        <w:jc w:val="center"/>
        <w:rPr>
          <w:rFonts w:cs="Arial"/>
          <w:b/>
          <w:bCs/>
          <w:color w:val="000000"/>
          <w:sz w:val="18"/>
          <w:szCs w:val="18"/>
        </w:rPr>
      </w:pPr>
      <w:r w:rsidRPr="00526C66">
        <w:rPr>
          <w:rFonts w:cs="Arial"/>
          <w:b/>
          <w:color w:val="990033"/>
          <w:sz w:val="48"/>
          <w:szCs w:val="48"/>
        </w:rPr>
        <w:t>Anhang</w:t>
      </w:r>
    </w:p>
    <w:p w:rsidR="00BC6EB2" w:rsidRPr="003340B7" w:rsidRDefault="00BC6EB2" w:rsidP="00040015">
      <w:pPr>
        <w:ind w:left="1134"/>
        <w:jc w:val="right"/>
        <w:rPr>
          <w:rFonts w:cs="Arial"/>
          <w:b/>
          <w:bCs/>
          <w:color w:val="000000"/>
          <w:sz w:val="18"/>
          <w:szCs w:val="18"/>
        </w:rPr>
      </w:pPr>
    </w:p>
    <w:p w:rsidR="00DD7BD0" w:rsidRDefault="00DD7BD0" w:rsidP="007427F0">
      <w:pPr>
        <w:jc w:val="both"/>
        <w:rPr>
          <w:rFonts w:cs="Arial"/>
          <w:sz w:val="20"/>
          <w:szCs w:val="20"/>
        </w:rPr>
      </w:pPr>
    </w:p>
    <w:p w:rsidR="00DD7BD0" w:rsidRDefault="00DD7BD0" w:rsidP="007427F0">
      <w:pPr>
        <w:jc w:val="both"/>
        <w:rPr>
          <w:rFonts w:cs="Arial"/>
          <w:sz w:val="20"/>
          <w:szCs w:val="20"/>
        </w:rPr>
        <w:sectPr w:rsidR="00DD7BD0" w:rsidSect="00B54C4F">
          <w:footerReference w:type="default" r:id="rId27"/>
          <w:pgSz w:w="11906" w:h="16838" w:code="9"/>
          <w:pgMar w:top="1418" w:right="1418" w:bottom="1134" w:left="1418" w:header="709" w:footer="478" w:gutter="0"/>
          <w:pgNumType w:start="1"/>
          <w:cols w:space="708"/>
          <w:docGrid w:linePitch="360"/>
        </w:sectPr>
      </w:pPr>
    </w:p>
    <w:p w:rsidR="00123665" w:rsidRPr="00DC320C" w:rsidRDefault="00123665" w:rsidP="00DC320C">
      <w:pPr>
        <w:rPr>
          <w:rFonts w:cs="Arial"/>
          <w:b/>
          <w:sz w:val="28"/>
          <w:szCs w:val="28"/>
        </w:rPr>
      </w:pPr>
      <w:bookmarkStart w:id="93" w:name="RundDplan"/>
      <w:r w:rsidRPr="00DC320C">
        <w:rPr>
          <w:rFonts w:cs="Arial"/>
          <w:b/>
          <w:sz w:val="28"/>
          <w:szCs w:val="28"/>
        </w:rPr>
        <w:t xml:space="preserve">Reinigungs- und Desinfektionsplan </w:t>
      </w:r>
    </w:p>
    <w:bookmarkEnd w:id="93"/>
    <w:p w:rsidR="00E72339" w:rsidRDefault="00E72339" w:rsidP="00123665"/>
    <w:tbl>
      <w:tblPr>
        <w:tblStyle w:val="Tabellenraster11"/>
        <w:tblW w:w="14274" w:type="dxa"/>
        <w:tblLayout w:type="fixed"/>
        <w:tblLook w:val="04A0" w:firstRow="1" w:lastRow="0" w:firstColumn="1" w:lastColumn="0" w:noHBand="0" w:noVBand="1"/>
      </w:tblPr>
      <w:tblGrid>
        <w:gridCol w:w="2943"/>
        <w:gridCol w:w="4253"/>
        <w:gridCol w:w="3901"/>
        <w:gridCol w:w="3177"/>
      </w:tblGrid>
      <w:tr w:rsidR="00217341" w:rsidRPr="00217341" w:rsidTr="00ED04CD">
        <w:trPr>
          <w:tblHeader/>
        </w:trPr>
        <w:tc>
          <w:tcPr>
            <w:tcW w:w="14274" w:type="dxa"/>
            <w:gridSpan w:val="4"/>
            <w:shd w:val="pct20" w:color="auto" w:fill="FFFFFF" w:themeFill="background1"/>
          </w:tcPr>
          <w:p w:rsidR="00217341" w:rsidRPr="00217341" w:rsidRDefault="00217341" w:rsidP="00CE2470">
            <w:pPr>
              <w:spacing w:before="40" w:after="40"/>
              <w:rPr>
                <w:rFonts w:cs="Arial"/>
                <w:b/>
                <w:szCs w:val="22"/>
              </w:rPr>
            </w:pPr>
            <w:r w:rsidRPr="00217341">
              <w:rPr>
                <w:rFonts w:cs="Arial"/>
                <w:b/>
                <w:szCs w:val="22"/>
              </w:rPr>
              <w:t>Personalhygiene</w:t>
            </w:r>
          </w:p>
        </w:tc>
      </w:tr>
      <w:tr w:rsidR="00217341" w:rsidRPr="00217341" w:rsidTr="00ED04CD">
        <w:trPr>
          <w:tblHeader/>
        </w:trPr>
        <w:tc>
          <w:tcPr>
            <w:tcW w:w="2943" w:type="dxa"/>
            <w:tcBorders>
              <w:bottom w:val="single" w:sz="4" w:space="0" w:color="auto"/>
            </w:tcBorders>
            <w:shd w:val="pct20" w:color="auto" w:fill="FFFFFF" w:themeFill="background1"/>
          </w:tcPr>
          <w:p w:rsidR="00217341" w:rsidRPr="00217341" w:rsidRDefault="00217341" w:rsidP="00CE2470">
            <w:pPr>
              <w:spacing w:before="40" w:after="40"/>
              <w:rPr>
                <w:rFonts w:cs="Arial"/>
                <w:b/>
                <w:szCs w:val="22"/>
              </w:rPr>
            </w:pPr>
            <w:r w:rsidRPr="00217341">
              <w:rPr>
                <w:rFonts w:cs="Arial"/>
                <w:b/>
                <w:szCs w:val="22"/>
              </w:rPr>
              <w:t>Was</w:t>
            </w:r>
          </w:p>
        </w:tc>
        <w:tc>
          <w:tcPr>
            <w:tcW w:w="4253" w:type="dxa"/>
            <w:shd w:val="pct20" w:color="auto" w:fill="FFFFFF" w:themeFill="background1"/>
          </w:tcPr>
          <w:p w:rsidR="00217341" w:rsidRPr="00217341" w:rsidRDefault="00217341" w:rsidP="00CE2470">
            <w:pPr>
              <w:spacing w:before="40" w:after="40"/>
              <w:rPr>
                <w:rFonts w:cs="Arial"/>
                <w:b/>
                <w:szCs w:val="22"/>
              </w:rPr>
            </w:pPr>
            <w:r w:rsidRPr="00217341">
              <w:rPr>
                <w:rFonts w:cs="Arial"/>
                <w:b/>
                <w:szCs w:val="22"/>
              </w:rPr>
              <w:t>Wann</w:t>
            </w:r>
          </w:p>
        </w:tc>
        <w:tc>
          <w:tcPr>
            <w:tcW w:w="3901" w:type="dxa"/>
            <w:shd w:val="pct20" w:color="auto" w:fill="FFFFFF" w:themeFill="background1"/>
          </w:tcPr>
          <w:p w:rsidR="00217341" w:rsidRPr="00217341" w:rsidRDefault="00217341" w:rsidP="00CE2470">
            <w:pPr>
              <w:spacing w:before="40" w:after="40"/>
              <w:rPr>
                <w:rFonts w:cs="Arial"/>
                <w:b/>
                <w:szCs w:val="22"/>
              </w:rPr>
            </w:pPr>
            <w:r w:rsidRPr="00217341">
              <w:rPr>
                <w:rFonts w:cs="Arial"/>
                <w:b/>
                <w:szCs w:val="22"/>
              </w:rPr>
              <w:t>Wie</w:t>
            </w:r>
          </w:p>
        </w:tc>
        <w:tc>
          <w:tcPr>
            <w:tcW w:w="3177" w:type="dxa"/>
            <w:shd w:val="pct20" w:color="auto" w:fill="FFFFFF" w:themeFill="background1"/>
          </w:tcPr>
          <w:p w:rsidR="00217341" w:rsidRPr="00217341" w:rsidRDefault="00217341" w:rsidP="00CE2470">
            <w:pPr>
              <w:spacing w:before="40" w:after="40"/>
              <w:rPr>
                <w:rFonts w:cs="Arial"/>
                <w:b/>
                <w:szCs w:val="22"/>
              </w:rPr>
            </w:pPr>
            <w:r w:rsidRPr="00217341">
              <w:rPr>
                <w:rFonts w:cs="Arial"/>
                <w:b/>
                <w:szCs w:val="22"/>
              </w:rPr>
              <w:t>Womit</w:t>
            </w:r>
          </w:p>
        </w:tc>
      </w:tr>
      <w:tr w:rsidR="00217341" w:rsidRPr="00217341" w:rsidTr="00233369">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Händewaschen</w:t>
            </w:r>
          </w:p>
          <w:p w:rsidR="00217341" w:rsidRPr="00217341" w:rsidRDefault="00217341" w:rsidP="00CE2470">
            <w:pPr>
              <w:spacing w:before="40" w:after="40"/>
              <w:ind w:left="720"/>
              <w:contextualSpacing/>
              <w:rPr>
                <w:rFonts w:cs="Arial"/>
                <w:color w:val="000000" w:themeColor="text1"/>
                <w:szCs w:val="22"/>
              </w:rPr>
            </w:pPr>
          </w:p>
        </w:tc>
        <w:tc>
          <w:tcPr>
            <w:tcW w:w="4253" w:type="dxa"/>
          </w:tcPr>
          <w:p w:rsidR="00217341" w:rsidRPr="00217341" w:rsidRDefault="00217341" w:rsidP="00CE2470">
            <w:pPr>
              <w:numPr>
                <w:ilvl w:val="0"/>
                <w:numId w:val="15"/>
              </w:numPr>
              <w:spacing w:before="40"/>
              <w:ind w:left="244" w:hanging="227"/>
              <w:rPr>
                <w:rFonts w:cs="Arial"/>
                <w:sz w:val="20"/>
                <w:szCs w:val="20"/>
              </w:rPr>
            </w:pPr>
            <w:r w:rsidRPr="00217341">
              <w:rPr>
                <w:rFonts w:cs="Arial"/>
                <w:sz w:val="20"/>
                <w:szCs w:val="20"/>
              </w:rPr>
              <w:t>vor Arbeitsbeginn</w:t>
            </w:r>
          </w:p>
          <w:p w:rsidR="00217341" w:rsidRPr="00217341" w:rsidRDefault="00217341" w:rsidP="00184D10">
            <w:pPr>
              <w:numPr>
                <w:ilvl w:val="0"/>
                <w:numId w:val="15"/>
              </w:numPr>
              <w:ind w:left="244" w:hanging="227"/>
              <w:rPr>
                <w:rFonts w:cs="Arial"/>
                <w:sz w:val="20"/>
                <w:szCs w:val="20"/>
              </w:rPr>
            </w:pPr>
            <w:r w:rsidRPr="00217341">
              <w:rPr>
                <w:rFonts w:cs="Arial"/>
                <w:sz w:val="20"/>
                <w:szCs w:val="20"/>
              </w:rPr>
              <w:t>nach Arbeitsende</w:t>
            </w:r>
          </w:p>
          <w:p w:rsidR="00217341" w:rsidRPr="00217341" w:rsidRDefault="00217341" w:rsidP="00184D10">
            <w:pPr>
              <w:numPr>
                <w:ilvl w:val="0"/>
                <w:numId w:val="15"/>
              </w:numPr>
              <w:ind w:left="244" w:hanging="227"/>
              <w:rPr>
                <w:rFonts w:cs="Arial"/>
                <w:sz w:val="20"/>
                <w:szCs w:val="20"/>
              </w:rPr>
            </w:pPr>
            <w:r w:rsidRPr="00217341">
              <w:rPr>
                <w:rFonts w:cs="Arial"/>
                <w:sz w:val="20"/>
                <w:szCs w:val="20"/>
              </w:rPr>
              <w:t>nach Toilettengang</w:t>
            </w:r>
          </w:p>
          <w:p w:rsidR="00217341" w:rsidRPr="00217341" w:rsidRDefault="00217341" w:rsidP="00CE2470">
            <w:pPr>
              <w:numPr>
                <w:ilvl w:val="0"/>
                <w:numId w:val="15"/>
              </w:numPr>
              <w:spacing w:after="40"/>
              <w:ind w:left="244" w:hanging="227"/>
              <w:rPr>
                <w:rFonts w:cs="Arial"/>
                <w:sz w:val="20"/>
                <w:szCs w:val="20"/>
              </w:rPr>
            </w:pPr>
            <w:r w:rsidRPr="00217341">
              <w:rPr>
                <w:rFonts w:cs="Arial"/>
                <w:sz w:val="20"/>
                <w:szCs w:val="20"/>
              </w:rPr>
              <w:t xml:space="preserve">nach sichtbarer Verschmutzung </w:t>
            </w:r>
          </w:p>
        </w:tc>
        <w:tc>
          <w:tcPr>
            <w:tcW w:w="3901" w:type="dxa"/>
          </w:tcPr>
          <w:p w:rsidR="00217341" w:rsidRPr="00217341" w:rsidRDefault="00217341" w:rsidP="00CE2470">
            <w:pPr>
              <w:tabs>
                <w:tab w:val="num" w:pos="375"/>
              </w:tabs>
              <w:spacing w:before="40"/>
              <w:rPr>
                <w:rFonts w:cs="Arial"/>
                <w:sz w:val="20"/>
                <w:szCs w:val="20"/>
              </w:rPr>
            </w:pPr>
            <w:r w:rsidRPr="00217341">
              <w:rPr>
                <w:rFonts w:cs="Arial"/>
                <w:sz w:val="20"/>
                <w:szCs w:val="20"/>
              </w:rPr>
              <w:t>Waschlotion aus dem Spender entnehmen.</w:t>
            </w:r>
          </w:p>
          <w:p w:rsidR="00217341" w:rsidRPr="00217341" w:rsidRDefault="00217341" w:rsidP="00CE2470">
            <w:pPr>
              <w:tabs>
                <w:tab w:val="num" w:pos="375"/>
              </w:tabs>
              <w:rPr>
                <w:rFonts w:cs="Arial"/>
                <w:sz w:val="20"/>
                <w:szCs w:val="20"/>
              </w:rPr>
            </w:pPr>
            <w:r w:rsidRPr="00217341">
              <w:rPr>
                <w:rFonts w:cs="Arial"/>
                <w:sz w:val="20"/>
                <w:szCs w:val="20"/>
              </w:rPr>
              <w:t>Gründlich waschen, abspülen.</w:t>
            </w:r>
          </w:p>
          <w:p w:rsidR="00217341" w:rsidRPr="00217341" w:rsidRDefault="00217341" w:rsidP="00CE2470">
            <w:pPr>
              <w:tabs>
                <w:tab w:val="num" w:pos="375"/>
              </w:tabs>
              <w:spacing w:after="40"/>
              <w:rPr>
                <w:rFonts w:cs="Arial"/>
                <w:sz w:val="20"/>
                <w:szCs w:val="20"/>
              </w:rPr>
            </w:pPr>
            <w:r w:rsidRPr="00217341">
              <w:rPr>
                <w:rFonts w:cs="Arial"/>
                <w:sz w:val="20"/>
                <w:szCs w:val="20"/>
              </w:rPr>
              <w:t>Mit Einmalhandtuch trocknen.</w:t>
            </w:r>
          </w:p>
        </w:tc>
        <w:tc>
          <w:tcPr>
            <w:tcW w:w="3177" w:type="dxa"/>
          </w:tcPr>
          <w:p w:rsidR="00217341" w:rsidRPr="00217341" w:rsidRDefault="00217341" w:rsidP="00CE2470">
            <w:pPr>
              <w:spacing w:before="40" w:after="40"/>
              <w:rPr>
                <w:rFonts w:cs="Arial"/>
                <w:sz w:val="20"/>
                <w:szCs w:val="20"/>
              </w:rPr>
            </w:pPr>
            <w:r w:rsidRPr="00217341">
              <w:rPr>
                <w:rFonts w:cs="Arial"/>
                <w:sz w:val="20"/>
                <w:szCs w:val="20"/>
              </w:rPr>
              <w:t>Waschlotion X</w:t>
            </w:r>
          </w:p>
          <w:p w:rsidR="00CE2470" w:rsidRPr="00217341" w:rsidRDefault="00CE2470" w:rsidP="00CE2470">
            <w:pPr>
              <w:spacing w:before="40" w:after="40"/>
              <w:rPr>
                <w:rFonts w:cs="Arial"/>
                <w:sz w:val="20"/>
                <w:szCs w:val="20"/>
              </w:rPr>
            </w:pPr>
          </w:p>
          <w:p w:rsidR="00217341" w:rsidRPr="00217341" w:rsidRDefault="00217341" w:rsidP="00CE2470">
            <w:pPr>
              <w:spacing w:before="100" w:after="40"/>
              <w:rPr>
                <w:rFonts w:cs="Arial"/>
                <w:sz w:val="20"/>
                <w:szCs w:val="20"/>
              </w:rPr>
            </w:pPr>
            <w:r w:rsidRPr="00217341">
              <w:rPr>
                <w:rFonts w:cs="Arial"/>
                <w:sz w:val="20"/>
                <w:szCs w:val="20"/>
              </w:rPr>
              <w:t>Einmalhandtuch</w:t>
            </w:r>
          </w:p>
        </w:tc>
      </w:tr>
      <w:tr w:rsidR="00217341" w:rsidRPr="00217341" w:rsidTr="00233369">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Hygienische</w:t>
            </w:r>
          </w:p>
          <w:p w:rsidR="00217341" w:rsidRPr="00217341" w:rsidRDefault="00217341" w:rsidP="00CE2470">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Händedesinfektion</w:t>
            </w:r>
          </w:p>
          <w:p w:rsidR="00217341" w:rsidRPr="00217341" w:rsidRDefault="00217341" w:rsidP="00CE2470">
            <w:pPr>
              <w:spacing w:before="40" w:after="40"/>
              <w:rPr>
                <w:rFonts w:cs="Arial"/>
                <w:color w:val="000000" w:themeColor="text1"/>
                <w:szCs w:val="22"/>
              </w:rPr>
            </w:pPr>
          </w:p>
        </w:tc>
        <w:tc>
          <w:tcPr>
            <w:tcW w:w="4253" w:type="dxa"/>
          </w:tcPr>
          <w:p w:rsidR="00217341" w:rsidRPr="00217341" w:rsidRDefault="00217341" w:rsidP="00CE2470">
            <w:pPr>
              <w:numPr>
                <w:ilvl w:val="0"/>
                <w:numId w:val="108"/>
              </w:numPr>
              <w:spacing w:before="40"/>
              <w:ind w:left="244" w:hanging="227"/>
              <w:rPr>
                <w:rFonts w:cs="Arial"/>
                <w:sz w:val="20"/>
                <w:szCs w:val="20"/>
              </w:rPr>
            </w:pPr>
            <w:r w:rsidRPr="00217341">
              <w:rPr>
                <w:sz w:val="20"/>
                <w:szCs w:val="20"/>
              </w:rPr>
              <w:t>vor und nach Patientenkontakt</w:t>
            </w:r>
          </w:p>
          <w:p w:rsidR="00217341" w:rsidRPr="00217341" w:rsidRDefault="00217341" w:rsidP="00CE2470">
            <w:pPr>
              <w:numPr>
                <w:ilvl w:val="0"/>
                <w:numId w:val="108"/>
              </w:numPr>
              <w:ind w:left="244" w:hanging="227"/>
              <w:rPr>
                <w:rFonts w:cs="Arial"/>
                <w:sz w:val="20"/>
                <w:szCs w:val="20"/>
              </w:rPr>
            </w:pPr>
            <w:r w:rsidRPr="00217341">
              <w:rPr>
                <w:sz w:val="20"/>
                <w:szCs w:val="20"/>
              </w:rPr>
              <w:t>vor aseptischen Tätigkeiten</w:t>
            </w:r>
          </w:p>
          <w:p w:rsidR="00217341" w:rsidRPr="00217341" w:rsidRDefault="00217341" w:rsidP="00CE2470">
            <w:pPr>
              <w:numPr>
                <w:ilvl w:val="0"/>
                <w:numId w:val="108"/>
              </w:numPr>
              <w:ind w:left="244" w:hanging="227"/>
              <w:rPr>
                <w:rFonts w:cs="Arial"/>
                <w:sz w:val="20"/>
                <w:szCs w:val="20"/>
              </w:rPr>
            </w:pPr>
            <w:r w:rsidRPr="00217341">
              <w:rPr>
                <w:sz w:val="20"/>
                <w:szCs w:val="20"/>
              </w:rPr>
              <w:t>nach Kontakt mit potentiell infektiösem Material</w:t>
            </w:r>
          </w:p>
          <w:p w:rsidR="00217341" w:rsidRPr="00217341" w:rsidRDefault="00217341" w:rsidP="00CE2470">
            <w:pPr>
              <w:numPr>
                <w:ilvl w:val="0"/>
                <w:numId w:val="108"/>
              </w:numPr>
              <w:ind w:left="244" w:hanging="227"/>
              <w:rPr>
                <w:rFonts w:cs="Arial"/>
                <w:sz w:val="20"/>
                <w:szCs w:val="20"/>
              </w:rPr>
            </w:pPr>
            <w:r w:rsidRPr="00217341">
              <w:rPr>
                <w:rFonts w:cs="Arial"/>
                <w:sz w:val="20"/>
                <w:szCs w:val="20"/>
              </w:rPr>
              <w:t>nach Kontakt mit unmittelbaren Patientenumgebung</w:t>
            </w:r>
          </w:p>
        </w:tc>
        <w:tc>
          <w:tcPr>
            <w:tcW w:w="3901" w:type="dxa"/>
          </w:tcPr>
          <w:p w:rsidR="00217341" w:rsidRPr="00217341" w:rsidRDefault="00217341" w:rsidP="00CE2470">
            <w:pPr>
              <w:spacing w:before="40"/>
              <w:rPr>
                <w:rFonts w:cs="Arial"/>
                <w:sz w:val="20"/>
                <w:szCs w:val="20"/>
              </w:rPr>
            </w:pPr>
            <w:r w:rsidRPr="00217341">
              <w:rPr>
                <w:rFonts w:cs="Arial"/>
                <w:sz w:val="20"/>
                <w:szCs w:val="20"/>
              </w:rPr>
              <w:t>Ca. 3 - 5 ml Desinfektionsmittel aus dem Spender in die trockenen Hände einreiben.</w:t>
            </w:r>
          </w:p>
          <w:p w:rsidR="00217341" w:rsidRPr="00217341" w:rsidRDefault="00217341" w:rsidP="00CE2470">
            <w:pPr>
              <w:spacing w:after="40"/>
              <w:rPr>
                <w:rFonts w:cs="Arial"/>
                <w:sz w:val="20"/>
                <w:szCs w:val="20"/>
              </w:rPr>
            </w:pPr>
            <w:r w:rsidRPr="00217341">
              <w:rPr>
                <w:rFonts w:cs="Arial"/>
                <w:sz w:val="20"/>
                <w:szCs w:val="20"/>
              </w:rPr>
              <w:t>Auf Problemzonen (Fingerkuppen, Nagelpfalz, Daumen) besonders achten. Über die gesamte Einwirkzeit (EWZ) feucht halten.</w:t>
            </w:r>
          </w:p>
        </w:tc>
        <w:tc>
          <w:tcPr>
            <w:tcW w:w="3177" w:type="dxa"/>
          </w:tcPr>
          <w:p w:rsidR="00217341" w:rsidRPr="00217341" w:rsidRDefault="00217341" w:rsidP="00CE2470">
            <w:pPr>
              <w:spacing w:before="40" w:after="40"/>
              <w:rPr>
                <w:rFonts w:cs="Arial"/>
                <w:sz w:val="20"/>
                <w:szCs w:val="20"/>
              </w:rPr>
            </w:pPr>
            <w:r w:rsidRPr="00217341">
              <w:rPr>
                <w:rFonts w:cs="Arial"/>
                <w:sz w:val="20"/>
                <w:szCs w:val="20"/>
              </w:rPr>
              <w:t>Händedesinfektionsmittel X</w:t>
            </w:r>
          </w:p>
          <w:p w:rsidR="00217341" w:rsidRPr="00217341" w:rsidRDefault="00217341" w:rsidP="00CE2470">
            <w:pPr>
              <w:spacing w:before="40" w:after="40"/>
              <w:rPr>
                <w:rFonts w:cs="Arial"/>
                <w:sz w:val="20"/>
                <w:szCs w:val="20"/>
              </w:rPr>
            </w:pPr>
            <w:r w:rsidRPr="00217341">
              <w:rPr>
                <w:rFonts w:cs="Arial"/>
                <w:sz w:val="20"/>
                <w:szCs w:val="20"/>
              </w:rPr>
              <w:t>EWZ:</w:t>
            </w:r>
          </w:p>
        </w:tc>
      </w:tr>
      <w:tr w:rsidR="00217341" w:rsidRPr="00217341" w:rsidTr="00233369">
        <w:trPr>
          <w:trHeight w:val="981"/>
        </w:trPr>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 xml:space="preserve">Chirurgische </w:t>
            </w:r>
          </w:p>
          <w:p w:rsidR="00217341" w:rsidRPr="00217341" w:rsidRDefault="00217341" w:rsidP="00CE2470">
            <w:pPr>
              <w:widowControl w:val="0"/>
              <w:autoSpaceDE w:val="0"/>
              <w:autoSpaceDN w:val="0"/>
              <w:adjustRightInd w:val="0"/>
              <w:spacing w:before="40" w:after="40"/>
              <w:rPr>
                <w:rFonts w:cs="Arial"/>
                <w:color w:val="000000" w:themeColor="text1"/>
                <w:szCs w:val="22"/>
              </w:rPr>
            </w:pPr>
            <w:r w:rsidRPr="00217341">
              <w:rPr>
                <w:rFonts w:cs="Arial"/>
                <w:b/>
                <w:color w:val="000000" w:themeColor="text1"/>
                <w:szCs w:val="22"/>
              </w:rPr>
              <w:t xml:space="preserve">Händedesinfektion </w:t>
            </w:r>
            <w:r w:rsidRPr="00217341">
              <w:rPr>
                <w:rFonts w:cs="Arial"/>
                <w:b/>
                <w:color w:val="000000" w:themeColor="text1"/>
                <w:szCs w:val="22"/>
              </w:rPr>
              <w:br/>
            </w:r>
          </w:p>
        </w:tc>
        <w:tc>
          <w:tcPr>
            <w:tcW w:w="4253" w:type="dxa"/>
          </w:tcPr>
          <w:p w:rsidR="00217341" w:rsidRPr="00217341" w:rsidRDefault="00217341" w:rsidP="00217341">
            <w:pPr>
              <w:numPr>
                <w:ilvl w:val="0"/>
                <w:numId w:val="116"/>
              </w:numPr>
              <w:ind w:left="244" w:hanging="227"/>
              <w:contextualSpacing/>
              <w:rPr>
                <w:rFonts w:cs="Arial"/>
                <w:sz w:val="20"/>
                <w:szCs w:val="20"/>
              </w:rPr>
            </w:pPr>
            <w:r w:rsidRPr="00217341">
              <w:rPr>
                <w:rFonts w:cs="Arial"/>
                <w:sz w:val="20"/>
                <w:szCs w:val="20"/>
              </w:rPr>
              <w:t xml:space="preserve">vor operativen Eingriffen </w:t>
            </w:r>
          </w:p>
          <w:p w:rsidR="00217341" w:rsidRPr="00217341" w:rsidRDefault="00217341" w:rsidP="00217341">
            <w:pPr>
              <w:numPr>
                <w:ilvl w:val="0"/>
                <w:numId w:val="116"/>
              </w:numPr>
              <w:ind w:left="244" w:hanging="227"/>
              <w:contextualSpacing/>
              <w:rPr>
                <w:rFonts w:cs="Arial"/>
                <w:sz w:val="20"/>
                <w:szCs w:val="20"/>
              </w:rPr>
            </w:pPr>
            <w:r w:rsidRPr="00217341">
              <w:rPr>
                <w:rFonts w:cs="Arial"/>
                <w:sz w:val="20"/>
                <w:szCs w:val="20"/>
              </w:rPr>
              <w:t>vor direktem Kontakt zum OP-Feld und zu sterilen Medizinprodukten/Materialien</w:t>
            </w:r>
          </w:p>
        </w:tc>
        <w:tc>
          <w:tcPr>
            <w:tcW w:w="3901" w:type="dxa"/>
          </w:tcPr>
          <w:p w:rsidR="00217341" w:rsidRPr="00217341" w:rsidRDefault="00217341" w:rsidP="00CE2470">
            <w:pPr>
              <w:spacing w:before="40" w:after="40"/>
              <w:rPr>
                <w:rFonts w:cs="Arial"/>
                <w:sz w:val="20"/>
                <w:szCs w:val="20"/>
              </w:rPr>
            </w:pPr>
            <w:r w:rsidRPr="00217341">
              <w:rPr>
                <w:rFonts w:cs="Arial"/>
                <w:sz w:val="20"/>
                <w:szCs w:val="20"/>
              </w:rPr>
              <w:t>Desinfektionsmittel wiederholt in Hände, Unterarme und Ellenbogen einreiben.</w:t>
            </w:r>
          </w:p>
          <w:p w:rsidR="00217341" w:rsidRPr="00217341" w:rsidRDefault="00217341" w:rsidP="00CE2470">
            <w:pPr>
              <w:spacing w:before="40" w:after="40"/>
              <w:rPr>
                <w:rFonts w:cs="Arial"/>
                <w:sz w:val="20"/>
                <w:szCs w:val="20"/>
              </w:rPr>
            </w:pPr>
            <w:r w:rsidRPr="00217341">
              <w:rPr>
                <w:rFonts w:cs="Arial"/>
                <w:sz w:val="20"/>
                <w:szCs w:val="20"/>
              </w:rPr>
              <w:t>Über die gesamte Einwirkzeit (EWZ) feucht halten.</w:t>
            </w:r>
          </w:p>
        </w:tc>
        <w:tc>
          <w:tcPr>
            <w:tcW w:w="3177" w:type="dxa"/>
          </w:tcPr>
          <w:p w:rsidR="00217341" w:rsidRPr="00217341" w:rsidRDefault="00217341" w:rsidP="00CE2470">
            <w:pPr>
              <w:spacing w:before="40" w:after="40"/>
              <w:rPr>
                <w:rFonts w:cs="Arial"/>
                <w:sz w:val="20"/>
                <w:szCs w:val="20"/>
              </w:rPr>
            </w:pPr>
            <w:r w:rsidRPr="00217341">
              <w:rPr>
                <w:rFonts w:cs="Arial"/>
                <w:sz w:val="20"/>
                <w:szCs w:val="20"/>
              </w:rPr>
              <w:t>Händedesinfektionsmittel</w:t>
            </w:r>
            <w:r w:rsidRPr="00217341" w:rsidDel="0092498A">
              <w:rPr>
                <w:rFonts w:cs="Arial"/>
                <w:sz w:val="20"/>
                <w:szCs w:val="20"/>
              </w:rPr>
              <w:t xml:space="preserve"> </w:t>
            </w:r>
            <w:r w:rsidRPr="00217341">
              <w:rPr>
                <w:rFonts w:cs="Arial"/>
                <w:sz w:val="20"/>
                <w:szCs w:val="20"/>
              </w:rPr>
              <w:t>X</w:t>
            </w:r>
          </w:p>
          <w:p w:rsidR="00217341" w:rsidRPr="00217341" w:rsidRDefault="00217341" w:rsidP="00CE2470">
            <w:pPr>
              <w:spacing w:before="40" w:after="40"/>
              <w:rPr>
                <w:rFonts w:cs="Arial"/>
                <w:sz w:val="20"/>
                <w:szCs w:val="20"/>
              </w:rPr>
            </w:pPr>
            <w:r w:rsidRPr="00217341">
              <w:rPr>
                <w:rFonts w:cs="Arial"/>
                <w:sz w:val="20"/>
                <w:szCs w:val="20"/>
              </w:rPr>
              <w:t>EWZ: X</w:t>
            </w:r>
          </w:p>
        </w:tc>
      </w:tr>
      <w:tr w:rsidR="00217341" w:rsidRPr="00217341" w:rsidTr="00233369">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Händewaschung vor Chirurgischer Händedesinfektion</w:t>
            </w:r>
          </w:p>
        </w:tc>
        <w:tc>
          <w:tcPr>
            <w:tcW w:w="4253" w:type="dxa"/>
          </w:tcPr>
          <w:p w:rsidR="00217341" w:rsidRPr="00217341" w:rsidRDefault="00217341" w:rsidP="00CE2470">
            <w:pPr>
              <w:numPr>
                <w:ilvl w:val="0"/>
                <w:numId w:val="116"/>
              </w:numPr>
              <w:spacing w:before="40" w:after="40"/>
              <w:ind w:left="244" w:hanging="227"/>
              <w:rPr>
                <w:rFonts w:cs="Arial"/>
                <w:sz w:val="20"/>
                <w:szCs w:val="20"/>
              </w:rPr>
            </w:pPr>
            <w:r w:rsidRPr="00217341">
              <w:rPr>
                <w:rFonts w:cs="Arial"/>
                <w:sz w:val="20"/>
                <w:szCs w:val="20"/>
              </w:rPr>
              <w:t>mindestens 10 Minuten vor der am Operationstag erstmalig durchgeführten chirurgischen Händedesinfektion</w:t>
            </w:r>
          </w:p>
        </w:tc>
        <w:tc>
          <w:tcPr>
            <w:tcW w:w="3901" w:type="dxa"/>
          </w:tcPr>
          <w:p w:rsidR="00217341" w:rsidRPr="00217341" w:rsidRDefault="00217341" w:rsidP="00CE2470">
            <w:pPr>
              <w:spacing w:before="40" w:after="40"/>
              <w:rPr>
                <w:rFonts w:cs="Arial"/>
                <w:sz w:val="20"/>
                <w:szCs w:val="20"/>
              </w:rPr>
            </w:pPr>
            <w:r w:rsidRPr="00217341">
              <w:rPr>
                <w:rFonts w:cs="Arial"/>
                <w:sz w:val="20"/>
                <w:szCs w:val="20"/>
              </w:rPr>
              <w:t>Waschlotion aus dem Spender entnehmen.</w:t>
            </w:r>
          </w:p>
          <w:p w:rsidR="00217341" w:rsidRPr="00217341" w:rsidRDefault="00217341" w:rsidP="00CE2470">
            <w:pPr>
              <w:spacing w:before="40" w:after="40"/>
              <w:rPr>
                <w:rFonts w:cs="Arial"/>
                <w:sz w:val="20"/>
                <w:szCs w:val="20"/>
              </w:rPr>
            </w:pPr>
            <w:r w:rsidRPr="00217341">
              <w:rPr>
                <w:rFonts w:cs="Arial"/>
                <w:sz w:val="20"/>
                <w:szCs w:val="20"/>
              </w:rPr>
              <w:t>Hände, Unterarme und Ellenbogen waschen, abspülen, abtrocken</w:t>
            </w:r>
          </w:p>
        </w:tc>
        <w:tc>
          <w:tcPr>
            <w:tcW w:w="3177" w:type="dxa"/>
          </w:tcPr>
          <w:p w:rsidR="00217341" w:rsidRPr="00217341" w:rsidRDefault="00217341" w:rsidP="00CE2470">
            <w:pPr>
              <w:spacing w:before="40"/>
              <w:rPr>
                <w:rFonts w:cs="Arial"/>
                <w:sz w:val="20"/>
                <w:szCs w:val="20"/>
              </w:rPr>
            </w:pPr>
            <w:r w:rsidRPr="00217341">
              <w:rPr>
                <w:rFonts w:cs="Arial"/>
                <w:sz w:val="20"/>
                <w:szCs w:val="20"/>
              </w:rPr>
              <w:t>Waschlotion X</w:t>
            </w:r>
          </w:p>
          <w:p w:rsidR="00CE2470" w:rsidRDefault="00CE2470" w:rsidP="00CE2470">
            <w:pPr>
              <w:spacing w:line="276" w:lineRule="auto"/>
              <w:rPr>
                <w:rFonts w:cs="Arial"/>
                <w:sz w:val="20"/>
                <w:szCs w:val="20"/>
              </w:rPr>
            </w:pPr>
          </w:p>
          <w:p w:rsidR="00217341" w:rsidRPr="00217341" w:rsidRDefault="00217341" w:rsidP="00CE2470">
            <w:pPr>
              <w:spacing w:line="276" w:lineRule="auto"/>
              <w:rPr>
                <w:rFonts w:cs="Arial"/>
                <w:sz w:val="20"/>
                <w:szCs w:val="20"/>
              </w:rPr>
            </w:pPr>
            <w:r w:rsidRPr="00217341">
              <w:rPr>
                <w:rFonts w:cs="Arial"/>
                <w:sz w:val="20"/>
                <w:szCs w:val="20"/>
              </w:rPr>
              <w:t>30 - 60 Sek.</w:t>
            </w:r>
          </w:p>
          <w:p w:rsidR="00217341" w:rsidRPr="00217341" w:rsidRDefault="00217341" w:rsidP="00CE2470">
            <w:pPr>
              <w:spacing w:after="40"/>
              <w:rPr>
                <w:rFonts w:cs="Arial"/>
                <w:sz w:val="20"/>
                <w:szCs w:val="20"/>
              </w:rPr>
            </w:pPr>
            <w:r w:rsidRPr="00217341">
              <w:rPr>
                <w:rFonts w:cs="Arial"/>
                <w:sz w:val="20"/>
                <w:szCs w:val="20"/>
              </w:rPr>
              <w:t>Einmalhandtuch</w:t>
            </w:r>
          </w:p>
        </w:tc>
      </w:tr>
      <w:tr w:rsidR="00217341" w:rsidRPr="00217341" w:rsidTr="00233369">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color w:val="000000" w:themeColor="text1"/>
                <w:szCs w:val="22"/>
              </w:rPr>
            </w:pPr>
            <w:r w:rsidRPr="00217341">
              <w:rPr>
                <w:rFonts w:cs="Arial"/>
                <w:b/>
                <w:color w:val="000000" w:themeColor="text1"/>
                <w:szCs w:val="22"/>
              </w:rPr>
              <w:t xml:space="preserve">Hautschutz </w:t>
            </w:r>
          </w:p>
        </w:tc>
        <w:tc>
          <w:tcPr>
            <w:tcW w:w="4253" w:type="dxa"/>
          </w:tcPr>
          <w:p w:rsidR="00217341" w:rsidRPr="00217341" w:rsidRDefault="00217341" w:rsidP="00CE2470">
            <w:pPr>
              <w:numPr>
                <w:ilvl w:val="0"/>
                <w:numId w:val="116"/>
              </w:numPr>
              <w:spacing w:before="40"/>
              <w:ind w:left="244" w:hanging="227"/>
              <w:rPr>
                <w:rFonts w:cs="Arial"/>
                <w:sz w:val="20"/>
                <w:szCs w:val="20"/>
              </w:rPr>
            </w:pPr>
            <w:r w:rsidRPr="00217341">
              <w:rPr>
                <w:rFonts w:cs="Arial"/>
                <w:sz w:val="20"/>
                <w:szCs w:val="20"/>
              </w:rPr>
              <w:t xml:space="preserve">bei Bedarf </w:t>
            </w:r>
          </w:p>
          <w:p w:rsidR="00217341" w:rsidRPr="00217341" w:rsidRDefault="00217341" w:rsidP="00CE2470">
            <w:pPr>
              <w:numPr>
                <w:ilvl w:val="0"/>
                <w:numId w:val="116"/>
              </w:numPr>
              <w:spacing w:after="40"/>
              <w:ind w:left="244" w:hanging="227"/>
              <w:rPr>
                <w:rFonts w:cs="Arial"/>
                <w:sz w:val="20"/>
                <w:szCs w:val="20"/>
              </w:rPr>
            </w:pPr>
            <w:r w:rsidRPr="00217341">
              <w:rPr>
                <w:rFonts w:cs="Arial"/>
                <w:sz w:val="20"/>
                <w:szCs w:val="20"/>
              </w:rPr>
              <w:t>bei längerem Tragen von Handschuhen</w:t>
            </w:r>
          </w:p>
        </w:tc>
        <w:tc>
          <w:tcPr>
            <w:tcW w:w="3901" w:type="dxa"/>
          </w:tcPr>
          <w:p w:rsidR="00217341" w:rsidRPr="00217341" w:rsidRDefault="00217341" w:rsidP="00CE2470">
            <w:pPr>
              <w:spacing w:before="40" w:after="40"/>
              <w:rPr>
                <w:rFonts w:cs="Arial"/>
                <w:sz w:val="20"/>
                <w:szCs w:val="20"/>
              </w:rPr>
            </w:pPr>
            <w:r w:rsidRPr="00217341">
              <w:rPr>
                <w:rFonts w:cs="Arial"/>
                <w:sz w:val="20"/>
                <w:szCs w:val="20"/>
              </w:rPr>
              <w:t>In die Haut einmassieren.</w:t>
            </w:r>
          </w:p>
        </w:tc>
        <w:tc>
          <w:tcPr>
            <w:tcW w:w="3177" w:type="dxa"/>
          </w:tcPr>
          <w:p w:rsidR="00217341" w:rsidRPr="00217341" w:rsidRDefault="00217341" w:rsidP="00CE2470">
            <w:pPr>
              <w:spacing w:before="40" w:after="40"/>
              <w:rPr>
                <w:rFonts w:cs="Arial"/>
                <w:sz w:val="20"/>
                <w:szCs w:val="20"/>
              </w:rPr>
            </w:pPr>
            <w:r w:rsidRPr="00217341">
              <w:rPr>
                <w:rFonts w:cs="Arial"/>
                <w:sz w:val="20"/>
                <w:szCs w:val="20"/>
              </w:rPr>
              <w:t>Hautschutzcreme X</w:t>
            </w:r>
          </w:p>
        </w:tc>
      </w:tr>
      <w:tr w:rsidR="00217341" w:rsidRPr="00217341" w:rsidTr="00CE2470">
        <w:trPr>
          <w:trHeight w:val="64"/>
        </w:trPr>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color w:val="000000" w:themeColor="text1"/>
                <w:szCs w:val="22"/>
              </w:rPr>
            </w:pPr>
            <w:r w:rsidRPr="00217341">
              <w:rPr>
                <w:rFonts w:cs="Arial"/>
                <w:b/>
                <w:color w:val="000000" w:themeColor="text1"/>
                <w:szCs w:val="22"/>
              </w:rPr>
              <w:t>Hautpflege</w:t>
            </w:r>
          </w:p>
        </w:tc>
        <w:tc>
          <w:tcPr>
            <w:tcW w:w="4253" w:type="dxa"/>
          </w:tcPr>
          <w:p w:rsidR="00217341" w:rsidRPr="00217341" w:rsidRDefault="00217341" w:rsidP="00CE2470">
            <w:pPr>
              <w:numPr>
                <w:ilvl w:val="0"/>
                <w:numId w:val="116"/>
              </w:numPr>
              <w:spacing w:before="40" w:after="40"/>
              <w:ind w:left="244" w:hanging="227"/>
              <w:jc w:val="both"/>
              <w:rPr>
                <w:rFonts w:cs="Arial"/>
                <w:sz w:val="20"/>
                <w:szCs w:val="20"/>
              </w:rPr>
            </w:pPr>
            <w:r w:rsidRPr="00217341">
              <w:rPr>
                <w:rFonts w:cs="Arial"/>
                <w:sz w:val="20"/>
                <w:szCs w:val="20"/>
              </w:rPr>
              <w:t>mehrmals täglich</w:t>
            </w:r>
          </w:p>
        </w:tc>
        <w:tc>
          <w:tcPr>
            <w:tcW w:w="3901" w:type="dxa"/>
          </w:tcPr>
          <w:p w:rsidR="00217341" w:rsidRPr="00217341" w:rsidRDefault="00217341" w:rsidP="00CE2470">
            <w:pPr>
              <w:spacing w:before="40" w:after="40"/>
              <w:rPr>
                <w:rFonts w:cs="Arial"/>
                <w:sz w:val="20"/>
                <w:szCs w:val="20"/>
              </w:rPr>
            </w:pPr>
            <w:r w:rsidRPr="00217341">
              <w:rPr>
                <w:rFonts w:cs="Arial"/>
                <w:sz w:val="20"/>
                <w:szCs w:val="20"/>
              </w:rPr>
              <w:t>In die Haut einmassieren.</w:t>
            </w:r>
          </w:p>
        </w:tc>
        <w:tc>
          <w:tcPr>
            <w:tcW w:w="3177" w:type="dxa"/>
          </w:tcPr>
          <w:p w:rsidR="00217341" w:rsidRPr="00217341" w:rsidRDefault="00217341" w:rsidP="00CE2470">
            <w:pPr>
              <w:spacing w:before="40" w:after="40"/>
              <w:rPr>
                <w:rFonts w:cs="Arial"/>
                <w:sz w:val="20"/>
                <w:szCs w:val="20"/>
              </w:rPr>
            </w:pPr>
            <w:r w:rsidRPr="00217341">
              <w:rPr>
                <w:rFonts w:cs="Arial"/>
                <w:sz w:val="20"/>
                <w:szCs w:val="20"/>
              </w:rPr>
              <w:t>Pflegecreme X</w:t>
            </w:r>
          </w:p>
        </w:tc>
      </w:tr>
    </w:tbl>
    <w:p w:rsidR="00407919" w:rsidRDefault="00407919"/>
    <w:p w:rsidR="002140B7" w:rsidRDefault="002140B7">
      <w:r>
        <w:br w:type="page"/>
      </w:r>
    </w:p>
    <w:tbl>
      <w:tblPr>
        <w:tblStyle w:val="Tabellenraster11"/>
        <w:tblW w:w="14274" w:type="dxa"/>
        <w:tblLayout w:type="fixed"/>
        <w:tblLook w:val="04A0" w:firstRow="1" w:lastRow="0" w:firstColumn="1" w:lastColumn="0" w:noHBand="0" w:noVBand="1"/>
      </w:tblPr>
      <w:tblGrid>
        <w:gridCol w:w="2943"/>
        <w:gridCol w:w="4253"/>
        <w:gridCol w:w="3901"/>
        <w:gridCol w:w="3177"/>
      </w:tblGrid>
      <w:tr w:rsidR="00407919" w:rsidRPr="00217341" w:rsidTr="00BF0994">
        <w:trPr>
          <w:tblHeader/>
        </w:trPr>
        <w:tc>
          <w:tcPr>
            <w:tcW w:w="14274" w:type="dxa"/>
            <w:gridSpan w:val="4"/>
            <w:shd w:val="pct20" w:color="auto" w:fill="FFFFFF" w:themeFill="background1"/>
          </w:tcPr>
          <w:p w:rsidR="00407919" w:rsidRPr="00217341" w:rsidRDefault="00407919" w:rsidP="00DD4817">
            <w:pPr>
              <w:spacing w:before="40" w:after="40"/>
              <w:rPr>
                <w:rFonts w:cs="Arial"/>
                <w:b/>
                <w:szCs w:val="22"/>
              </w:rPr>
            </w:pPr>
            <w:r w:rsidRPr="00217341">
              <w:rPr>
                <w:rFonts w:cs="Arial"/>
                <w:b/>
                <w:szCs w:val="22"/>
              </w:rPr>
              <w:t>Personalhygiene</w:t>
            </w:r>
          </w:p>
        </w:tc>
      </w:tr>
      <w:tr w:rsidR="00407919" w:rsidRPr="00217341" w:rsidTr="00BF0994">
        <w:trPr>
          <w:tblHeader/>
        </w:trPr>
        <w:tc>
          <w:tcPr>
            <w:tcW w:w="2943" w:type="dxa"/>
            <w:tcBorders>
              <w:bottom w:val="single" w:sz="4" w:space="0" w:color="auto"/>
            </w:tcBorders>
            <w:shd w:val="pct20" w:color="auto" w:fill="FFFFFF" w:themeFill="background1"/>
          </w:tcPr>
          <w:p w:rsidR="00407919" w:rsidRPr="00217341" w:rsidRDefault="00407919" w:rsidP="00DD4817">
            <w:pPr>
              <w:spacing w:before="40" w:after="40"/>
              <w:rPr>
                <w:rFonts w:cs="Arial"/>
                <w:b/>
                <w:szCs w:val="22"/>
              </w:rPr>
            </w:pPr>
            <w:r w:rsidRPr="00217341">
              <w:rPr>
                <w:rFonts w:cs="Arial"/>
                <w:b/>
                <w:szCs w:val="22"/>
              </w:rPr>
              <w:t>Was</w:t>
            </w:r>
          </w:p>
        </w:tc>
        <w:tc>
          <w:tcPr>
            <w:tcW w:w="4253" w:type="dxa"/>
            <w:shd w:val="pct20" w:color="auto" w:fill="FFFFFF" w:themeFill="background1"/>
          </w:tcPr>
          <w:p w:rsidR="00407919" w:rsidRPr="00217341" w:rsidRDefault="00407919" w:rsidP="00DD4817">
            <w:pPr>
              <w:spacing w:before="40" w:after="40"/>
              <w:rPr>
                <w:rFonts w:cs="Arial"/>
                <w:b/>
                <w:szCs w:val="22"/>
              </w:rPr>
            </w:pPr>
            <w:r w:rsidRPr="00217341">
              <w:rPr>
                <w:rFonts w:cs="Arial"/>
                <w:b/>
                <w:szCs w:val="22"/>
              </w:rPr>
              <w:t>Wann</w:t>
            </w:r>
          </w:p>
        </w:tc>
        <w:tc>
          <w:tcPr>
            <w:tcW w:w="3901" w:type="dxa"/>
            <w:shd w:val="pct20" w:color="auto" w:fill="FFFFFF" w:themeFill="background1"/>
          </w:tcPr>
          <w:p w:rsidR="00407919" w:rsidRPr="00217341" w:rsidRDefault="00407919" w:rsidP="00DD4817">
            <w:pPr>
              <w:spacing w:before="40" w:after="40"/>
              <w:rPr>
                <w:rFonts w:cs="Arial"/>
                <w:b/>
                <w:szCs w:val="22"/>
              </w:rPr>
            </w:pPr>
            <w:r w:rsidRPr="00217341">
              <w:rPr>
                <w:rFonts w:cs="Arial"/>
                <w:b/>
                <w:szCs w:val="22"/>
              </w:rPr>
              <w:t>Wie</w:t>
            </w:r>
          </w:p>
        </w:tc>
        <w:tc>
          <w:tcPr>
            <w:tcW w:w="3177" w:type="dxa"/>
            <w:shd w:val="pct20" w:color="auto" w:fill="FFFFFF" w:themeFill="background1"/>
          </w:tcPr>
          <w:p w:rsidR="00407919" w:rsidRPr="00217341" w:rsidRDefault="00407919" w:rsidP="00DD4817">
            <w:pPr>
              <w:spacing w:before="40" w:after="40"/>
              <w:rPr>
                <w:rFonts w:cs="Arial"/>
                <w:b/>
                <w:szCs w:val="22"/>
              </w:rPr>
            </w:pPr>
            <w:r w:rsidRPr="00217341">
              <w:rPr>
                <w:rFonts w:cs="Arial"/>
                <w:b/>
                <w:szCs w:val="22"/>
              </w:rPr>
              <w:t>Womit</w:t>
            </w:r>
          </w:p>
        </w:tc>
      </w:tr>
      <w:tr w:rsidR="00217341" w:rsidRPr="00217341" w:rsidTr="00233369">
        <w:tc>
          <w:tcPr>
            <w:tcW w:w="2943" w:type="dxa"/>
            <w:shd w:val="pct10" w:color="auto" w:fill="auto"/>
          </w:tcPr>
          <w:p w:rsidR="00217341" w:rsidRPr="00217341" w:rsidRDefault="00217341"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Anlegen Schutzkittel</w:t>
            </w:r>
          </w:p>
        </w:tc>
        <w:tc>
          <w:tcPr>
            <w:tcW w:w="4253" w:type="dxa"/>
          </w:tcPr>
          <w:p w:rsidR="00217341" w:rsidRPr="00217341" w:rsidRDefault="00217341" w:rsidP="00DD4817">
            <w:pPr>
              <w:numPr>
                <w:ilvl w:val="0"/>
                <w:numId w:val="116"/>
              </w:numPr>
              <w:spacing w:before="40"/>
              <w:ind w:left="244" w:hanging="227"/>
              <w:rPr>
                <w:rFonts w:cs="Arial"/>
                <w:sz w:val="20"/>
                <w:szCs w:val="20"/>
              </w:rPr>
            </w:pPr>
            <w:r w:rsidRPr="00217341">
              <w:rPr>
                <w:rFonts w:cs="Arial"/>
                <w:sz w:val="20"/>
                <w:szCs w:val="20"/>
              </w:rPr>
              <w:t>bei Gefahr des Verspritzens von Körperflüssigkeiten oder Chemikalien</w:t>
            </w:r>
          </w:p>
          <w:p w:rsidR="00217341" w:rsidRPr="00217341" w:rsidRDefault="00217341" w:rsidP="00DD4817">
            <w:pPr>
              <w:numPr>
                <w:ilvl w:val="0"/>
                <w:numId w:val="116"/>
              </w:numPr>
              <w:spacing w:after="40"/>
              <w:ind w:left="244" w:hanging="227"/>
              <w:contextualSpacing/>
              <w:rPr>
                <w:rFonts w:cs="Arial"/>
                <w:sz w:val="20"/>
                <w:szCs w:val="20"/>
              </w:rPr>
            </w:pPr>
            <w:r w:rsidRPr="00217341">
              <w:rPr>
                <w:rFonts w:cs="Arial"/>
                <w:sz w:val="20"/>
                <w:szCs w:val="20"/>
              </w:rPr>
              <w:t xml:space="preserve">bei erhöhter Gefahr durch vermehrte Abgabe von Erregern durch Patienten </w:t>
            </w:r>
          </w:p>
          <w:p w:rsidR="00217341" w:rsidRPr="00217341" w:rsidRDefault="00217341" w:rsidP="00DD4817">
            <w:pPr>
              <w:numPr>
                <w:ilvl w:val="0"/>
                <w:numId w:val="116"/>
              </w:numPr>
              <w:spacing w:after="40"/>
              <w:ind w:left="244" w:hanging="227"/>
              <w:rPr>
                <w:rFonts w:cs="Arial"/>
                <w:sz w:val="20"/>
                <w:szCs w:val="20"/>
              </w:rPr>
            </w:pPr>
            <w:r w:rsidRPr="00217341">
              <w:rPr>
                <w:rFonts w:cs="Arial"/>
                <w:sz w:val="20"/>
                <w:szCs w:val="20"/>
              </w:rPr>
              <w:t>bei erhöhter Infektionsgefahr für Patienten</w:t>
            </w:r>
          </w:p>
        </w:tc>
        <w:tc>
          <w:tcPr>
            <w:tcW w:w="3901" w:type="dxa"/>
          </w:tcPr>
          <w:p w:rsidR="00217341" w:rsidRPr="00217341" w:rsidRDefault="00217341" w:rsidP="00DD4817">
            <w:pPr>
              <w:spacing w:before="40" w:after="40"/>
              <w:rPr>
                <w:rFonts w:cs="Arial"/>
                <w:sz w:val="20"/>
                <w:szCs w:val="20"/>
              </w:rPr>
            </w:pPr>
            <w:r w:rsidRPr="00217341">
              <w:rPr>
                <w:rFonts w:cs="Arial"/>
                <w:sz w:val="20"/>
                <w:szCs w:val="20"/>
              </w:rPr>
              <w:t>Tätigkeits- bzw. patientenbezogenes Tragen der Schutzkittel</w:t>
            </w:r>
          </w:p>
        </w:tc>
        <w:tc>
          <w:tcPr>
            <w:tcW w:w="3177" w:type="dxa"/>
          </w:tcPr>
          <w:p w:rsidR="00217341" w:rsidRPr="00217341" w:rsidRDefault="00217341" w:rsidP="00DD4817">
            <w:pPr>
              <w:spacing w:before="40"/>
              <w:ind w:left="34"/>
              <w:rPr>
                <w:rFonts w:cs="Arial"/>
                <w:sz w:val="20"/>
                <w:szCs w:val="20"/>
              </w:rPr>
            </w:pPr>
            <w:r w:rsidRPr="00217341">
              <w:rPr>
                <w:rFonts w:cs="Arial"/>
                <w:sz w:val="20"/>
                <w:szCs w:val="20"/>
              </w:rPr>
              <w:t xml:space="preserve">Schutzkittel, </w:t>
            </w:r>
          </w:p>
          <w:p w:rsidR="00217341" w:rsidRPr="00217341" w:rsidRDefault="00217341" w:rsidP="00DD4817">
            <w:pPr>
              <w:spacing w:before="40" w:after="40"/>
              <w:ind w:left="33"/>
              <w:contextualSpacing/>
              <w:rPr>
                <w:rFonts w:cs="Arial"/>
                <w:sz w:val="20"/>
                <w:szCs w:val="20"/>
              </w:rPr>
            </w:pPr>
            <w:r w:rsidRPr="00217341">
              <w:rPr>
                <w:rFonts w:cs="Arial"/>
                <w:sz w:val="20"/>
                <w:szCs w:val="20"/>
              </w:rPr>
              <w:t>je nach Anforderung langärmlig und/ oder flüssigkeitsdicht bzw. -abweisend</w:t>
            </w:r>
          </w:p>
        </w:tc>
      </w:tr>
      <w:tr w:rsidR="00217341" w:rsidRPr="00217341" w:rsidTr="00233369">
        <w:tc>
          <w:tcPr>
            <w:tcW w:w="2943" w:type="dxa"/>
            <w:tcBorders>
              <w:bottom w:val="single" w:sz="4" w:space="0" w:color="auto"/>
            </w:tcBorders>
            <w:shd w:val="pct10" w:color="auto" w:fill="auto"/>
          </w:tcPr>
          <w:p w:rsidR="00217341" w:rsidRPr="00217341" w:rsidRDefault="00217341"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Anlegen steriler Schutzkittel</w:t>
            </w:r>
          </w:p>
        </w:tc>
        <w:tc>
          <w:tcPr>
            <w:tcW w:w="4253" w:type="dxa"/>
          </w:tcPr>
          <w:p w:rsidR="00CF6FEA" w:rsidRDefault="00CF6FEA" w:rsidP="00DD4817">
            <w:pPr>
              <w:numPr>
                <w:ilvl w:val="0"/>
                <w:numId w:val="116"/>
              </w:numPr>
              <w:spacing w:before="40"/>
              <w:ind w:left="244" w:hanging="227"/>
              <w:rPr>
                <w:rFonts w:cs="Arial"/>
                <w:sz w:val="20"/>
                <w:szCs w:val="20"/>
              </w:rPr>
            </w:pPr>
            <w:r w:rsidRPr="00217341">
              <w:rPr>
                <w:rFonts w:cs="Arial"/>
                <w:sz w:val="20"/>
                <w:szCs w:val="20"/>
              </w:rPr>
              <w:t xml:space="preserve">vor invasiven Maßnahmen </w:t>
            </w:r>
            <w:r w:rsidR="004835EA">
              <w:rPr>
                <w:rFonts w:cs="Arial"/>
                <w:sz w:val="20"/>
                <w:szCs w:val="20"/>
              </w:rPr>
              <w:t>(</w:t>
            </w:r>
            <w:r w:rsidRPr="00217341">
              <w:rPr>
                <w:rFonts w:cs="Arial"/>
                <w:sz w:val="20"/>
                <w:szCs w:val="20"/>
              </w:rPr>
              <w:t>z.B. großflächige Wundversorgung</w:t>
            </w:r>
            <w:r w:rsidR="004835EA">
              <w:rPr>
                <w:rFonts w:cs="Arial"/>
                <w:sz w:val="20"/>
                <w:szCs w:val="20"/>
              </w:rPr>
              <w:t>)</w:t>
            </w:r>
          </w:p>
          <w:p w:rsidR="00CF6FEA" w:rsidRPr="00217341" w:rsidRDefault="00CF6FEA" w:rsidP="00DD4817">
            <w:pPr>
              <w:numPr>
                <w:ilvl w:val="0"/>
                <w:numId w:val="116"/>
              </w:numPr>
              <w:spacing w:after="40"/>
              <w:ind w:left="244" w:hanging="227"/>
              <w:rPr>
                <w:rFonts w:cs="Arial"/>
                <w:sz w:val="20"/>
                <w:szCs w:val="20"/>
              </w:rPr>
            </w:pPr>
            <w:r>
              <w:rPr>
                <w:rFonts w:cs="Arial"/>
                <w:sz w:val="20"/>
                <w:szCs w:val="20"/>
              </w:rPr>
              <w:t xml:space="preserve">vor operativen Eingriffen </w:t>
            </w:r>
            <w:r w:rsidR="004835EA">
              <w:rPr>
                <w:rFonts w:cs="Arial"/>
                <w:sz w:val="20"/>
                <w:szCs w:val="20"/>
              </w:rPr>
              <w:t>(</w:t>
            </w:r>
            <w:r>
              <w:rPr>
                <w:rFonts w:cs="Arial"/>
                <w:sz w:val="20"/>
                <w:szCs w:val="20"/>
              </w:rPr>
              <w:t>z.B. PEG- Anlage</w:t>
            </w:r>
            <w:r w:rsidR="004835EA">
              <w:rPr>
                <w:rFonts w:cs="Arial"/>
                <w:sz w:val="20"/>
                <w:szCs w:val="20"/>
              </w:rPr>
              <w:t>)</w:t>
            </w:r>
          </w:p>
        </w:tc>
        <w:tc>
          <w:tcPr>
            <w:tcW w:w="3901" w:type="dxa"/>
          </w:tcPr>
          <w:p w:rsidR="00217341" w:rsidRPr="00217341" w:rsidRDefault="00217341" w:rsidP="00DD4817">
            <w:pPr>
              <w:spacing w:before="40" w:after="40"/>
              <w:rPr>
                <w:rFonts w:cs="Arial"/>
                <w:sz w:val="20"/>
                <w:szCs w:val="20"/>
              </w:rPr>
            </w:pPr>
            <w:r w:rsidRPr="00217341">
              <w:rPr>
                <w:rFonts w:cs="Arial"/>
                <w:sz w:val="20"/>
                <w:szCs w:val="20"/>
              </w:rPr>
              <w:t xml:space="preserve">Fachgerechtes Anlegen </w:t>
            </w:r>
          </w:p>
        </w:tc>
        <w:tc>
          <w:tcPr>
            <w:tcW w:w="3177" w:type="dxa"/>
          </w:tcPr>
          <w:p w:rsidR="00217341" w:rsidRPr="00217341" w:rsidRDefault="00217341" w:rsidP="00DD4817">
            <w:pPr>
              <w:spacing w:before="40" w:after="40"/>
              <w:rPr>
                <w:rFonts w:cs="Arial"/>
                <w:sz w:val="20"/>
                <w:szCs w:val="20"/>
              </w:rPr>
            </w:pPr>
            <w:r w:rsidRPr="00217341">
              <w:rPr>
                <w:rFonts w:cs="Arial"/>
                <w:sz w:val="20"/>
                <w:szCs w:val="20"/>
              </w:rPr>
              <w:t>Steriler langärmliger Schutzkittel</w:t>
            </w:r>
          </w:p>
        </w:tc>
      </w:tr>
      <w:tr w:rsidR="00217341" w:rsidRPr="00217341" w:rsidTr="00CF6FEA">
        <w:trPr>
          <w:tblHeader/>
        </w:trPr>
        <w:tc>
          <w:tcPr>
            <w:tcW w:w="2943" w:type="dxa"/>
            <w:tcBorders>
              <w:bottom w:val="single" w:sz="4" w:space="0" w:color="auto"/>
            </w:tcBorders>
            <w:shd w:val="pct10" w:color="auto" w:fill="auto"/>
          </w:tcPr>
          <w:p w:rsidR="00217341" w:rsidRPr="00217341" w:rsidRDefault="00217341"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Medizinische Einmalhandschuhe</w:t>
            </w:r>
          </w:p>
        </w:tc>
        <w:tc>
          <w:tcPr>
            <w:tcW w:w="4253" w:type="dxa"/>
          </w:tcPr>
          <w:p w:rsidR="00217341" w:rsidRPr="00DD4817" w:rsidRDefault="00217341" w:rsidP="00DD4817">
            <w:pPr>
              <w:numPr>
                <w:ilvl w:val="0"/>
                <w:numId w:val="116"/>
              </w:numPr>
              <w:spacing w:before="40" w:after="40"/>
              <w:ind w:left="244" w:hanging="227"/>
              <w:rPr>
                <w:rFonts w:cs="Arial"/>
                <w:sz w:val="20"/>
                <w:szCs w:val="20"/>
              </w:rPr>
            </w:pPr>
            <w:r w:rsidRPr="00217341">
              <w:rPr>
                <w:rFonts w:cs="Arial"/>
                <w:sz w:val="20"/>
                <w:szCs w:val="20"/>
              </w:rPr>
              <w:t>bei Umgang mit (potentiell) kontaminierten Materialien</w:t>
            </w:r>
          </w:p>
        </w:tc>
        <w:tc>
          <w:tcPr>
            <w:tcW w:w="3901" w:type="dxa"/>
          </w:tcPr>
          <w:p w:rsidR="00217341" w:rsidRPr="00217341" w:rsidRDefault="00217341" w:rsidP="00DD4817">
            <w:pPr>
              <w:spacing w:before="40" w:after="40"/>
              <w:rPr>
                <w:rFonts w:cs="Arial"/>
                <w:sz w:val="20"/>
                <w:szCs w:val="20"/>
              </w:rPr>
            </w:pPr>
            <w:r w:rsidRPr="00217341">
              <w:rPr>
                <w:rFonts w:cs="Arial"/>
                <w:sz w:val="20"/>
                <w:szCs w:val="20"/>
              </w:rPr>
              <w:t>Passende Handschuhgröße wählen, sachgerechtes Anlegen, Entsorgung nach Benutzung</w:t>
            </w:r>
          </w:p>
        </w:tc>
        <w:tc>
          <w:tcPr>
            <w:tcW w:w="3177" w:type="dxa"/>
          </w:tcPr>
          <w:p w:rsidR="00217341" w:rsidRPr="00217341" w:rsidRDefault="00217341" w:rsidP="00DD4817">
            <w:pPr>
              <w:spacing w:before="40" w:after="40"/>
              <w:rPr>
                <w:rFonts w:cs="Arial"/>
                <w:sz w:val="20"/>
                <w:szCs w:val="20"/>
              </w:rPr>
            </w:pPr>
            <w:r w:rsidRPr="00217341">
              <w:rPr>
                <w:rFonts w:cs="Arial"/>
                <w:sz w:val="20"/>
                <w:szCs w:val="20"/>
              </w:rPr>
              <w:t>Medizinische Einmalhandschuhe</w:t>
            </w:r>
          </w:p>
        </w:tc>
      </w:tr>
      <w:tr w:rsidR="00ED04CD" w:rsidRPr="00217341" w:rsidTr="00CF6FEA">
        <w:tc>
          <w:tcPr>
            <w:tcW w:w="2943" w:type="dxa"/>
            <w:shd w:val="pct10" w:color="auto" w:fill="auto"/>
          </w:tcPr>
          <w:p w:rsidR="00ED04CD" w:rsidRPr="00217341" w:rsidRDefault="00ED04CD"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 xml:space="preserve">Sterile (OP-) Handschuhe </w:t>
            </w:r>
          </w:p>
        </w:tc>
        <w:tc>
          <w:tcPr>
            <w:tcW w:w="4253" w:type="dxa"/>
          </w:tcPr>
          <w:p w:rsidR="00ED04CD" w:rsidRDefault="00ED04CD" w:rsidP="00DD4817">
            <w:pPr>
              <w:numPr>
                <w:ilvl w:val="0"/>
                <w:numId w:val="116"/>
              </w:numPr>
              <w:spacing w:before="40"/>
              <w:ind w:left="244" w:hanging="227"/>
              <w:rPr>
                <w:rFonts w:cs="Arial"/>
                <w:sz w:val="20"/>
                <w:szCs w:val="20"/>
              </w:rPr>
            </w:pPr>
            <w:r w:rsidRPr="00217341">
              <w:rPr>
                <w:rFonts w:cs="Arial"/>
                <w:sz w:val="20"/>
                <w:szCs w:val="20"/>
              </w:rPr>
              <w:t>bei aseptischen Tätigkeiten</w:t>
            </w:r>
            <w:r w:rsidR="00F22DD5">
              <w:rPr>
                <w:rFonts w:cs="Arial"/>
                <w:sz w:val="20"/>
                <w:szCs w:val="20"/>
              </w:rPr>
              <w:t xml:space="preserve"> </w:t>
            </w:r>
            <w:r w:rsidR="004835EA">
              <w:rPr>
                <w:rFonts w:cs="Arial"/>
                <w:sz w:val="20"/>
                <w:szCs w:val="20"/>
              </w:rPr>
              <w:t>(</w:t>
            </w:r>
            <w:r w:rsidR="00F22DD5">
              <w:rPr>
                <w:rFonts w:cs="Arial"/>
                <w:sz w:val="20"/>
                <w:szCs w:val="20"/>
              </w:rPr>
              <w:t>z.B. Kontakt zu Wunden oder sterilen Körperhöhlen</w:t>
            </w:r>
            <w:r w:rsidR="004835EA">
              <w:rPr>
                <w:rFonts w:cs="Arial"/>
                <w:sz w:val="20"/>
                <w:szCs w:val="20"/>
              </w:rPr>
              <w:t>)</w:t>
            </w:r>
          </w:p>
          <w:p w:rsidR="00F22DD5" w:rsidRPr="000A30E1" w:rsidRDefault="00F22DD5" w:rsidP="000A30E1">
            <w:pPr>
              <w:numPr>
                <w:ilvl w:val="0"/>
                <w:numId w:val="116"/>
              </w:numPr>
              <w:spacing w:after="40"/>
              <w:ind w:left="244" w:hanging="227"/>
              <w:rPr>
                <w:rFonts w:cs="Arial"/>
                <w:sz w:val="20"/>
                <w:szCs w:val="20"/>
              </w:rPr>
            </w:pPr>
            <w:r w:rsidRPr="00217341">
              <w:rPr>
                <w:rFonts w:cs="Arial"/>
                <w:sz w:val="20"/>
                <w:szCs w:val="20"/>
              </w:rPr>
              <w:t>bei operativen Eingriffen</w:t>
            </w:r>
          </w:p>
        </w:tc>
        <w:tc>
          <w:tcPr>
            <w:tcW w:w="3901" w:type="dxa"/>
          </w:tcPr>
          <w:p w:rsidR="00ED04CD" w:rsidRPr="00217341" w:rsidRDefault="00ED04CD" w:rsidP="00DD4817">
            <w:pPr>
              <w:spacing w:before="40" w:after="40"/>
              <w:rPr>
                <w:rFonts w:cs="Arial"/>
                <w:sz w:val="20"/>
                <w:szCs w:val="20"/>
              </w:rPr>
            </w:pPr>
            <w:r w:rsidRPr="00217341">
              <w:rPr>
                <w:rFonts w:cs="Arial"/>
                <w:sz w:val="20"/>
                <w:szCs w:val="20"/>
              </w:rPr>
              <w:t>Passende Handschuhgröße wählen, sachgerechtes steriles Anlegen, Entsorgung nach Benutzung</w:t>
            </w:r>
          </w:p>
        </w:tc>
        <w:tc>
          <w:tcPr>
            <w:tcW w:w="3177" w:type="dxa"/>
          </w:tcPr>
          <w:p w:rsidR="00ED04CD" w:rsidRPr="00217341" w:rsidRDefault="00ED04CD" w:rsidP="00DD4817">
            <w:pPr>
              <w:spacing w:before="40" w:after="40"/>
              <w:rPr>
                <w:rFonts w:cs="Arial"/>
                <w:sz w:val="20"/>
                <w:szCs w:val="20"/>
              </w:rPr>
            </w:pPr>
            <w:r w:rsidRPr="00217341">
              <w:rPr>
                <w:rFonts w:cs="Arial"/>
                <w:sz w:val="20"/>
                <w:szCs w:val="20"/>
              </w:rPr>
              <w:t>Sterile OP-Handschuhe</w:t>
            </w:r>
          </w:p>
        </w:tc>
      </w:tr>
      <w:tr w:rsidR="00ED04CD" w:rsidRPr="00217341" w:rsidTr="00CF6FEA">
        <w:tc>
          <w:tcPr>
            <w:tcW w:w="2943" w:type="dxa"/>
            <w:shd w:val="pct10" w:color="auto" w:fill="auto"/>
          </w:tcPr>
          <w:p w:rsidR="00ED04CD" w:rsidRPr="00217341" w:rsidRDefault="00ED04CD"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Schutzhandschuhe für Chemikalien</w:t>
            </w:r>
          </w:p>
        </w:tc>
        <w:tc>
          <w:tcPr>
            <w:tcW w:w="4253" w:type="dxa"/>
          </w:tcPr>
          <w:p w:rsidR="00ED04CD" w:rsidRPr="00217341" w:rsidRDefault="00ED04CD" w:rsidP="00DD4817">
            <w:pPr>
              <w:numPr>
                <w:ilvl w:val="0"/>
                <w:numId w:val="116"/>
              </w:numPr>
              <w:spacing w:before="40"/>
              <w:ind w:left="244" w:hanging="227"/>
              <w:rPr>
                <w:rFonts w:cs="Arial"/>
                <w:sz w:val="20"/>
                <w:szCs w:val="20"/>
              </w:rPr>
            </w:pPr>
            <w:r w:rsidRPr="00217341">
              <w:rPr>
                <w:rFonts w:cs="Arial"/>
                <w:sz w:val="20"/>
                <w:szCs w:val="20"/>
              </w:rPr>
              <w:t>bei Reinigungs- und Desinfektionsarbeiten</w:t>
            </w:r>
          </w:p>
          <w:p w:rsidR="00ED04CD" w:rsidRPr="00217341" w:rsidRDefault="00ED04CD" w:rsidP="00DD4817">
            <w:pPr>
              <w:numPr>
                <w:ilvl w:val="0"/>
                <w:numId w:val="116"/>
              </w:numPr>
              <w:ind w:left="244" w:hanging="227"/>
              <w:rPr>
                <w:rFonts w:cs="Arial"/>
                <w:sz w:val="20"/>
                <w:szCs w:val="20"/>
              </w:rPr>
            </w:pPr>
            <w:r w:rsidRPr="00217341">
              <w:rPr>
                <w:rFonts w:cs="Arial"/>
                <w:sz w:val="20"/>
                <w:szCs w:val="20"/>
              </w:rPr>
              <w:t>bei der Aufbereitung von Medizinprodukten</w:t>
            </w:r>
          </w:p>
          <w:p w:rsidR="00ED04CD" w:rsidRPr="00217341" w:rsidRDefault="00ED04CD" w:rsidP="00DD4817">
            <w:pPr>
              <w:numPr>
                <w:ilvl w:val="0"/>
                <w:numId w:val="116"/>
              </w:numPr>
              <w:spacing w:after="40"/>
              <w:ind w:left="244" w:hanging="227"/>
              <w:rPr>
                <w:rFonts w:cs="Arial"/>
                <w:sz w:val="20"/>
                <w:szCs w:val="20"/>
              </w:rPr>
            </w:pPr>
            <w:r w:rsidRPr="00217341">
              <w:rPr>
                <w:rFonts w:cs="Arial"/>
                <w:sz w:val="20"/>
                <w:szCs w:val="20"/>
              </w:rPr>
              <w:t>bei Umgang mit Chemikalien</w:t>
            </w:r>
          </w:p>
        </w:tc>
        <w:tc>
          <w:tcPr>
            <w:tcW w:w="3901" w:type="dxa"/>
          </w:tcPr>
          <w:p w:rsidR="00ED04CD" w:rsidRPr="00217341" w:rsidRDefault="00ED04CD" w:rsidP="00DD4817">
            <w:pPr>
              <w:spacing w:before="40" w:after="40"/>
              <w:rPr>
                <w:rFonts w:cs="Arial"/>
                <w:sz w:val="20"/>
                <w:szCs w:val="20"/>
              </w:rPr>
            </w:pPr>
            <w:r w:rsidRPr="00217341">
              <w:rPr>
                <w:rFonts w:cs="Arial"/>
                <w:sz w:val="20"/>
                <w:szCs w:val="20"/>
              </w:rPr>
              <w:t>Sachgerechtes Anlegen</w:t>
            </w:r>
          </w:p>
        </w:tc>
        <w:tc>
          <w:tcPr>
            <w:tcW w:w="3177" w:type="dxa"/>
          </w:tcPr>
          <w:p w:rsidR="00ED04CD" w:rsidRPr="00217341" w:rsidRDefault="00ED04CD" w:rsidP="00DD4817">
            <w:pPr>
              <w:spacing w:before="40" w:after="40"/>
              <w:rPr>
                <w:rFonts w:cs="Arial"/>
                <w:sz w:val="20"/>
                <w:szCs w:val="20"/>
              </w:rPr>
            </w:pPr>
            <w:r w:rsidRPr="00217341">
              <w:rPr>
                <w:rFonts w:cs="Arial"/>
                <w:sz w:val="20"/>
                <w:szCs w:val="20"/>
              </w:rPr>
              <w:t>An Chemikalien angepasste Schutzhandschuhe</w:t>
            </w:r>
          </w:p>
        </w:tc>
      </w:tr>
      <w:tr w:rsidR="00ED04CD" w:rsidRPr="00217341" w:rsidTr="00CF6FEA">
        <w:tc>
          <w:tcPr>
            <w:tcW w:w="2943" w:type="dxa"/>
            <w:shd w:val="pct10" w:color="auto" w:fill="auto"/>
          </w:tcPr>
          <w:p w:rsidR="00ED04CD" w:rsidRPr="00217341" w:rsidRDefault="00ED04CD"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Mund-Nasen-Schutz</w:t>
            </w:r>
          </w:p>
        </w:tc>
        <w:tc>
          <w:tcPr>
            <w:tcW w:w="4253" w:type="dxa"/>
          </w:tcPr>
          <w:p w:rsidR="00ED04CD" w:rsidRPr="00217341" w:rsidRDefault="00ED04CD" w:rsidP="00DD4817">
            <w:pPr>
              <w:numPr>
                <w:ilvl w:val="0"/>
                <w:numId w:val="116"/>
              </w:numPr>
              <w:spacing w:before="40"/>
              <w:ind w:left="244" w:hanging="227"/>
              <w:rPr>
                <w:rFonts w:cs="Arial"/>
                <w:sz w:val="20"/>
                <w:szCs w:val="20"/>
              </w:rPr>
            </w:pPr>
            <w:r w:rsidRPr="00217341">
              <w:rPr>
                <w:rFonts w:cs="Arial"/>
                <w:sz w:val="20"/>
                <w:szCs w:val="20"/>
              </w:rPr>
              <w:t>Gefahr des Verspritzen von kontaminierten Material</w:t>
            </w:r>
          </w:p>
          <w:p w:rsidR="00ED04CD" w:rsidRPr="00217341" w:rsidRDefault="00ED04CD" w:rsidP="00DD4817">
            <w:pPr>
              <w:numPr>
                <w:ilvl w:val="0"/>
                <w:numId w:val="116"/>
              </w:numPr>
              <w:spacing w:before="40" w:after="40"/>
              <w:ind w:left="244" w:hanging="227"/>
              <w:contextualSpacing/>
              <w:rPr>
                <w:rFonts w:cs="Arial"/>
                <w:sz w:val="20"/>
                <w:szCs w:val="20"/>
              </w:rPr>
            </w:pPr>
            <w:r w:rsidRPr="00217341">
              <w:rPr>
                <w:rFonts w:cs="Arial"/>
                <w:sz w:val="20"/>
                <w:szCs w:val="20"/>
              </w:rPr>
              <w:t>bei invasiven/operativen Eingriffen</w:t>
            </w:r>
          </w:p>
          <w:p w:rsidR="00ED04CD" w:rsidRPr="00217341" w:rsidRDefault="00ED04CD" w:rsidP="00DD4817">
            <w:pPr>
              <w:numPr>
                <w:ilvl w:val="0"/>
                <w:numId w:val="116"/>
              </w:numPr>
              <w:spacing w:after="40"/>
              <w:ind w:left="244" w:hanging="227"/>
              <w:rPr>
                <w:rFonts w:cs="Arial"/>
                <w:sz w:val="20"/>
                <w:szCs w:val="20"/>
              </w:rPr>
            </w:pPr>
            <w:r w:rsidRPr="00217341">
              <w:rPr>
                <w:rFonts w:cs="Arial"/>
                <w:sz w:val="20"/>
                <w:szCs w:val="20"/>
              </w:rPr>
              <w:t>bei aerogen übertragbaren Erregern</w:t>
            </w:r>
          </w:p>
        </w:tc>
        <w:tc>
          <w:tcPr>
            <w:tcW w:w="3901" w:type="dxa"/>
          </w:tcPr>
          <w:p w:rsidR="00ED04CD" w:rsidRPr="00217341" w:rsidRDefault="00ED04CD" w:rsidP="00DD4817">
            <w:pPr>
              <w:spacing w:before="40" w:after="40"/>
              <w:rPr>
                <w:rFonts w:cs="Arial"/>
                <w:sz w:val="20"/>
                <w:szCs w:val="20"/>
              </w:rPr>
            </w:pPr>
            <w:r w:rsidRPr="00217341">
              <w:rPr>
                <w:rFonts w:cs="Arial"/>
                <w:sz w:val="20"/>
                <w:szCs w:val="20"/>
              </w:rPr>
              <w:t>Über Mund und Nase anlegen</w:t>
            </w:r>
          </w:p>
        </w:tc>
        <w:tc>
          <w:tcPr>
            <w:tcW w:w="3177" w:type="dxa"/>
          </w:tcPr>
          <w:p w:rsidR="00ED04CD" w:rsidRPr="00217341" w:rsidRDefault="00ED04CD" w:rsidP="00DD4817">
            <w:pPr>
              <w:spacing w:before="40" w:after="40"/>
              <w:rPr>
                <w:rFonts w:cs="Arial"/>
                <w:sz w:val="20"/>
                <w:szCs w:val="20"/>
              </w:rPr>
            </w:pPr>
            <w:r w:rsidRPr="00217341">
              <w:rPr>
                <w:rFonts w:cs="Arial"/>
                <w:sz w:val="20"/>
                <w:szCs w:val="20"/>
              </w:rPr>
              <w:t>Mund-Nasen-Schutz</w:t>
            </w:r>
          </w:p>
        </w:tc>
      </w:tr>
      <w:tr w:rsidR="00ED04CD" w:rsidRPr="00217341" w:rsidTr="00CF6FEA">
        <w:tc>
          <w:tcPr>
            <w:tcW w:w="2943" w:type="dxa"/>
            <w:shd w:val="pct10" w:color="auto" w:fill="auto"/>
          </w:tcPr>
          <w:p w:rsidR="00ED04CD" w:rsidRPr="00217341" w:rsidRDefault="00ED04CD"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Augen-/Gesichtsschutz</w:t>
            </w:r>
          </w:p>
        </w:tc>
        <w:tc>
          <w:tcPr>
            <w:tcW w:w="4253" w:type="dxa"/>
          </w:tcPr>
          <w:p w:rsidR="00ED04CD" w:rsidRPr="00217341" w:rsidRDefault="00ED04CD" w:rsidP="00DD4817">
            <w:pPr>
              <w:numPr>
                <w:ilvl w:val="0"/>
                <w:numId w:val="116"/>
              </w:numPr>
              <w:spacing w:before="40" w:after="40"/>
              <w:ind w:left="244" w:hanging="227"/>
              <w:rPr>
                <w:rFonts w:cs="Arial"/>
                <w:sz w:val="20"/>
                <w:szCs w:val="20"/>
              </w:rPr>
            </w:pPr>
            <w:r w:rsidRPr="00217341">
              <w:rPr>
                <w:rFonts w:cs="Arial"/>
                <w:sz w:val="20"/>
                <w:szCs w:val="20"/>
              </w:rPr>
              <w:t>Gefahr des Verspritzen von kontaminierten Material oder Chemikalien</w:t>
            </w:r>
          </w:p>
        </w:tc>
        <w:tc>
          <w:tcPr>
            <w:tcW w:w="3901" w:type="dxa"/>
          </w:tcPr>
          <w:p w:rsidR="00ED04CD" w:rsidRPr="00217341" w:rsidRDefault="00ED04CD" w:rsidP="00DD4817">
            <w:pPr>
              <w:spacing w:before="40" w:after="40"/>
              <w:rPr>
                <w:rFonts w:cs="Arial"/>
                <w:sz w:val="20"/>
                <w:szCs w:val="20"/>
              </w:rPr>
            </w:pPr>
            <w:r w:rsidRPr="00217341">
              <w:rPr>
                <w:rFonts w:cs="Arial"/>
                <w:sz w:val="20"/>
                <w:szCs w:val="20"/>
              </w:rPr>
              <w:t>Sachgerecht Anlegen</w:t>
            </w:r>
          </w:p>
        </w:tc>
        <w:tc>
          <w:tcPr>
            <w:tcW w:w="3177" w:type="dxa"/>
          </w:tcPr>
          <w:p w:rsidR="00ED04CD" w:rsidRPr="00217341" w:rsidRDefault="00ED04CD" w:rsidP="00DD4817">
            <w:pPr>
              <w:spacing w:before="40" w:after="40"/>
              <w:rPr>
                <w:rFonts w:cs="Arial"/>
                <w:sz w:val="20"/>
                <w:szCs w:val="20"/>
              </w:rPr>
            </w:pPr>
            <w:r w:rsidRPr="00217341">
              <w:rPr>
                <w:rFonts w:cs="Arial"/>
                <w:sz w:val="20"/>
                <w:szCs w:val="20"/>
              </w:rPr>
              <w:t>Augen-/Gesichtsschutz</w:t>
            </w:r>
          </w:p>
        </w:tc>
      </w:tr>
    </w:tbl>
    <w:p w:rsidR="00E72339" w:rsidRDefault="00E72339" w:rsidP="00F363D0"/>
    <w:p w:rsidR="002140B7" w:rsidRDefault="002140B7">
      <w:r>
        <w:br w:type="page"/>
      </w:r>
    </w:p>
    <w:tbl>
      <w:tblPr>
        <w:tblStyle w:val="Tabellenraster9"/>
        <w:tblW w:w="0" w:type="auto"/>
        <w:tblLook w:val="04A0" w:firstRow="1" w:lastRow="0" w:firstColumn="1" w:lastColumn="0" w:noHBand="0" w:noVBand="1"/>
      </w:tblPr>
      <w:tblGrid>
        <w:gridCol w:w="4077"/>
        <w:gridCol w:w="2694"/>
        <w:gridCol w:w="3260"/>
        <w:gridCol w:w="4243"/>
      </w:tblGrid>
      <w:tr w:rsidR="002140B7" w:rsidRPr="00217341" w:rsidTr="003340B7">
        <w:trPr>
          <w:tblHeader/>
        </w:trPr>
        <w:tc>
          <w:tcPr>
            <w:tcW w:w="14274" w:type="dxa"/>
            <w:gridSpan w:val="4"/>
            <w:shd w:val="pct20" w:color="auto" w:fill="auto"/>
          </w:tcPr>
          <w:p w:rsidR="002140B7" w:rsidRPr="00217341" w:rsidRDefault="002140B7" w:rsidP="003340B7">
            <w:pPr>
              <w:spacing w:before="40" w:after="40"/>
              <w:rPr>
                <w:rFonts w:cs="Arial"/>
                <w:b/>
                <w:szCs w:val="22"/>
              </w:rPr>
            </w:pPr>
            <w:r w:rsidRPr="00217341">
              <w:rPr>
                <w:rFonts w:cs="Arial"/>
                <w:b/>
                <w:szCs w:val="22"/>
              </w:rPr>
              <w:t>Umgebungshygiene</w:t>
            </w:r>
          </w:p>
        </w:tc>
      </w:tr>
      <w:tr w:rsidR="002140B7" w:rsidRPr="00217341" w:rsidTr="003340B7">
        <w:trPr>
          <w:tblHeader/>
        </w:trPr>
        <w:tc>
          <w:tcPr>
            <w:tcW w:w="4077" w:type="dxa"/>
            <w:tcBorders>
              <w:bottom w:val="single" w:sz="4" w:space="0" w:color="auto"/>
            </w:tcBorders>
            <w:shd w:val="pct20" w:color="auto" w:fill="auto"/>
          </w:tcPr>
          <w:p w:rsidR="002140B7" w:rsidRPr="00217341" w:rsidRDefault="002140B7" w:rsidP="003340B7">
            <w:pPr>
              <w:spacing w:before="40" w:after="40"/>
              <w:rPr>
                <w:rFonts w:cs="Arial"/>
                <w:b/>
                <w:szCs w:val="22"/>
              </w:rPr>
            </w:pPr>
            <w:r w:rsidRPr="00217341">
              <w:rPr>
                <w:rFonts w:cs="Arial"/>
                <w:b/>
                <w:szCs w:val="22"/>
              </w:rPr>
              <w:t>Was</w:t>
            </w:r>
          </w:p>
        </w:tc>
        <w:tc>
          <w:tcPr>
            <w:tcW w:w="2694" w:type="dxa"/>
            <w:tcBorders>
              <w:bottom w:val="single" w:sz="4" w:space="0" w:color="auto"/>
            </w:tcBorders>
            <w:shd w:val="pct20" w:color="auto" w:fill="auto"/>
          </w:tcPr>
          <w:p w:rsidR="002140B7" w:rsidRPr="00217341" w:rsidRDefault="002140B7" w:rsidP="003340B7">
            <w:pPr>
              <w:spacing w:before="40" w:after="40"/>
              <w:rPr>
                <w:rFonts w:cs="Arial"/>
                <w:b/>
                <w:szCs w:val="22"/>
              </w:rPr>
            </w:pPr>
            <w:r w:rsidRPr="00217341">
              <w:rPr>
                <w:rFonts w:cs="Arial"/>
                <w:b/>
                <w:szCs w:val="22"/>
              </w:rPr>
              <w:t>Wann</w:t>
            </w:r>
          </w:p>
        </w:tc>
        <w:tc>
          <w:tcPr>
            <w:tcW w:w="3260" w:type="dxa"/>
            <w:tcBorders>
              <w:bottom w:val="single" w:sz="4" w:space="0" w:color="auto"/>
            </w:tcBorders>
            <w:shd w:val="pct20" w:color="auto" w:fill="auto"/>
          </w:tcPr>
          <w:p w:rsidR="002140B7" w:rsidRPr="00217341" w:rsidRDefault="002140B7" w:rsidP="003340B7">
            <w:pPr>
              <w:spacing w:before="40" w:after="40"/>
              <w:rPr>
                <w:rFonts w:cs="Arial"/>
                <w:b/>
                <w:szCs w:val="22"/>
              </w:rPr>
            </w:pPr>
            <w:r w:rsidRPr="00217341">
              <w:rPr>
                <w:rFonts w:cs="Arial"/>
                <w:b/>
                <w:szCs w:val="22"/>
              </w:rPr>
              <w:t>Wie</w:t>
            </w:r>
          </w:p>
        </w:tc>
        <w:tc>
          <w:tcPr>
            <w:tcW w:w="4243" w:type="dxa"/>
            <w:tcBorders>
              <w:bottom w:val="single" w:sz="4" w:space="0" w:color="auto"/>
            </w:tcBorders>
            <w:shd w:val="pct20" w:color="auto" w:fill="auto"/>
          </w:tcPr>
          <w:p w:rsidR="002140B7" w:rsidRPr="00217341" w:rsidRDefault="002140B7" w:rsidP="003340B7">
            <w:pPr>
              <w:spacing w:before="40" w:after="40"/>
              <w:rPr>
                <w:rFonts w:cs="Arial"/>
                <w:b/>
                <w:szCs w:val="22"/>
              </w:rPr>
            </w:pPr>
            <w:r w:rsidRPr="00217341">
              <w:rPr>
                <w:rFonts w:cs="Arial"/>
                <w:b/>
                <w:szCs w:val="22"/>
              </w:rPr>
              <w:t>Womit</w:t>
            </w:r>
          </w:p>
        </w:tc>
      </w:tr>
      <w:tr w:rsidR="002140B7" w:rsidRPr="00217341" w:rsidTr="003340B7">
        <w:tc>
          <w:tcPr>
            <w:tcW w:w="14274" w:type="dxa"/>
            <w:gridSpan w:val="4"/>
            <w:shd w:val="pct10" w:color="auto" w:fill="auto"/>
          </w:tcPr>
          <w:p w:rsidR="002140B7" w:rsidRPr="00217341" w:rsidRDefault="002140B7" w:rsidP="003340B7">
            <w:pPr>
              <w:spacing w:before="40" w:after="40"/>
              <w:rPr>
                <w:rFonts w:cs="Arial"/>
                <w:b/>
                <w:color w:val="000000" w:themeColor="text1"/>
                <w:szCs w:val="22"/>
              </w:rPr>
            </w:pPr>
            <w:r w:rsidRPr="00217341">
              <w:rPr>
                <w:rFonts w:cs="Arial"/>
                <w:b/>
                <w:color w:val="000000" w:themeColor="text1"/>
                <w:szCs w:val="22"/>
              </w:rPr>
              <w:t>Fußboden</w:t>
            </w:r>
          </w:p>
        </w:tc>
      </w:tr>
      <w:tr w:rsidR="002140B7" w:rsidRPr="00217341" w:rsidTr="003340B7">
        <w:tc>
          <w:tcPr>
            <w:tcW w:w="4077" w:type="dxa"/>
            <w:shd w:val="pct10" w:color="auto" w:fill="auto"/>
          </w:tcPr>
          <w:p w:rsidR="002140B7" w:rsidRPr="00217341" w:rsidRDefault="002140B7" w:rsidP="003340B7">
            <w:pPr>
              <w:numPr>
                <w:ilvl w:val="0"/>
                <w:numId w:val="109"/>
              </w:numPr>
              <w:spacing w:before="40"/>
              <w:ind w:left="227" w:hanging="227"/>
              <w:rPr>
                <w:rFonts w:cs="Arial"/>
                <w:color w:val="000000" w:themeColor="text1"/>
                <w:sz w:val="20"/>
                <w:szCs w:val="20"/>
              </w:rPr>
            </w:pPr>
            <w:r w:rsidRPr="00217341">
              <w:rPr>
                <w:rFonts w:cs="Arial"/>
                <w:color w:val="000000" w:themeColor="text1"/>
                <w:sz w:val="20"/>
                <w:szCs w:val="20"/>
              </w:rPr>
              <w:t>Untersuchungsraum</w:t>
            </w:r>
          </w:p>
          <w:p w:rsidR="002140B7" w:rsidRPr="00217341" w:rsidRDefault="002140B7" w:rsidP="003340B7">
            <w:pPr>
              <w:numPr>
                <w:ilvl w:val="0"/>
                <w:numId w:val="109"/>
              </w:numPr>
              <w:spacing w:before="40" w:after="40"/>
              <w:ind w:left="224" w:hanging="224"/>
              <w:contextualSpacing/>
              <w:rPr>
                <w:rFonts w:cs="Arial"/>
                <w:color w:val="000000" w:themeColor="text1"/>
                <w:sz w:val="20"/>
                <w:szCs w:val="20"/>
              </w:rPr>
            </w:pPr>
            <w:r w:rsidRPr="00217341">
              <w:rPr>
                <w:rFonts w:cs="Arial"/>
                <w:color w:val="000000" w:themeColor="text1"/>
                <w:sz w:val="20"/>
                <w:szCs w:val="20"/>
              </w:rPr>
              <w:t>Labor</w:t>
            </w:r>
          </w:p>
          <w:p w:rsidR="002140B7" w:rsidRPr="00217341" w:rsidRDefault="002140B7" w:rsidP="003340B7">
            <w:pPr>
              <w:numPr>
                <w:ilvl w:val="0"/>
                <w:numId w:val="109"/>
              </w:numPr>
              <w:spacing w:after="40"/>
              <w:ind w:left="227" w:right="108" w:hanging="227"/>
              <w:rPr>
                <w:b/>
                <w:color w:val="000000" w:themeColor="text1"/>
                <w:sz w:val="18"/>
                <w:szCs w:val="18"/>
              </w:rPr>
            </w:pPr>
            <w:r w:rsidRPr="00217341">
              <w:rPr>
                <w:rFonts w:cs="Arial"/>
                <w:color w:val="000000" w:themeColor="text1"/>
                <w:sz w:val="20"/>
                <w:szCs w:val="20"/>
              </w:rPr>
              <w:t>Aufbereitungsraum</w:t>
            </w:r>
          </w:p>
        </w:tc>
        <w:tc>
          <w:tcPr>
            <w:tcW w:w="2694" w:type="dxa"/>
          </w:tcPr>
          <w:p w:rsidR="002140B7" w:rsidRPr="00217341" w:rsidRDefault="002140B7" w:rsidP="003340B7">
            <w:pPr>
              <w:numPr>
                <w:ilvl w:val="0"/>
                <w:numId w:val="109"/>
              </w:numPr>
              <w:spacing w:before="40"/>
              <w:ind w:left="244" w:hanging="227"/>
              <w:rPr>
                <w:rFonts w:cs="Arial"/>
                <w:color w:val="000000" w:themeColor="text1"/>
                <w:sz w:val="20"/>
                <w:szCs w:val="20"/>
              </w:rPr>
            </w:pPr>
            <w:r w:rsidRPr="00217341">
              <w:rPr>
                <w:rFonts w:cs="Arial"/>
                <w:color w:val="000000" w:themeColor="text1"/>
                <w:sz w:val="20"/>
                <w:szCs w:val="20"/>
              </w:rPr>
              <w:t xml:space="preserve">arbeitstäglich </w:t>
            </w:r>
          </w:p>
          <w:p w:rsidR="002140B7" w:rsidRPr="00217341" w:rsidRDefault="002140B7" w:rsidP="003340B7">
            <w:pPr>
              <w:numPr>
                <w:ilvl w:val="0"/>
                <w:numId w:val="109"/>
              </w:numPr>
              <w:spacing w:after="40"/>
              <w:ind w:left="244" w:hanging="227"/>
              <w:rPr>
                <w:rFonts w:cs="Arial"/>
                <w:color w:val="000000" w:themeColor="text1"/>
                <w:sz w:val="20"/>
                <w:szCs w:val="20"/>
              </w:rPr>
            </w:pPr>
            <w:r w:rsidRPr="00217341">
              <w:rPr>
                <w:rFonts w:cs="Arial"/>
                <w:color w:val="000000" w:themeColor="text1"/>
                <w:sz w:val="20"/>
                <w:szCs w:val="20"/>
              </w:rPr>
              <w:t>bei Bedarf</w:t>
            </w:r>
          </w:p>
        </w:tc>
        <w:tc>
          <w:tcPr>
            <w:tcW w:w="3260" w:type="dxa"/>
          </w:tcPr>
          <w:p w:rsidR="002140B7" w:rsidRPr="00217341" w:rsidRDefault="002140B7" w:rsidP="003340B7">
            <w:pPr>
              <w:spacing w:before="40" w:after="40"/>
              <w:rPr>
                <w:rFonts w:cs="Arial"/>
                <w:color w:val="000000" w:themeColor="text1"/>
                <w:sz w:val="20"/>
                <w:szCs w:val="20"/>
              </w:rPr>
            </w:pPr>
            <w:r w:rsidRPr="00217341">
              <w:rPr>
                <w:rFonts w:cs="Arial"/>
                <w:color w:val="000000" w:themeColor="text1"/>
                <w:sz w:val="20"/>
                <w:szCs w:val="20"/>
              </w:rPr>
              <w:t>Wisch-Desinfektion</w:t>
            </w:r>
          </w:p>
        </w:tc>
        <w:tc>
          <w:tcPr>
            <w:tcW w:w="4243" w:type="dxa"/>
          </w:tcPr>
          <w:p w:rsidR="002140B7" w:rsidRPr="00217341" w:rsidRDefault="002140B7" w:rsidP="003340B7">
            <w:pPr>
              <w:spacing w:before="40"/>
              <w:rPr>
                <w:rFonts w:cs="Arial"/>
                <w:color w:val="000000" w:themeColor="text1"/>
                <w:sz w:val="20"/>
                <w:szCs w:val="20"/>
              </w:rPr>
            </w:pPr>
            <w:r w:rsidRPr="00217341">
              <w:rPr>
                <w:rFonts w:cs="Arial"/>
                <w:color w:val="000000" w:themeColor="text1"/>
                <w:sz w:val="20"/>
                <w:szCs w:val="20"/>
              </w:rPr>
              <w:t>Produkt X</w:t>
            </w:r>
          </w:p>
          <w:p w:rsidR="002140B7" w:rsidRPr="00217341" w:rsidRDefault="002140B7" w:rsidP="003340B7">
            <w:pPr>
              <w:spacing w:after="40"/>
              <w:rPr>
                <w:rFonts w:cs="Arial"/>
                <w:color w:val="000000" w:themeColor="text1"/>
                <w:sz w:val="20"/>
                <w:szCs w:val="20"/>
              </w:rPr>
            </w:pPr>
            <w:r w:rsidRPr="00217341">
              <w:rPr>
                <w:rFonts w:cs="Arial"/>
                <w:color w:val="000000" w:themeColor="text1"/>
                <w:sz w:val="20"/>
                <w:szCs w:val="20"/>
              </w:rPr>
              <w:t>Konzentration:</w:t>
            </w:r>
            <w:r>
              <w:rPr>
                <w:rFonts w:cs="Arial"/>
                <w:color w:val="000000" w:themeColor="text1"/>
                <w:sz w:val="20"/>
                <w:szCs w:val="20"/>
              </w:rPr>
              <w:t xml:space="preserve">                     </w:t>
            </w:r>
            <w:r w:rsidRPr="00217341">
              <w:rPr>
                <w:rFonts w:cs="Arial"/>
                <w:color w:val="000000" w:themeColor="text1"/>
                <w:sz w:val="20"/>
                <w:szCs w:val="20"/>
              </w:rPr>
              <w:t>EWZ:</w:t>
            </w:r>
          </w:p>
        </w:tc>
      </w:tr>
      <w:tr w:rsidR="002140B7" w:rsidRPr="00217341" w:rsidTr="003340B7">
        <w:tc>
          <w:tcPr>
            <w:tcW w:w="4077" w:type="dxa"/>
            <w:tcBorders>
              <w:bottom w:val="single" w:sz="4" w:space="0" w:color="auto"/>
            </w:tcBorders>
            <w:shd w:val="pct10" w:color="auto" w:fill="auto"/>
          </w:tcPr>
          <w:p w:rsidR="002140B7" w:rsidRPr="00217341" w:rsidRDefault="002140B7" w:rsidP="003340B7">
            <w:pPr>
              <w:numPr>
                <w:ilvl w:val="0"/>
                <w:numId w:val="109"/>
              </w:numPr>
              <w:spacing w:before="40" w:after="40"/>
              <w:ind w:left="227" w:hanging="227"/>
              <w:rPr>
                <w:color w:val="000000" w:themeColor="text1"/>
                <w:sz w:val="20"/>
                <w:szCs w:val="20"/>
              </w:rPr>
            </w:pPr>
            <w:r>
              <w:rPr>
                <w:color w:val="000000" w:themeColor="text1"/>
                <w:sz w:val="20"/>
                <w:szCs w:val="20"/>
              </w:rPr>
              <w:t>s</w:t>
            </w:r>
            <w:r w:rsidRPr="00217341">
              <w:rPr>
                <w:color w:val="000000" w:themeColor="text1"/>
                <w:sz w:val="20"/>
                <w:szCs w:val="20"/>
              </w:rPr>
              <w:t>onstige Räume</w:t>
            </w:r>
          </w:p>
        </w:tc>
        <w:tc>
          <w:tcPr>
            <w:tcW w:w="2694" w:type="dxa"/>
            <w:tcBorders>
              <w:bottom w:val="single" w:sz="4" w:space="0" w:color="auto"/>
            </w:tcBorders>
          </w:tcPr>
          <w:p w:rsidR="002140B7" w:rsidRPr="00217341" w:rsidRDefault="002140B7" w:rsidP="003340B7">
            <w:pPr>
              <w:numPr>
                <w:ilvl w:val="0"/>
                <w:numId w:val="110"/>
              </w:numPr>
              <w:spacing w:before="40"/>
              <w:ind w:left="244" w:hanging="227"/>
              <w:rPr>
                <w:rFonts w:cs="Arial"/>
                <w:color w:val="000000" w:themeColor="text1"/>
                <w:sz w:val="20"/>
                <w:szCs w:val="20"/>
              </w:rPr>
            </w:pPr>
            <w:r w:rsidRPr="00217341">
              <w:rPr>
                <w:rFonts w:cs="Arial"/>
                <w:color w:val="000000" w:themeColor="text1"/>
                <w:sz w:val="20"/>
                <w:szCs w:val="20"/>
              </w:rPr>
              <w:t xml:space="preserve">arbeitstäglich </w:t>
            </w:r>
          </w:p>
          <w:p w:rsidR="002140B7" w:rsidRPr="00217341" w:rsidRDefault="002140B7" w:rsidP="003340B7">
            <w:pPr>
              <w:numPr>
                <w:ilvl w:val="0"/>
                <w:numId w:val="110"/>
              </w:numPr>
              <w:spacing w:after="40"/>
              <w:ind w:left="244" w:hanging="227"/>
              <w:rPr>
                <w:rFonts w:cs="Arial"/>
                <w:color w:val="000000" w:themeColor="text1"/>
                <w:sz w:val="20"/>
                <w:szCs w:val="20"/>
              </w:rPr>
            </w:pPr>
            <w:r w:rsidRPr="00217341">
              <w:rPr>
                <w:rFonts w:cs="Arial"/>
                <w:color w:val="000000" w:themeColor="text1"/>
                <w:sz w:val="20"/>
                <w:szCs w:val="20"/>
              </w:rPr>
              <w:t>bei Bedarf</w:t>
            </w:r>
          </w:p>
        </w:tc>
        <w:tc>
          <w:tcPr>
            <w:tcW w:w="3260" w:type="dxa"/>
            <w:tcBorders>
              <w:bottom w:val="single" w:sz="4" w:space="0" w:color="auto"/>
            </w:tcBorders>
          </w:tcPr>
          <w:p w:rsidR="002140B7" w:rsidRPr="00217341" w:rsidRDefault="002140B7" w:rsidP="003340B7">
            <w:pPr>
              <w:spacing w:before="40" w:after="40"/>
              <w:rPr>
                <w:rFonts w:cs="Arial"/>
                <w:color w:val="000000" w:themeColor="text1"/>
                <w:sz w:val="20"/>
                <w:szCs w:val="20"/>
              </w:rPr>
            </w:pPr>
            <w:r w:rsidRPr="00217341">
              <w:rPr>
                <w:rFonts w:cs="Arial"/>
                <w:color w:val="000000" w:themeColor="text1"/>
                <w:sz w:val="20"/>
                <w:szCs w:val="20"/>
              </w:rPr>
              <w:t>Wisch-Reinigung</w:t>
            </w:r>
          </w:p>
        </w:tc>
        <w:tc>
          <w:tcPr>
            <w:tcW w:w="4243" w:type="dxa"/>
            <w:tcBorders>
              <w:bottom w:val="single" w:sz="4" w:space="0" w:color="auto"/>
            </w:tcBorders>
          </w:tcPr>
          <w:p w:rsidR="002140B7" w:rsidRPr="00217341" w:rsidRDefault="002140B7" w:rsidP="003340B7">
            <w:pPr>
              <w:spacing w:before="40" w:after="40"/>
              <w:rPr>
                <w:rFonts w:cs="Arial"/>
                <w:color w:val="000000" w:themeColor="text1"/>
                <w:sz w:val="20"/>
                <w:szCs w:val="20"/>
              </w:rPr>
            </w:pPr>
            <w:r w:rsidRPr="00217341">
              <w:rPr>
                <w:rFonts w:cs="Arial"/>
                <w:color w:val="000000" w:themeColor="text1"/>
                <w:sz w:val="20"/>
                <w:szCs w:val="20"/>
              </w:rPr>
              <w:t>Produkt X</w:t>
            </w:r>
          </w:p>
        </w:tc>
      </w:tr>
      <w:tr w:rsidR="002140B7" w:rsidRPr="00217341" w:rsidTr="003340B7">
        <w:tc>
          <w:tcPr>
            <w:tcW w:w="14274" w:type="dxa"/>
            <w:gridSpan w:val="4"/>
            <w:shd w:val="pct10" w:color="auto" w:fill="auto"/>
          </w:tcPr>
          <w:p w:rsidR="002140B7" w:rsidRPr="00217341" w:rsidRDefault="002140B7" w:rsidP="003340B7">
            <w:pPr>
              <w:spacing w:before="40" w:after="40"/>
              <w:ind w:left="244" w:hanging="227"/>
              <w:rPr>
                <w:rFonts w:cs="Arial"/>
                <w:b/>
                <w:color w:val="000000" w:themeColor="text1"/>
                <w:szCs w:val="22"/>
              </w:rPr>
            </w:pPr>
            <w:r w:rsidRPr="00217341">
              <w:rPr>
                <w:rFonts w:cs="Arial"/>
                <w:b/>
                <w:color w:val="000000" w:themeColor="text1"/>
                <w:szCs w:val="22"/>
              </w:rPr>
              <w:t>Flächen</w:t>
            </w:r>
          </w:p>
        </w:tc>
      </w:tr>
      <w:tr w:rsidR="002140B7" w:rsidRPr="00217341" w:rsidTr="003340B7">
        <w:tc>
          <w:tcPr>
            <w:tcW w:w="4077" w:type="dxa"/>
            <w:shd w:val="pct10" w:color="auto" w:fill="auto"/>
          </w:tcPr>
          <w:p w:rsidR="002140B7" w:rsidRPr="00217341" w:rsidRDefault="002140B7" w:rsidP="003340B7">
            <w:pPr>
              <w:numPr>
                <w:ilvl w:val="0"/>
                <w:numId w:val="122"/>
              </w:numPr>
              <w:spacing w:before="40"/>
              <w:ind w:left="244" w:hanging="227"/>
              <w:rPr>
                <w:rFonts w:cs="Arial"/>
                <w:sz w:val="20"/>
                <w:szCs w:val="20"/>
              </w:rPr>
            </w:pPr>
            <w:r w:rsidRPr="00217341">
              <w:rPr>
                <w:rFonts w:cs="Arial"/>
                <w:sz w:val="20"/>
                <w:szCs w:val="20"/>
              </w:rPr>
              <w:t>Ablage sauberer Materialien</w:t>
            </w:r>
          </w:p>
          <w:p w:rsidR="002140B7" w:rsidRPr="00217341" w:rsidRDefault="002140B7" w:rsidP="003340B7">
            <w:pPr>
              <w:numPr>
                <w:ilvl w:val="0"/>
                <w:numId w:val="122"/>
              </w:numPr>
              <w:spacing w:after="40"/>
              <w:ind w:left="244" w:hanging="227"/>
              <w:rPr>
                <w:rFonts w:cs="Arial"/>
                <w:sz w:val="20"/>
                <w:szCs w:val="20"/>
              </w:rPr>
            </w:pPr>
            <w:r w:rsidRPr="00217341">
              <w:rPr>
                <w:rFonts w:cs="Arial"/>
                <w:sz w:val="20"/>
                <w:szCs w:val="20"/>
              </w:rPr>
              <w:t>aseptische Tätigkeiten</w:t>
            </w:r>
          </w:p>
        </w:tc>
        <w:tc>
          <w:tcPr>
            <w:tcW w:w="2694" w:type="dxa"/>
          </w:tcPr>
          <w:p w:rsidR="002140B7" w:rsidRPr="00217341" w:rsidRDefault="002140B7" w:rsidP="003340B7">
            <w:pPr>
              <w:numPr>
                <w:ilvl w:val="0"/>
                <w:numId w:val="111"/>
              </w:numPr>
              <w:spacing w:before="40" w:after="40"/>
              <w:ind w:left="244" w:hanging="227"/>
              <w:rPr>
                <w:rFonts w:cs="Arial"/>
                <w:sz w:val="20"/>
                <w:szCs w:val="20"/>
              </w:rPr>
            </w:pPr>
            <w:r w:rsidRPr="00217341">
              <w:rPr>
                <w:rFonts w:cs="Arial"/>
                <w:sz w:val="20"/>
                <w:szCs w:val="20"/>
              </w:rPr>
              <w:t>vor Benutzung</w:t>
            </w:r>
          </w:p>
        </w:tc>
        <w:tc>
          <w:tcPr>
            <w:tcW w:w="3260" w:type="dxa"/>
          </w:tcPr>
          <w:p w:rsidR="002140B7" w:rsidRPr="00217341" w:rsidRDefault="002140B7" w:rsidP="003340B7">
            <w:pPr>
              <w:spacing w:before="40" w:after="40"/>
              <w:rPr>
                <w:rFonts w:cs="Arial"/>
                <w:sz w:val="20"/>
                <w:szCs w:val="20"/>
              </w:rPr>
            </w:pPr>
            <w:r w:rsidRPr="00217341">
              <w:rPr>
                <w:rFonts w:cs="Arial"/>
                <w:sz w:val="20"/>
                <w:szCs w:val="20"/>
              </w:rPr>
              <w:t>Wisch-Desinfektion</w:t>
            </w:r>
          </w:p>
        </w:tc>
        <w:tc>
          <w:tcPr>
            <w:tcW w:w="4243" w:type="dxa"/>
          </w:tcPr>
          <w:p w:rsidR="002140B7" w:rsidRPr="00275021" w:rsidRDefault="002140B7" w:rsidP="003340B7">
            <w:pPr>
              <w:spacing w:before="40"/>
              <w:rPr>
                <w:rFonts w:cs="Arial"/>
                <w:color w:val="000000" w:themeColor="text1"/>
                <w:sz w:val="20"/>
                <w:szCs w:val="20"/>
              </w:rPr>
            </w:pPr>
            <w:r w:rsidRPr="00275021">
              <w:rPr>
                <w:rFonts w:cs="Arial"/>
                <w:color w:val="000000" w:themeColor="text1"/>
                <w:sz w:val="20"/>
                <w:szCs w:val="20"/>
              </w:rPr>
              <w:t>Produkt X</w:t>
            </w:r>
          </w:p>
          <w:p w:rsidR="002140B7" w:rsidRPr="00275021" w:rsidRDefault="002140B7" w:rsidP="003340B7">
            <w:pPr>
              <w:spacing w:after="40"/>
              <w:rPr>
                <w:rFonts w:cs="Arial"/>
                <w:color w:val="000000" w:themeColor="text1"/>
                <w:sz w:val="20"/>
                <w:szCs w:val="20"/>
              </w:rPr>
            </w:pPr>
            <w:r w:rsidRPr="00275021">
              <w:rPr>
                <w:rFonts w:cs="Arial"/>
                <w:color w:val="000000" w:themeColor="text1"/>
                <w:sz w:val="20"/>
                <w:szCs w:val="20"/>
              </w:rPr>
              <w:t>Konzentration:</w:t>
            </w:r>
            <w:r>
              <w:rPr>
                <w:rFonts w:cs="Arial"/>
                <w:color w:val="000000" w:themeColor="text1"/>
                <w:sz w:val="20"/>
                <w:szCs w:val="20"/>
              </w:rPr>
              <w:t xml:space="preserve">                     </w:t>
            </w:r>
            <w:r w:rsidRPr="00275021">
              <w:rPr>
                <w:rFonts w:cs="Arial"/>
                <w:color w:val="000000" w:themeColor="text1"/>
                <w:sz w:val="20"/>
                <w:szCs w:val="20"/>
              </w:rPr>
              <w:t>EWZ:</w:t>
            </w:r>
          </w:p>
        </w:tc>
      </w:tr>
      <w:tr w:rsidR="002140B7" w:rsidRPr="00217341" w:rsidTr="003340B7">
        <w:tc>
          <w:tcPr>
            <w:tcW w:w="4077" w:type="dxa"/>
            <w:shd w:val="pct10" w:color="auto" w:fill="auto"/>
          </w:tcPr>
          <w:p w:rsidR="002140B7" w:rsidRPr="00217341" w:rsidRDefault="002140B7" w:rsidP="003340B7">
            <w:pPr>
              <w:numPr>
                <w:ilvl w:val="0"/>
                <w:numId w:val="122"/>
              </w:numPr>
              <w:spacing w:before="40"/>
              <w:ind w:left="244" w:hanging="227"/>
              <w:rPr>
                <w:rFonts w:cs="Arial"/>
                <w:sz w:val="20"/>
                <w:szCs w:val="20"/>
              </w:rPr>
            </w:pPr>
            <w:r w:rsidRPr="00217341">
              <w:rPr>
                <w:rFonts w:cs="Arial"/>
                <w:sz w:val="20"/>
                <w:szCs w:val="20"/>
              </w:rPr>
              <w:t>Ablage kontaminierter Materialien</w:t>
            </w:r>
          </w:p>
          <w:p w:rsidR="002140B7" w:rsidRPr="00217341" w:rsidRDefault="002140B7" w:rsidP="003340B7">
            <w:pPr>
              <w:numPr>
                <w:ilvl w:val="0"/>
                <w:numId w:val="122"/>
              </w:numPr>
              <w:spacing w:after="40"/>
              <w:ind w:left="244" w:hanging="227"/>
              <w:rPr>
                <w:rFonts w:cs="Arial"/>
                <w:sz w:val="20"/>
                <w:szCs w:val="20"/>
              </w:rPr>
            </w:pPr>
            <w:r w:rsidRPr="00217341">
              <w:rPr>
                <w:rFonts w:cs="Arial"/>
                <w:sz w:val="20"/>
                <w:szCs w:val="20"/>
              </w:rPr>
              <w:t>patientennaher Kontakt</w:t>
            </w:r>
          </w:p>
        </w:tc>
        <w:tc>
          <w:tcPr>
            <w:tcW w:w="2694" w:type="dxa"/>
          </w:tcPr>
          <w:p w:rsidR="002140B7" w:rsidRPr="00217341" w:rsidRDefault="002140B7" w:rsidP="003340B7">
            <w:pPr>
              <w:numPr>
                <w:ilvl w:val="0"/>
                <w:numId w:val="111"/>
              </w:numPr>
              <w:spacing w:before="40" w:after="40"/>
              <w:ind w:left="244" w:hanging="227"/>
              <w:rPr>
                <w:rFonts w:cs="Arial"/>
                <w:sz w:val="20"/>
                <w:szCs w:val="20"/>
              </w:rPr>
            </w:pPr>
            <w:r w:rsidRPr="00217341">
              <w:rPr>
                <w:rFonts w:cs="Arial"/>
                <w:sz w:val="20"/>
                <w:szCs w:val="20"/>
              </w:rPr>
              <w:t>nach Benutzung</w:t>
            </w:r>
          </w:p>
        </w:tc>
        <w:tc>
          <w:tcPr>
            <w:tcW w:w="3260" w:type="dxa"/>
          </w:tcPr>
          <w:p w:rsidR="002140B7" w:rsidRPr="00217341" w:rsidRDefault="002140B7" w:rsidP="003340B7">
            <w:pPr>
              <w:spacing w:before="40" w:after="40"/>
              <w:rPr>
                <w:rFonts w:cs="Arial"/>
                <w:sz w:val="20"/>
                <w:szCs w:val="20"/>
              </w:rPr>
            </w:pPr>
            <w:r w:rsidRPr="00217341">
              <w:rPr>
                <w:rFonts w:cs="Arial"/>
                <w:sz w:val="20"/>
                <w:szCs w:val="20"/>
              </w:rPr>
              <w:t>Wisch-Desinfektion</w:t>
            </w:r>
          </w:p>
        </w:tc>
        <w:tc>
          <w:tcPr>
            <w:tcW w:w="4243" w:type="dxa"/>
          </w:tcPr>
          <w:p w:rsidR="002140B7" w:rsidRPr="00217341" w:rsidRDefault="002140B7" w:rsidP="003340B7">
            <w:pPr>
              <w:spacing w:before="40"/>
              <w:rPr>
                <w:rFonts w:cs="Arial"/>
                <w:sz w:val="20"/>
                <w:szCs w:val="20"/>
              </w:rPr>
            </w:pPr>
            <w:r w:rsidRPr="00217341">
              <w:rPr>
                <w:rFonts w:cs="Arial"/>
                <w:sz w:val="20"/>
                <w:szCs w:val="20"/>
              </w:rPr>
              <w:t>Produkt X</w:t>
            </w:r>
          </w:p>
          <w:p w:rsidR="002140B7" w:rsidRPr="00217341" w:rsidRDefault="002140B7" w:rsidP="003340B7">
            <w:pPr>
              <w:spacing w:after="40"/>
              <w:rPr>
                <w:rFonts w:cs="Arial"/>
                <w:sz w:val="20"/>
                <w:szCs w:val="20"/>
              </w:rPr>
            </w:pPr>
            <w:r w:rsidRPr="00217341">
              <w:rPr>
                <w:rFonts w:cs="Arial"/>
                <w:sz w:val="20"/>
                <w:szCs w:val="20"/>
              </w:rPr>
              <w:t>Konzentration:</w:t>
            </w:r>
            <w:r>
              <w:rPr>
                <w:rFonts w:cs="Arial"/>
                <w:sz w:val="20"/>
                <w:szCs w:val="20"/>
              </w:rPr>
              <w:t xml:space="preserve">                     </w:t>
            </w:r>
            <w:r w:rsidRPr="00217341">
              <w:rPr>
                <w:rFonts w:cs="Arial"/>
                <w:sz w:val="20"/>
                <w:szCs w:val="20"/>
              </w:rPr>
              <w:t>EWZ:</w:t>
            </w:r>
          </w:p>
        </w:tc>
      </w:tr>
      <w:tr w:rsidR="002140B7" w:rsidRPr="00217341" w:rsidTr="003340B7">
        <w:tc>
          <w:tcPr>
            <w:tcW w:w="4077" w:type="dxa"/>
            <w:tcBorders>
              <w:bottom w:val="single" w:sz="4" w:space="0" w:color="auto"/>
            </w:tcBorders>
            <w:shd w:val="pct10" w:color="auto" w:fill="auto"/>
          </w:tcPr>
          <w:p w:rsidR="002140B7" w:rsidRPr="00217341" w:rsidRDefault="002140B7" w:rsidP="003340B7">
            <w:pPr>
              <w:numPr>
                <w:ilvl w:val="0"/>
                <w:numId w:val="122"/>
              </w:numPr>
              <w:spacing w:before="40" w:after="40"/>
              <w:ind w:left="244" w:hanging="227"/>
              <w:rPr>
                <w:rFonts w:cs="Arial"/>
                <w:sz w:val="20"/>
                <w:szCs w:val="20"/>
              </w:rPr>
            </w:pPr>
            <w:r w:rsidRPr="00217341">
              <w:rPr>
                <w:rFonts w:cs="Arial"/>
                <w:sz w:val="20"/>
                <w:szCs w:val="20"/>
              </w:rPr>
              <w:t>häufiger Hand- oder Hautkontakt</w:t>
            </w:r>
          </w:p>
        </w:tc>
        <w:tc>
          <w:tcPr>
            <w:tcW w:w="2694" w:type="dxa"/>
          </w:tcPr>
          <w:p w:rsidR="002140B7" w:rsidRPr="00217341" w:rsidRDefault="002140B7" w:rsidP="003340B7">
            <w:pPr>
              <w:numPr>
                <w:ilvl w:val="0"/>
                <w:numId w:val="111"/>
              </w:numPr>
              <w:spacing w:before="40"/>
              <w:ind w:left="244" w:hanging="227"/>
              <w:rPr>
                <w:rFonts w:cs="Arial"/>
                <w:sz w:val="20"/>
                <w:szCs w:val="20"/>
              </w:rPr>
            </w:pPr>
            <w:r w:rsidRPr="00217341">
              <w:rPr>
                <w:rFonts w:cs="Arial"/>
                <w:sz w:val="20"/>
                <w:szCs w:val="20"/>
              </w:rPr>
              <w:t xml:space="preserve">arbeitstäglich </w:t>
            </w:r>
          </w:p>
          <w:p w:rsidR="002140B7" w:rsidRPr="00217341" w:rsidRDefault="002140B7" w:rsidP="003340B7">
            <w:pPr>
              <w:numPr>
                <w:ilvl w:val="0"/>
                <w:numId w:val="111"/>
              </w:numPr>
              <w:spacing w:after="40"/>
              <w:ind w:left="244" w:hanging="227"/>
              <w:rPr>
                <w:rFonts w:cs="Arial"/>
                <w:sz w:val="20"/>
                <w:szCs w:val="20"/>
              </w:rPr>
            </w:pPr>
            <w:r w:rsidRPr="00217341">
              <w:rPr>
                <w:rFonts w:cs="Arial"/>
                <w:sz w:val="20"/>
                <w:szCs w:val="20"/>
              </w:rPr>
              <w:t>bei Bedarf</w:t>
            </w:r>
          </w:p>
        </w:tc>
        <w:tc>
          <w:tcPr>
            <w:tcW w:w="3260" w:type="dxa"/>
          </w:tcPr>
          <w:p w:rsidR="002140B7" w:rsidRPr="00217341" w:rsidRDefault="002140B7" w:rsidP="003340B7">
            <w:pPr>
              <w:spacing w:before="40" w:after="40"/>
              <w:rPr>
                <w:rFonts w:cs="Arial"/>
                <w:sz w:val="20"/>
                <w:szCs w:val="20"/>
              </w:rPr>
            </w:pPr>
            <w:r w:rsidRPr="00217341">
              <w:rPr>
                <w:rFonts w:cs="Arial"/>
                <w:sz w:val="20"/>
                <w:szCs w:val="20"/>
              </w:rPr>
              <w:t>Wisch-Desinfektion</w:t>
            </w:r>
          </w:p>
        </w:tc>
        <w:tc>
          <w:tcPr>
            <w:tcW w:w="4243" w:type="dxa"/>
          </w:tcPr>
          <w:p w:rsidR="002140B7" w:rsidRPr="00217341" w:rsidRDefault="002140B7" w:rsidP="003340B7">
            <w:pPr>
              <w:spacing w:before="40" w:after="40"/>
              <w:rPr>
                <w:rFonts w:cs="Arial"/>
                <w:sz w:val="20"/>
                <w:szCs w:val="20"/>
              </w:rPr>
            </w:pPr>
            <w:r w:rsidRPr="00217341">
              <w:rPr>
                <w:rFonts w:cs="Arial"/>
                <w:sz w:val="20"/>
                <w:szCs w:val="20"/>
              </w:rPr>
              <w:t>Produkt X</w:t>
            </w:r>
          </w:p>
          <w:p w:rsidR="002140B7" w:rsidRPr="00217341" w:rsidRDefault="002140B7" w:rsidP="003340B7">
            <w:pPr>
              <w:spacing w:before="40" w:after="40"/>
              <w:rPr>
                <w:rFonts w:cs="Arial"/>
                <w:sz w:val="20"/>
                <w:szCs w:val="20"/>
              </w:rPr>
            </w:pPr>
            <w:r w:rsidRPr="00217341">
              <w:rPr>
                <w:rFonts w:cs="Arial"/>
                <w:sz w:val="20"/>
                <w:szCs w:val="20"/>
              </w:rPr>
              <w:t>Konzentration:</w:t>
            </w:r>
            <w:r>
              <w:rPr>
                <w:rFonts w:cs="Arial"/>
                <w:sz w:val="20"/>
                <w:szCs w:val="20"/>
              </w:rPr>
              <w:t xml:space="preserve">                     </w:t>
            </w:r>
            <w:r w:rsidRPr="00217341">
              <w:rPr>
                <w:rFonts w:cs="Arial"/>
                <w:sz w:val="20"/>
                <w:szCs w:val="20"/>
              </w:rPr>
              <w:t>EWZ:</w:t>
            </w:r>
          </w:p>
        </w:tc>
      </w:tr>
      <w:tr w:rsidR="002140B7" w:rsidRPr="00217341" w:rsidTr="003340B7">
        <w:tc>
          <w:tcPr>
            <w:tcW w:w="4077" w:type="dxa"/>
            <w:tcBorders>
              <w:bottom w:val="single" w:sz="4" w:space="0" w:color="auto"/>
            </w:tcBorders>
            <w:shd w:val="pct10" w:color="auto" w:fill="auto"/>
          </w:tcPr>
          <w:p w:rsidR="002140B7" w:rsidRPr="00217341" w:rsidRDefault="002140B7" w:rsidP="003340B7">
            <w:pPr>
              <w:numPr>
                <w:ilvl w:val="0"/>
                <w:numId w:val="122"/>
              </w:numPr>
              <w:spacing w:before="40" w:after="40"/>
              <w:ind w:left="244" w:hanging="227"/>
              <w:rPr>
                <w:rFonts w:cs="Arial"/>
                <w:sz w:val="20"/>
                <w:szCs w:val="20"/>
              </w:rPr>
            </w:pPr>
            <w:r w:rsidRPr="00217341">
              <w:rPr>
                <w:rFonts w:cs="Arial"/>
                <w:sz w:val="20"/>
                <w:szCs w:val="20"/>
              </w:rPr>
              <w:t>sonstige Flächen</w:t>
            </w:r>
          </w:p>
        </w:tc>
        <w:tc>
          <w:tcPr>
            <w:tcW w:w="2694" w:type="dxa"/>
            <w:tcBorders>
              <w:bottom w:val="single" w:sz="4" w:space="0" w:color="auto"/>
            </w:tcBorders>
          </w:tcPr>
          <w:p w:rsidR="002140B7" w:rsidRPr="00217341" w:rsidRDefault="002140B7" w:rsidP="003340B7">
            <w:pPr>
              <w:numPr>
                <w:ilvl w:val="0"/>
                <w:numId w:val="112"/>
              </w:numPr>
              <w:spacing w:before="40"/>
              <w:ind w:left="244" w:hanging="227"/>
              <w:rPr>
                <w:rFonts w:cs="Arial"/>
                <w:sz w:val="20"/>
                <w:szCs w:val="20"/>
              </w:rPr>
            </w:pPr>
            <w:r w:rsidRPr="00217341">
              <w:rPr>
                <w:rFonts w:cs="Arial"/>
                <w:sz w:val="20"/>
                <w:szCs w:val="20"/>
              </w:rPr>
              <w:t xml:space="preserve">arbeitstäglich </w:t>
            </w:r>
          </w:p>
          <w:p w:rsidR="002140B7" w:rsidRPr="00217341" w:rsidRDefault="002140B7" w:rsidP="003340B7">
            <w:pPr>
              <w:numPr>
                <w:ilvl w:val="0"/>
                <w:numId w:val="112"/>
              </w:numPr>
              <w:spacing w:after="40"/>
              <w:ind w:left="244" w:hanging="227"/>
              <w:rPr>
                <w:rFonts w:cs="Arial"/>
                <w:sz w:val="20"/>
                <w:szCs w:val="20"/>
              </w:rPr>
            </w:pPr>
            <w:r w:rsidRPr="00217341">
              <w:rPr>
                <w:rFonts w:cs="Arial"/>
                <w:sz w:val="20"/>
                <w:szCs w:val="20"/>
              </w:rPr>
              <w:t>bei Bedarf</w:t>
            </w:r>
          </w:p>
        </w:tc>
        <w:tc>
          <w:tcPr>
            <w:tcW w:w="3260" w:type="dxa"/>
            <w:tcBorders>
              <w:bottom w:val="single" w:sz="4" w:space="0" w:color="auto"/>
            </w:tcBorders>
          </w:tcPr>
          <w:p w:rsidR="002140B7" w:rsidRPr="00217341" w:rsidRDefault="002140B7" w:rsidP="003340B7">
            <w:pPr>
              <w:spacing w:before="40" w:after="40"/>
              <w:rPr>
                <w:rFonts w:cs="Arial"/>
                <w:sz w:val="20"/>
                <w:szCs w:val="20"/>
              </w:rPr>
            </w:pPr>
            <w:r w:rsidRPr="00217341">
              <w:rPr>
                <w:rFonts w:cs="Arial"/>
                <w:sz w:val="20"/>
                <w:szCs w:val="20"/>
              </w:rPr>
              <w:t>Wisch-Reinigung</w:t>
            </w:r>
          </w:p>
        </w:tc>
        <w:tc>
          <w:tcPr>
            <w:tcW w:w="4243" w:type="dxa"/>
            <w:tcBorders>
              <w:bottom w:val="single" w:sz="4" w:space="0" w:color="auto"/>
            </w:tcBorders>
          </w:tcPr>
          <w:p w:rsidR="002140B7" w:rsidRPr="00217341" w:rsidRDefault="002140B7" w:rsidP="003340B7">
            <w:pPr>
              <w:spacing w:before="40" w:after="40"/>
              <w:rPr>
                <w:rFonts w:cs="Arial"/>
                <w:sz w:val="20"/>
                <w:szCs w:val="20"/>
              </w:rPr>
            </w:pPr>
            <w:r w:rsidRPr="00217341">
              <w:rPr>
                <w:rFonts w:cs="Arial"/>
                <w:sz w:val="20"/>
                <w:szCs w:val="20"/>
              </w:rPr>
              <w:t>Produkt X</w:t>
            </w:r>
          </w:p>
        </w:tc>
      </w:tr>
      <w:tr w:rsidR="002140B7" w:rsidRPr="00217341" w:rsidTr="003340B7">
        <w:tc>
          <w:tcPr>
            <w:tcW w:w="4077" w:type="dxa"/>
            <w:tcBorders>
              <w:bottom w:val="single" w:sz="4" w:space="0" w:color="auto"/>
            </w:tcBorders>
            <w:shd w:val="pct10" w:color="auto" w:fill="auto"/>
          </w:tcPr>
          <w:p w:rsidR="002140B7" w:rsidRPr="00217341" w:rsidRDefault="002140B7" w:rsidP="003340B7">
            <w:pPr>
              <w:numPr>
                <w:ilvl w:val="0"/>
                <w:numId w:val="122"/>
              </w:numPr>
              <w:spacing w:before="40" w:after="40"/>
              <w:ind w:left="244" w:hanging="227"/>
              <w:rPr>
                <w:rFonts w:cs="Arial"/>
                <w:sz w:val="20"/>
                <w:szCs w:val="20"/>
              </w:rPr>
            </w:pPr>
            <w:r w:rsidRPr="00217341">
              <w:rPr>
                <w:rFonts w:cs="Arial"/>
                <w:sz w:val="20"/>
                <w:szCs w:val="20"/>
              </w:rPr>
              <w:t xml:space="preserve">Sanitäreinrichtungen: Desinfektion </w:t>
            </w:r>
          </w:p>
        </w:tc>
        <w:tc>
          <w:tcPr>
            <w:tcW w:w="2694" w:type="dxa"/>
            <w:tcBorders>
              <w:bottom w:val="single" w:sz="4" w:space="0" w:color="auto"/>
            </w:tcBorders>
          </w:tcPr>
          <w:p w:rsidR="002140B7" w:rsidRPr="00217341" w:rsidRDefault="002140B7" w:rsidP="003340B7">
            <w:pPr>
              <w:numPr>
                <w:ilvl w:val="0"/>
                <w:numId w:val="114"/>
              </w:numPr>
              <w:spacing w:before="40" w:after="40"/>
              <w:ind w:left="244" w:hanging="227"/>
              <w:rPr>
                <w:rFonts w:cs="Arial"/>
                <w:sz w:val="20"/>
                <w:szCs w:val="20"/>
              </w:rPr>
            </w:pPr>
            <w:r w:rsidRPr="00217341">
              <w:rPr>
                <w:rFonts w:cs="Arial"/>
                <w:sz w:val="20"/>
                <w:szCs w:val="20"/>
              </w:rPr>
              <w:t>bei Bedarf</w:t>
            </w:r>
          </w:p>
        </w:tc>
        <w:tc>
          <w:tcPr>
            <w:tcW w:w="3260" w:type="dxa"/>
            <w:tcBorders>
              <w:bottom w:val="single" w:sz="4" w:space="0" w:color="auto"/>
            </w:tcBorders>
          </w:tcPr>
          <w:p w:rsidR="002140B7" w:rsidRPr="00217341" w:rsidRDefault="002140B7" w:rsidP="003340B7">
            <w:pPr>
              <w:spacing w:before="40" w:after="40"/>
              <w:rPr>
                <w:rFonts w:cs="Arial"/>
                <w:sz w:val="20"/>
                <w:szCs w:val="20"/>
              </w:rPr>
            </w:pPr>
            <w:r w:rsidRPr="00217341">
              <w:rPr>
                <w:rFonts w:cs="Arial"/>
                <w:sz w:val="20"/>
                <w:szCs w:val="20"/>
              </w:rPr>
              <w:t>Wisch-Desinfektion</w:t>
            </w:r>
          </w:p>
        </w:tc>
        <w:tc>
          <w:tcPr>
            <w:tcW w:w="4243" w:type="dxa"/>
            <w:tcBorders>
              <w:bottom w:val="single" w:sz="4" w:space="0" w:color="auto"/>
            </w:tcBorders>
          </w:tcPr>
          <w:p w:rsidR="002140B7" w:rsidRPr="00217341" w:rsidRDefault="002140B7" w:rsidP="003340B7">
            <w:pPr>
              <w:spacing w:before="40"/>
              <w:rPr>
                <w:rFonts w:cs="Arial"/>
                <w:sz w:val="20"/>
                <w:szCs w:val="20"/>
              </w:rPr>
            </w:pPr>
            <w:r w:rsidRPr="00217341">
              <w:rPr>
                <w:rFonts w:cs="Arial"/>
                <w:sz w:val="20"/>
                <w:szCs w:val="20"/>
              </w:rPr>
              <w:t xml:space="preserve">Produkt X </w:t>
            </w:r>
          </w:p>
          <w:p w:rsidR="002140B7" w:rsidRPr="00217341" w:rsidRDefault="002140B7" w:rsidP="003340B7">
            <w:pPr>
              <w:spacing w:after="40"/>
              <w:rPr>
                <w:rFonts w:cs="Arial"/>
                <w:sz w:val="20"/>
                <w:szCs w:val="20"/>
              </w:rPr>
            </w:pPr>
            <w:r w:rsidRPr="00217341">
              <w:rPr>
                <w:rFonts w:cs="Arial"/>
                <w:sz w:val="20"/>
                <w:szCs w:val="20"/>
              </w:rPr>
              <w:t>Konzentration:</w:t>
            </w:r>
            <w:r>
              <w:rPr>
                <w:rFonts w:cs="Arial"/>
                <w:sz w:val="20"/>
                <w:szCs w:val="20"/>
              </w:rPr>
              <w:t xml:space="preserve">                     </w:t>
            </w:r>
            <w:r w:rsidRPr="00217341">
              <w:rPr>
                <w:rFonts w:cs="Arial"/>
                <w:sz w:val="20"/>
                <w:szCs w:val="20"/>
              </w:rPr>
              <w:t>EWZ:</w:t>
            </w:r>
          </w:p>
        </w:tc>
      </w:tr>
      <w:tr w:rsidR="002140B7" w:rsidRPr="00217341" w:rsidTr="003340B7">
        <w:tc>
          <w:tcPr>
            <w:tcW w:w="4077" w:type="dxa"/>
            <w:tcBorders>
              <w:bottom w:val="single" w:sz="4" w:space="0" w:color="auto"/>
            </w:tcBorders>
            <w:shd w:val="pct10" w:color="auto" w:fill="auto"/>
          </w:tcPr>
          <w:p w:rsidR="002140B7" w:rsidRPr="00217341" w:rsidRDefault="002140B7" w:rsidP="003340B7">
            <w:pPr>
              <w:numPr>
                <w:ilvl w:val="0"/>
                <w:numId w:val="122"/>
              </w:numPr>
              <w:spacing w:before="40" w:after="40"/>
              <w:ind w:left="244" w:hanging="227"/>
              <w:rPr>
                <w:rFonts w:cs="Arial"/>
                <w:sz w:val="20"/>
                <w:szCs w:val="22"/>
              </w:rPr>
            </w:pPr>
            <w:r w:rsidRPr="00217341">
              <w:rPr>
                <w:rFonts w:cs="Arial"/>
                <w:sz w:val="20"/>
                <w:szCs w:val="20"/>
              </w:rPr>
              <w:t>Sanitäreinrichtung: Reinigung</w:t>
            </w:r>
          </w:p>
        </w:tc>
        <w:tc>
          <w:tcPr>
            <w:tcW w:w="2694" w:type="dxa"/>
            <w:tcBorders>
              <w:bottom w:val="single" w:sz="4" w:space="0" w:color="auto"/>
            </w:tcBorders>
          </w:tcPr>
          <w:p w:rsidR="002140B7" w:rsidRPr="00217341" w:rsidRDefault="002140B7" w:rsidP="003340B7">
            <w:pPr>
              <w:numPr>
                <w:ilvl w:val="0"/>
                <w:numId w:val="111"/>
              </w:numPr>
              <w:spacing w:before="40"/>
              <w:ind w:left="244" w:hanging="227"/>
              <w:rPr>
                <w:rFonts w:cs="Arial"/>
                <w:sz w:val="20"/>
                <w:szCs w:val="20"/>
              </w:rPr>
            </w:pPr>
            <w:r w:rsidRPr="00217341">
              <w:rPr>
                <w:rFonts w:cs="Arial"/>
                <w:sz w:val="20"/>
                <w:szCs w:val="20"/>
              </w:rPr>
              <w:t xml:space="preserve">arbeitstäglich </w:t>
            </w:r>
          </w:p>
          <w:p w:rsidR="002140B7" w:rsidRPr="00217341" w:rsidRDefault="002140B7" w:rsidP="003340B7">
            <w:pPr>
              <w:numPr>
                <w:ilvl w:val="0"/>
                <w:numId w:val="111"/>
              </w:numPr>
              <w:spacing w:after="40"/>
              <w:ind w:left="244" w:hanging="227"/>
              <w:rPr>
                <w:rFonts w:cs="Arial"/>
                <w:sz w:val="20"/>
                <w:szCs w:val="20"/>
              </w:rPr>
            </w:pPr>
            <w:r w:rsidRPr="00217341">
              <w:rPr>
                <w:rFonts w:cs="Arial"/>
                <w:sz w:val="20"/>
                <w:szCs w:val="20"/>
              </w:rPr>
              <w:t>bei Bedarf</w:t>
            </w:r>
          </w:p>
        </w:tc>
        <w:tc>
          <w:tcPr>
            <w:tcW w:w="3260" w:type="dxa"/>
            <w:tcBorders>
              <w:bottom w:val="single" w:sz="4" w:space="0" w:color="auto"/>
            </w:tcBorders>
          </w:tcPr>
          <w:p w:rsidR="002140B7" w:rsidRPr="00217341" w:rsidRDefault="002140B7" w:rsidP="003340B7">
            <w:pPr>
              <w:spacing w:before="40" w:after="40"/>
              <w:rPr>
                <w:rFonts w:cs="Arial"/>
                <w:sz w:val="20"/>
                <w:szCs w:val="20"/>
              </w:rPr>
            </w:pPr>
            <w:r w:rsidRPr="00217341">
              <w:rPr>
                <w:rFonts w:cs="Arial"/>
                <w:sz w:val="20"/>
                <w:szCs w:val="20"/>
              </w:rPr>
              <w:t>Wisch-Reinigung</w:t>
            </w:r>
          </w:p>
        </w:tc>
        <w:tc>
          <w:tcPr>
            <w:tcW w:w="4243" w:type="dxa"/>
            <w:tcBorders>
              <w:bottom w:val="single" w:sz="4" w:space="0" w:color="auto"/>
            </w:tcBorders>
          </w:tcPr>
          <w:p w:rsidR="002140B7" w:rsidRPr="00217341" w:rsidRDefault="002140B7" w:rsidP="003340B7">
            <w:pPr>
              <w:spacing w:before="40" w:after="40"/>
              <w:rPr>
                <w:rFonts w:cs="Arial"/>
                <w:sz w:val="20"/>
                <w:szCs w:val="20"/>
              </w:rPr>
            </w:pPr>
            <w:r w:rsidRPr="00217341">
              <w:rPr>
                <w:rFonts w:cs="Arial"/>
                <w:sz w:val="20"/>
                <w:szCs w:val="20"/>
              </w:rPr>
              <w:t>Produkt X</w:t>
            </w:r>
          </w:p>
        </w:tc>
      </w:tr>
      <w:tr w:rsidR="002140B7" w:rsidRPr="00217341" w:rsidTr="003340B7">
        <w:tc>
          <w:tcPr>
            <w:tcW w:w="14274" w:type="dxa"/>
            <w:gridSpan w:val="4"/>
            <w:shd w:val="pct10" w:color="auto" w:fill="auto"/>
          </w:tcPr>
          <w:p w:rsidR="002140B7" w:rsidRPr="00217341" w:rsidRDefault="002140B7" w:rsidP="003340B7">
            <w:pPr>
              <w:spacing w:before="40" w:after="40"/>
              <w:ind w:left="244" w:hanging="227"/>
              <w:rPr>
                <w:rFonts w:cs="Arial"/>
                <w:b/>
                <w:szCs w:val="22"/>
              </w:rPr>
            </w:pPr>
            <w:r w:rsidRPr="00217341">
              <w:rPr>
                <w:rFonts w:cs="Arial"/>
                <w:b/>
                <w:color w:val="000000" w:themeColor="text1"/>
                <w:szCs w:val="22"/>
              </w:rPr>
              <w:t>Medizinische Geräte/ Materialien</w:t>
            </w:r>
          </w:p>
        </w:tc>
      </w:tr>
      <w:tr w:rsidR="002140B7" w:rsidRPr="00217341" w:rsidTr="003340B7">
        <w:tc>
          <w:tcPr>
            <w:tcW w:w="4077" w:type="dxa"/>
            <w:shd w:val="pct10" w:color="auto" w:fill="auto"/>
          </w:tcPr>
          <w:p w:rsidR="002140B7" w:rsidRPr="00217341" w:rsidRDefault="002140B7" w:rsidP="003340B7">
            <w:pPr>
              <w:numPr>
                <w:ilvl w:val="0"/>
                <w:numId w:val="123"/>
              </w:numPr>
              <w:spacing w:before="40" w:after="40"/>
              <w:ind w:left="244" w:hanging="227"/>
              <w:rPr>
                <w:rFonts w:cs="Arial"/>
                <w:sz w:val="20"/>
                <w:szCs w:val="20"/>
              </w:rPr>
            </w:pPr>
            <w:r w:rsidRPr="00217341">
              <w:rPr>
                <w:rFonts w:cs="Arial"/>
                <w:sz w:val="20"/>
                <w:szCs w:val="20"/>
              </w:rPr>
              <w:t>mit direktem Haut-/ Schleimhautkontakt</w:t>
            </w:r>
          </w:p>
        </w:tc>
        <w:tc>
          <w:tcPr>
            <w:tcW w:w="2694" w:type="dxa"/>
          </w:tcPr>
          <w:p w:rsidR="002140B7" w:rsidRPr="00217341" w:rsidRDefault="002140B7" w:rsidP="003340B7">
            <w:pPr>
              <w:numPr>
                <w:ilvl w:val="0"/>
                <w:numId w:val="114"/>
              </w:numPr>
              <w:spacing w:before="40" w:after="40"/>
              <w:ind w:left="244" w:hanging="227"/>
              <w:rPr>
                <w:rFonts w:cs="Arial"/>
                <w:sz w:val="20"/>
                <w:szCs w:val="20"/>
              </w:rPr>
            </w:pPr>
            <w:r w:rsidRPr="00217341">
              <w:rPr>
                <w:rFonts w:cs="Arial"/>
                <w:sz w:val="20"/>
                <w:szCs w:val="20"/>
              </w:rPr>
              <w:t>nach Benutzung</w:t>
            </w:r>
          </w:p>
        </w:tc>
        <w:tc>
          <w:tcPr>
            <w:tcW w:w="3260" w:type="dxa"/>
          </w:tcPr>
          <w:p w:rsidR="002140B7" w:rsidRPr="00217341" w:rsidRDefault="002140B7" w:rsidP="003340B7">
            <w:pPr>
              <w:spacing w:before="40" w:after="40"/>
              <w:rPr>
                <w:rFonts w:cs="Arial"/>
                <w:sz w:val="20"/>
                <w:szCs w:val="20"/>
              </w:rPr>
            </w:pPr>
            <w:r w:rsidRPr="00217341">
              <w:rPr>
                <w:rFonts w:cs="Arial"/>
                <w:sz w:val="20"/>
                <w:szCs w:val="20"/>
              </w:rPr>
              <w:t>Wisch-Desinfektion</w:t>
            </w:r>
          </w:p>
        </w:tc>
        <w:tc>
          <w:tcPr>
            <w:tcW w:w="4243" w:type="dxa"/>
          </w:tcPr>
          <w:p w:rsidR="002140B7" w:rsidRPr="00217341" w:rsidRDefault="002140B7" w:rsidP="003340B7">
            <w:pPr>
              <w:spacing w:before="40"/>
              <w:rPr>
                <w:rFonts w:cs="Arial"/>
                <w:sz w:val="20"/>
                <w:szCs w:val="20"/>
              </w:rPr>
            </w:pPr>
            <w:r w:rsidRPr="00217341">
              <w:rPr>
                <w:rFonts w:cs="Arial"/>
                <w:sz w:val="20"/>
                <w:szCs w:val="20"/>
              </w:rPr>
              <w:t>Produkt X</w:t>
            </w:r>
          </w:p>
          <w:p w:rsidR="002140B7" w:rsidRPr="00217341" w:rsidRDefault="002140B7" w:rsidP="003340B7">
            <w:pPr>
              <w:spacing w:after="40"/>
              <w:rPr>
                <w:rFonts w:cs="Arial"/>
                <w:sz w:val="20"/>
                <w:szCs w:val="20"/>
              </w:rPr>
            </w:pPr>
            <w:r w:rsidRPr="00217341">
              <w:rPr>
                <w:rFonts w:cs="Arial"/>
                <w:sz w:val="20"/>
                <w:szCs w:val="20"/>
              </w:rPr>
              <w:t>Konzentration</w:t>
            </w:r>
            <w:r>
              <w:rPr>
                <w:rFonts w:cs="Arial"/>
                <w:sz w:val="20"/>
                <w:szCs w:val="20"/>
              </w:rPr>
              <w:t>:                     EWZ:</w:t>
            </w:r>
          </w:p>
        </w:tc>
      </w:tr>
      <w:tr w:rsidR="002140B7" w:rsidRPr="00217341" w:rsidTr="003340B7">
        <w:tc>
          <w:tcPr>
            <w:tcW w:w="4077" w:type="dxa"/>
            <w:shd w:val="pct10" w:color="auto" w:fill="auto"/>
          </w:tcPr>
          <w:p w:rsidR="002140B7" w:rsidRPr="00217341" w:rsidRDefault="002140B7" w:rsidP="003340B7">
            <w:pPr>
              <w:numPr>
                <w:ilvl w:val="0"/>
                <w:numId w:val="123"/>
              </w:numPr>
              <w:spacing w:before="40" w:after="40"/>
              <w:ind w:left="244" w:hanging="227"/>
              <w:rPr>
                <w:rFonts w:cs="Arial"/>
                <w:sz w:val="20"/>
                <w:szCs w:val="20"/>
              </w:rPr>
            </w:pPr>
            <w:r w:rsidRPr="00217341">
              <w:rPr>
                <w:rFonts w:cs="Arial"/>
                <w:sz w:val="20"/>
                <w:szCs w:val="20"/>
              </w:rPr>
              <w:t>gesamte Oberfläche</w:t>
            </w:r>
          </w:p>
        </w:tc>
        <w:tc>
          <w:tcPr>
            <w:tcW w:w="2694" w:type="dxa"/>
          </w:tcPr>
          <w:p w:rsidR="002140B7" w:rsidRPr="00217341" w:rsidRDefault="002140B7" w:rsidP="003340B7">
            <w:pPr>
              <w:numPr>
                <w:ilvl w:val="0"/>
                <w:numId w:val="113"/>
              </w:numPr>
              <w:spacing w:before="40"/>
              <w:ind w:left="244" w:hanging="227"/>
              <w:rPr>
                <w:rFonts w:cs="Arial"/>
                <w:sz w:val="20"/>
                <w:szCs w:val="20"/>
              </w:rPr>
            </w:pPr>
            <w:r w:rsidRPr="00217341">
              <w:rPr>
                <w:rFonts w:cs="Arial"/>
                <w:sz w:val="20"/>
                <w:szCs w:val="20"/>
              </w:rPr>
              <w:t xml:space="preserve">arbeitstäglich </w:t>
            </w:r>
          </w:p>
          <w:p w:rsidR="002140B7" w:rsidRPr="00217341" w:rsidRDefault="002140B7" w:rsidP="003340B7">
            <w:pPr>
              <w:numPr>
                <w:ilvl w:val="0"/>
                <w:numId w:val="113"/>
              </w:numPr>
              <w:spacing w:after="40"/>
              <w:ind w:left="244" w:hanging="227"/>
              <w:rPr>
                <w:rFonts w:cs="Arial"/>
                <w:sz w:val="20"/>
                <w:szCs w:val="20"/>
              </w:rPr>
            </w:pPr>
            <w:r w:rsidRPr="00217341">
              <w:rPr>
                <w:rFonts w:cs="Arial"/>
                <w:sz w:val="20"/>
                <w:szCs w:val="20"/>
              </w:rPr>
              <w:t>bei Bedarf</w:t>
            </w:r>
          </w:p>
        </w:tc>
        <w:tc>
          <w:tcPr>
            <w:tcW w:w="3260" w:type="dxa"/>
          </w:tcPr>
          <w:p w:rsidR="002140B7" w:rsidRPr="00217341" w:rsidRDefault="002140B7" w:rsidP="003340B7">
            <w:pPr>
              <w:spacing w:before="40" w:after="40"/>
              <w:rPr>
                <w:rFonts w:cs="Arial"/>
                <w:sz w:val="20"/>
                <w:szCs w:val="20"/>
              </w:rPr>
            </w:pPr>
            <w:r w:rsidRPr="00217341">
              <w:rPr>
                <w:rFonts w:cs="Arial"/>
                <w:sz w:val="20"/>
                <w:szCs w:val="20"/>
              </w:rPr>
              <w:t>Wisch-Desinfektion</w:t>
            </w:r>
          </w:p>
        </w:tc>
        <w:tc>
          <w:tcPr>
            <w:tcW w:w="4243" w:type="dxa"/>
          </w:tcPr>
          <w:p w:rsidR="002140B7" w:rsidRPr="00217341" w:rsidRDefault="002140B7" w:rsidP="003340B7">
            <w:pPr>
              <w:spacing w:before="40"/>
              <w:rPr>
                <w:rFonts w:cs="Arial"/>
                <w:sz w:val="20"/>
                <w:szCs w:val="20"/>
              </w:rPr>
            </w:pPr>
            <w:r w:rsidRPr="00217341">
              <w:rPr>
                <w:rFonts w:cs="Arial"/>
                <w:sz w:val="20"/>
                <w:szCs w:val="20"/>
              </w:rPr>
              <w:t>Produkt X</w:t>
            </w:r>
          </w:p>
          <w:p w:rsidR="002140B7" w:rsidRPr="00217341" w:rsidRDefault="002140B7" w:rsidP="003340B7">
            <w:pPr>
              <w:rPr>
                <w:rFonts w:cs="Arial"/>
                <w:sz w:val="20"/>
                <w:szCs w:val="20"/>
              </w:rPr>
            </w:pPr>
            <w:r w:rsidRPr="00217341">
              <w:rPr>
                <w:rFonts w:cs="Arial"/>
                <w:sz w:val="20"/>
                <w:szCs w:val="20"/>
              </w:rPr>
              <w:t>Konzentration:</w:t>
            </w:r>
            <w:r>
              <w:rPr>
                <w:rFonts w:cs="Arial"/>
                <w:sz w:val="20"/>
                <w:szCs w:val="20"/>
              </w:rPr>
              <w:t xml:space="preserve">                     EWZ:</w:t>
            </w:r>
          </w:p>
        </w:tc>
      </w:tr>
      <w:tr w:rsidR="002140B7" w:rsidRPr="00217341" w:rsidTr="003340B7">
        <w:tc>
          <w:tcPr>
            <w:tcW w:w="4077" w:type="dxa"/>
            <w:shd w:val="pct10" w:color="auto" w:fill="auto"/>
          </w:tcPr>
          <w:p w:rsidR="002140B7" w:rsidRPr="00217341" w:rsidRDefault="002140B7" w:rsidP="003340B7">
            <w:pPr>
              <w:numPr>
                <w:ilvl w:val="0"/>
                <w:numId w:val="123"/>
              </w:numPr>
              <w:spacing w:before="40" w:after="40"/>
              <w:ind w:left="244" w:hanging="227"/>
              <w:rPr>
                <w:rFonts w:cs="Arial"/>
                <w:sz w:val="20"/>
                <w:szCs w:val="20"/>
              </w:rPr>
            </w:pPr>
            <w:r w:rsidRPr="00217341">
              <w:rPr>
                <w:rFonts w:cs="Arial"/>
                <w:sz w:val="20"/>
                <w:szCs w:val="20"/>
              </w:rPr>
              <w:t>gesamte Oberfläche</w:t>
            </w:r>
          </w:p>
        </w:tc>
        <w:tc>
          <w:tcPr>
            <w:tcW w:w="2694" w:type="dxa"/>
          </w:tcPr>
          <w:p w:rsidR="002140B7" w:rsidRPr="00217341" w:rsidRDefault="002140B7" w:rsidP="003340B7">
            <w:pPr>
              <w:numPr>
                <w:ilvl w:val="0"/>
                <w:numId w:val="113"/>
              </w:numPr>
              <w:spacing w:before="40" w:after="40"/>
              <w:ind w:left="244" w:hanging="227"/>
              <w:rPr>
                <w:rFonts w:cs="Arial"/>
                <w:sz w:val="20"/>
                <w:szCs w:val="20"/>
              </w:rPr>
            </w:pPr>
            <w:r w:rsidRPr="00217341">
              <w:rPr>
                <w:rFonts w:cs="Arial"/>
                <w:sz w:val="20"/>
                <w:szCs w:val="20"/>
              </w:rPr>
              <w:t>bei Bedarf</w:t>
            </w:r>
          </w:p>
        </w:tc>
        <w:tc>
          <w:tcPr>
            <w:tcW w:w="3260" w:type="dxa"/>
          </w:tcPr>
          <w:p w:rsidR="002140B7" w:rsidRPr="00217341" w:rsidRDefault="002140B7" w:rsidP="003340B7">
            <w:pPr>
              <w:spacing w:before="40" w:after="40"/>
              <w:rPr>
                <w:rFonts w:cs="Arial"/>
                <w:sz w:val="20"/>
                <w:szCs w:val="20"/>
              </w:rPr>
            </w:pPr>
            <w:r w:rsidRPr="00217341">
              <w:rPr>
                <w:rFonts w:cs="Arial"/>
                <w:sz w:val="20"/>
                <w:szCs w:val="20"/>
              </w:rPr>
              <w:t>Wisch-Reinigung</w:t>
            </w:r>
          </w:p>
        </w:tc>
        <w:tc>
          <w:tcPr>
            <w:tcW w:w="4243" w:type="dxa"/>
          </w:tcPr>
          <w:p w:rsidR="002140B7" w:rsidRPr="00217341" w:rsidRDefault="002140B7" w:rsidP="003340B7">
            <w:pPr>
              <w:spacing w:before="40" w:after="40"/>
              <w:rPr>
                <w:rFonts w:cs="Arial"/>
                <w:sz w:val="20"/>
                <w:szCs w:val="20"/>
              </w:rPr>
            </w:pPr>
            <w:r w:rsidRPr="00217341">
              <w:rPr>
                <w:rFonts w:cs="Arial"/>
                <w:sz w:val="20"/>
                <w:szCs w:val="20"/>
              </w:rPr>
              <w:t>Produkt X</w:t>
            </w:r>
          </w:p>
        </w:tc>
      </w:tr>
      <w:tr w:rsidR="002140B7" w:rsidRPr="00217341" w:rsidTr="003340B7">
        <w:tc>
          <w:tcPr>
            <w:tcW w:w="4077" w:type="dxa"/>
            <w:shd w:val="pct10" w:color="auto" w:fill="auto"/>
          </w:tcPr>
          <w:p w:rsidR="002140B7" w:rsidRPr="00217341" w:rsidRDefault="002140B7" w:rsidP="003340B7">
            <w:pPr>
              <w:numPr>
                <w:ilvl w:val="0"/>
                <w:numId w:val="123"/>
              </w:numPr>
              <w:spacing w:before="40" w:after="40"/>
              <w:ind w:left="244" w:hanging="227"/>
              <w:rPr>
                <w:rFonts w:cs="Arial"/>
                <w:sz w:val="20"/>
                <w:szCs w:val="22"/>
              </w:rPr>
            </w:pPr>
            <w:r w:rsidRPr="00217341">
              <w:rPr>
                <w:rFonts w:cs="Arial"/>
                <w:sz w:val="20"/>
                <w:szCs w:val="22"/>
              </w:rPr>
              <w:t>Ultraschallköpfe</w:t>
            </w:r>
          </w:p>
        </w:tc>
        <w:tc>
          <w:tcPr>
            <w:tcW w:w="2694" w:type="dxa"/>
          </w:tcPr>
          <w:p w:rsidR="002140B7" w:rsidRPr="00217341" w:rsidRDefault="002140B7" w:rsidP="003340B7">
            <w:pPr>
              <w:numPr>
                <w:ilvl w:val="0"/>
                <w:numId w:val="114"/>
              </w:numPr>
              <w:spacing w:before="40" w:after="40"/>
              <w:ind w:left="244" w:hanging="227"/>
              <w:rPr>
                <w:rFonts w:cs="Arial"/>
                <w:sz w:val="20"/>
                <w:szCs w:val="20"/>
              </w:rPr>
            </w:pPr>
            <w:r w:rsidRPr="00217341">
              <w:rPr>
                <w:rFonts w:cs="Arial"/>
                <w:sz w:val="20"/>
                <w:szCs w:val="20"/>
              </w:rPr>
              <w:t>nach Benutzung</w:t>
            </w:r>
          </w:p>
        </w:tc>
        <w:tc>
          <w:tcPr>
            <w:tcW w:w="3260" w:type="dxa"/>
          </w:tcPr>
          <w:p w:rsidR="002140B7" w:rsidRPr="00217341" w:rsidRDefault="002140B7" w:rsidP="003340B7">
            <w:pPr>
              <w:spacing w:before="40" w:after="40"/>
              <w:rPr>
                <w:rFonts w:cs="Arial"/>
                <w:sz w:val="20"/>
                <w:szCs w:val="20"/>
              </w:rPr>
            </w:pPr>
            <w:r w:rsidRPr="00217341">
              <w:rPr>
                <w:rFonts w:cs="Arial"/>
                <w:sz w:val="20"/>
                <w:szCs w:val="20"/>
              </w:rPr>
              <w:t>Wisch-Desinfektion mit einem oberflächenverträglichem Produkt</w:t>
            </w:r>
          </w:p>
        </w:tc>
        <w:tc>
          <w:tcPr>
            <w:tcW w:w="4243" w:type="dxa"/>
          </w:tcPr>
          <w:p w:rsidR="002140B7" w:rsidRPr="00217341" w:rsidRDefault="002140B7" w:rsidP="003340B7">
            <w:pPr>
              <w:spacing w:before="40"/>
              <w:rPr>
                <w:rFonts w:cs="Arial"/>
                <w:sz w:val="20"/>
                <w:szCs w:val="20"/>
              </w:rPr>
            </w:pPr>
            <w:r w:rsidRPr="00217341">
              <w:rPr>
                <w:rFonts w:cs="Arial"/>
                <w:sz w:val="20"/>
                <w:szCs w:val="20"/>
              </w:rPr>
              <w:t>Produkt X</w:t>
            </w:r>
          </w:p>
          <w:p w:rsidR="002140B7" w:rsidRPr="00217341" w:rsidRDefault="002140B7" w:rsidP="003340B7">
            <w:pPr>
              <w:spacing w:after="40"/>
              <w:rPr>
                <w:rFonts w:cs="Arial"/>
                <w:sz w:val="20"/>
                <w:szCs w:val="20"/>
              </w:rPr>
            </w:pPr>
            <w:r w:rsidRPr="00217341">
              <w:rPr>
                <w:rFonts w:cs="Arial"/>
                <w:sz w:val="20"/>
                <w:szCs w:val="20"/>
              </w:rPr>
              <w:t>Konzentration:</w:t>
            </w:r>
            <w:r>
              <w:rPr>
                <w:rFonts w:cs="Arial"/>
                <w:sz w:val="20"/>
                <w:szCs w:val="20"/>
              </w:rPr>
              <w:t xml:space="preserve">                     </w:t>
            </w:r>
            <w:r w:rsidRPr="00217341">
              <w:rPr>
                <w:rFonts w:cs="Arial"/>
                <w:sz w:val="20"/>
                <w:szCs w:val="20"/>
              </w:rPr>
              <w:t>EWZ:</w:t>
            </w:r>
          </w:p>
        </w:tc>
      </w:tr>
    </w:tbl>
    <w:p w:rsidR="002140B7" w:rsidRDefault="002140B7">
      <w:r>
        <w:br w:type="page"/>
      </w:r>
    </w:p>
    <w:tbl>
      <w:tblPr>
        <w:tblStyle w:val="Tabellenraster21"/>
        <w:tblW w:w="0" w:type="auto"/>
        <w:tblLayout w:type="fixed"/>
        <w:tblLook w:val="04A0" w:firstRow="1" w:lastRow="0" w:firstColumn="1" w:lastColumn="0" w:noHBand="0" w:noVBand="1"/>
      </w:tblPr>
      <w:tblGrid>
        <w:gridCol w:w="2943"/>
        <w:gridCol w:w="4276"/>
        <w:gridCol w:w="3892"/>
        <w:gridCol w:w="3172"/>
      </w:tblGrid>
      <w:tr w:rsidR="00217341" w:rsidRPr="00217341" w:rsidTr="00217341">
        <w:tc>
          <w:tcPr>
            <w:tcW w:w="14283" w:type="dxa"/>
            <w:gridSpan w:val="4"/>
            <w:shd w:val="pct20" w:color="auto" w:fill="FFFFFF" w:themeFill="background1"/>
          </w:tcPr>
          <w:p w:rsidR="00217341" w:rsidRPr="00217341" w:rsidRDefault="00217341" w:rsidP="003C3022">
            <w:pPr>
              <w:spacing w:before="40" w:after="40"/>
              <w:rPr>
                <w:rFonts w:cs="Arial"/>
                <w:b/>
                <w:szCs w:val="22"/>
              </w:rPr>
            </w:pPr>
            <w:r w:rsidRPr="00217341">
              <w:rPr>
                <w:rFonts w:cs="Arial"/>
                <w:b/>
                <w:szCs w:val="22"/>
              </w:rPr>
              <w:t>Hygiene</w:t>
            </w:r>
            <w:r w:rsidRPr="00217341">
              <w:rPr>
                <w:rFonts w:ascii="Times New Roman" w:hAnsi="Times New Roman"/>
                <w:b/>
                <w:szCs w:val="22"/>
              </w:rPr>
              <w:t xml:space="preserve"> </w:t>
            </w:r>
            <w:r w:rsidRPr="00217341">
              <w:rPr>
                <w:rFonts w:cs="Arial"/>
                <w:b/>
                <w:szCs w:val="22"/>
              </w:rPr>
              <w:t>bei Behandlung von Patienten</w:t>
            </w:r>
          </w:p>
        </w:tc>
      </w:tr>
      <w:tr w:rsidR="00217341" w:rsidRPr="00217341" w:rsidTr="00ED04CD">
        <w:tc>
          <w:tcPr>
            <w:tcW w:w="2943" w:type="dxa"/>
            <w:tcBorders>
              <w:bottom w:val="single" w:sz="4" w:space="0" w:color="auto"/>
            </w:tcBorders>
            <w:shd w:val="pct20" w:color="auto" w:fill="FFFFFF" w:themeFill="background1"/>
          </w:tcPr>
          <w:p w:rsidR="00217341" w:rsidRPr="00217341" w:rsidRDefault="00217341" w:rsidP="003C3022">
            <w:pPr>
              <w:spacing w:before="40" w:after="40"/>
              <w:rPr>
                <w:rFonts w:cs="Arial"/>
                <w:b/>
                <w:szCs w:val="22"/>
              </w:rPr>
            </w:pPr>
            <w:r w:rsidRPr="00217341">
              <w:rPr>
                <w:rFonts w:cs="Arial"/>
                <w:b/>
                <w:szCs w:val="22"/>
              </w:rPr>
              <w:t>Was</w:t>
            </w:r>
          </w:p>
        </w:tc>
        <w:tc>
          <w:tcPr>
            <w:tcW w:w="4276" w:type="dxa"/>
            <w:shd w:val="pct20" w:color="auto" w:fill="FFFFFF" w:themeFill="background1"/>
          </w:tcPr>
          <w:p w:rsidR="00217341" w:rsidRPr="00217341" w:rsidRDefault="00217341" w:rsidP="003C3022">
            <w:pPr>
              <w:spacing w:before="40" w:after="40"/>
              <w:rPr>
                <w:rFonts w:cs="Arial"/>
                <w:b/>
                <w:szCs w:val="22"/>
              </w:rPr>
            </w:pPr>
            <w:r w:rsidRPr="00217341">
              <w:rPr>
                <w:rFonts w:cs="Arial"/>
                <w:b/>
                <w:szCs w:val="22"/>
              </w:rPr>
              <w:t>Wann</w:t>
            </w:r>
          </w:p>
        </w:tc>
        <w:tc>
          <w:tcPr>
            <w:tcW w:w="3892" w:type="dxa"/>
            <w:shd w:val="pct20" w:color="auto" w:fill="FFFFFF" w:themeFill="background1"/>
          </w:tcPr>
          <w:p w:rsidR="00217341" w:rsidRPr="00217341" w:rsidRDefault="00217341" w:rsidP="003C3022">
            <w:pPr>
              <w:spacing w:before="40" w:after="40"/>
              <w:rPr>
                <w:rFonts w:cs="Arial"/>
                <w:b/>
                <w:szCs w:val="22"/>
              </w:rPr>
            </w:pPr>
            <w:r w:rsidRPr="00217341">
              <w:rPr>
                <w:rFonts w:cs="Arial"/>
                <w:b/>
                <w:szCs w:val="22"/>
              </w:rPr>
              <w:t>Wie</w:t>
            </w:r>
          </w:p>
        </w:tc>
        <w:tc>
          <w:tcPr>
            <w:tcW w:w="3172" w:type="dxa"/>
            <w:shd w:val="pct20" w:color="auto" w:fill="FFFFFF" w:themeFill="background1"/>
          </w:tcPr>
          <w:p w:rsidR="00217341" w:rsidRPr="00217341" w:rsidRDefault="00217341" w:rsidP="003C3022">
            <w:pPr>
              <w:spacing w:before="40" w:after="40"/>
              <w:rPr>
                <w:rFonts w:cs="Arial"/>
                <w:b/>
                <w:szCs w:val="22"/>
              </w:rPr>
            </w:pPr>
            <w:r w:rsidRPr="00217341">
              <w:rPr>
                <w:rFonts w:cs="Arial"/>
                <w:b/>
                <w:szCs w:val="22"/>
              </w:rPr>
              <w:t>Womit</w:t>
            </w:r>
          </w:p>
        </w:tc>
      </w:tr>
      <w:tr w:rsidR="00217341" w:rsidRPr="00217341" w:rsidTr="00ED04CD">
        <w:tc>
          <w:tcPr>
            <w:tcW w:w="2943" w:type="dxa"/>
            <w:shd w:val="pct10" w:color="auto" w:fill="FFFFFF" w:themeFill="background1"/>
          </w:tcPr>
          <w:p w:rsidR="00217341" w:rsidRPr="00217341" w:rsidRDefault="00217341" w:rsidP="003C3022">
            <w:pPr>
              <w:spacing w:before="40" w:after="40"/>
              <w:rPr>
                <w:rFonts w:cs="Arial"/>
                <w:b/>
                <w:sz w:val="20"/>
                <w:szCs w:val="22"/>
              </w:rPr>
            </w:pPr>
            <w:r w:rsidRPr="00217341">
              <w:rPr>
                <w:rFonts w:cs="Arial"/>
                <w:b/>
                <w:sz w:val="20"/>
                <w:szCs w:val="22"/>
              </w:rPr>
              <w:t>Hautantiseptik</w:t>
            </w:r>
          </w:p>
        </w:tc>
        <w:tc>
          <w:tcPr>
            <w:tcW w:w="4276" w:type="dxa"/>
            <w:shd w:val="clear" w:color="auto" w:fill="FFFFFF" w:themeFill="background1"/>
          </w:tcPr>
          <w:p w:rsidR="00217341" w:rsidRDefault="00217341" w:rsidP="003C3022">
            <w:pPr>
              <w:numPr>
                <w:ilvl w:val="0"/>
                <w:numId w:val="113"/>
              </w:numPr>
              <w:spacing w:before="40"/>
              <w:ind w:left="244" w:hanging="227"/>
              <w:rPr>
                <w:rFonts w:cs="Arial"/>
                <w:sz w:val="20"/>
                <w:szCs w:val="20"/>
              </w:rPr>
            </w:pPr>
            <w:r w:rsidRPr="00217341">
              <w:rPr>
                <w:rFonts w:cs="Arial"/>
                <w:sz w:val="20"/>
                <w:szCs w:val="20"/>
              </w:rPr>
              <w:t xml:space="preserve">vor invasiven Maßnahmen </w:t>
            </w:r>
            <w:r w:rsidR="004835EA">
              <w:rPr>
                <w:rFonts w:cs="Arial"/>
                <w:sz w:val="20"/>
                <w:szCs w:val="20"/>
              </w:rPr>
              <w:t>(</w:t>
            </w:r>
            <w:r w:rsidRPr="00217341">
              <w:rPr>
                <w:rFonts w:cs="Arial"/>
                <w:sz w:val="20"/>
                <w:szCs w:val="20"/>
              </w:rPr>
              <w:t>z.B. Injektionen, Blutentnahmen</w:t>
            </w:r>
            <w:r w:rsidR="004835EA">
              <w:rPr>
                <w:rFonts w:cs="Arial"/>
                <w:sz w:val="20"/>
                <w:szCs w:val="20"/>
              </w:rPr>
              <w:t>)</w:t>
            </w:r>
          </w:p>
          <w:p w:rsidR="000C06A4" w:rsidRPr="00217341" w:rsidRDefault="000C06A4" w:rsidP="003C3022">
            <w:pPr>
              <w:numPr>
                <w:ilvl w:val="0"/>
                <w:numId w:val="113"/>
              </w:numPr>
              <w:spacing w:after="40"/>
              <w:ind w:left="244" w:hanging="227"/>
              <w:rPr>
                <w:rFonts w:cs="Arial"/>
                <w:sz w:val="20"/>
                <w:szCs w:val="20"/>
              </w:rPr>
            </w:pPr>
            <w:r>
              <w:rPr>
                <w:rFonts w:cs="Arial"/>
                <w:sz w:val="20"/>
                <w:szCs w:val="20"/>
              </w:rPr>
              <w:t xml:space="preserve">vor operativen Eingriffen </w:t>
            </w:r>
            <w:r w:rsidR="004835EA">
              <w:rPr>
                <w:rFonts w:cs="Arial"/>
                <w:sz w:val="20"/>
                <w:szCs w:val="20"/>
              </w:rPr>
              <w:t>(</w:t>
            </w:r>
            <w:r>
              <w:rPr>
                <w:rFonts w:cs="Arial"/>
                <w:sz w:val="20"/>
                <w:szCs w:val="20"/>
              </w:rPr>
              <w:t>z.B. PEG- Anlage</w:t>
            </w:r>
            <w:r w:rsidR="004835EA">
              <w:rPr>
                <w:rFonts w:cs="Arial"/>
                <w:sz w:val="20"/>
                <w:szCs w:val="20"/>
              </w:rPr>
              <w:t>)</w:t>
            </w:r>
          </w:p>
        </w:tc>
        <w:tc>
          <w:tcPr>
            <w:tcW w:w="3892" w:type="dxa"/>
            <w:shd w:val="clear" w:color="auto" w:fill="FFFFFF" w:themeFill="background1"/>
          </w:tcPr>
          <w:p w:rsidR="00217341" w:rsidRPr="00217341" w:rsidRDefault="00217341" w:rsidP="003C3022">
            <w:pPr>
              <w:spacing w:before="40" w:after="40"/>
              <w:rPr>
                <w:rFonts w:cs="Arial"/>
                <w:sz w:val="20"/>
                <w:szCs w:val="22"/>
              </w:rPr>
            </w:pPr>
            <w:r w:rsidRPr="00217341">
              <w:rPr>
                <w:rFonts w:cs="Arial"/>
                <w:sz w:val="20"/>
                <w:szCs w:val="22"/>
              </w:rPr>
              <w:t xml:space="preserve">Sprühdesinfektion oder mit </w:t>
            </w:r>
            <w:r w:rsidR="00114D2F">
              <w:rPr>
                <w:rFonts w:cs="Arial"/>
                <w:sz w:val="20"/>
                <w:szCs w:val="22"/>
              </w:rPr>
              <w:t>D</w:t>
            </w:r>
            <w:r w:rsidRPr="00217341">
              <w:rPr>
                <w:rFonts w:cs="Arial"/>
                <w:sz w:val="20"/>
                <w:szCs w:val="22"/>
              </w:rPr>
              <w:t>esinfektionsmittel</w:t>
            </w:r>
            <w:r w:rsidR="00114D2F">
              <w:rPr>
                <w:rFonts w:cs="Arial"/>
                <w:sz w:val="20"/>
                <w:szCs w:val="22"/>
              </w:rPr>
              <w:t xml:space="preserve"> </w:t>
            </w:r>
            <w:r w:rsidRPr="00217341">
              <w:rPr>
                <w:rFonts w:cs="Arial"/>
                <w:sz w:val="20"/>
                <w:szCs w:val="22"/>
              </w:rPr>
              <w:t xml:space="preserve">getränktem Tupfer aufbringen, trocknen lassen </w:t>
            </w:r>
          </w:p>
        </w:tc>
        <w:tc>
          <w:tcPr>
            <w:tcW w:w="3172" w:type="dxa"/>
            <w:shd w:val="clear" w:color="auto" w:fill="FFFFFF" w:themeFill="background1"/>
          </w:tcPr>
          <w:p w:rsidR="00217341" w:rsidRPr="00217341" w:rsidRDefault="00217341" w:rsidP="003C3022">
            <w:pPr>
              <w:spacing w:before="40"/>
              <w:rPr>
                <w:rFonts w:cs="Arial"/>
                <w:sz w:val="20"/>
                <w:szCs w:val="20"/>
              </w:rPr>
            </w:pPr>
            <w:r w:rsidRPr="00217341">
              <w:rPr>
                <w:rFonts w:cs="Arial"/>
                <w:sz w:val="20"/>
                <w:szCs w:val="20"/>
              </w:rPr>
              <w:t>Hautdesinfektionsmittel X</w:t>
            </w:r>
          </w:p>
          <w:p w:rsidR="00217341" w:rsidRPr="00217341" w:rsidRDefault="00217341" w:rsidP="003C3022">
            <w:pPr>
              <w:spacing w:after="40"/>
              <w:rPr>
                <w:rFonts w:cs="Arial"/>
                <w:sz w:val="20"/>
                <w:szCs w:val="20"/>
              </w:rPr>
            </w:pPr>
            <w:r w:rsidRPr="00217341">
              <w:rPr>
                <w:rFonts w:cs="Arial"/>
                <w:sz w:val="20"/>
                <w:szCs w:val="20"/>
              </w:rPr>
              <w:t>EWZ:</w:t>
            </w:r>
          </w:p>
        </w:tc>
      </w:tr>
      <w:tr w:rsidR="00217341" w:rsidRPr="00217341" w:rsidTr="00ED04CD">
        <w:tc>
          <w:tcPr>
            <w:tcW w:w="2943" w:type="dxa"/>
            <w:shd w:val="pct10" w:color="auto" w:fill="FFFFFF" w:themeFill="background1"/>
          </w:tcPr>
          <w:p w:rsidR="00217341" w:rsidRPr="00217341" w:rsidRDefault="00217341" w:rsidP="003C3022">
            <w:pPr>
              <w:spacing w:before="40" w:after="40"/>
              <w:rPr>
                <w:rFonts w:cs="Arial"/>
                <w:b/>
                <w:sz w:val="20"/>
                <w:szCs w:val="22"/>
              </w:rPr>
            </w:pPr>
            <w:r w:rsidRPr="00217341">
              <w:rPr>
                <w:rFonts w:cs="Arial"/>
                <w:b/>
                <w:sz w:val="20"/>
                <w:szCs w:val="22"/>
              </w:rPr>
              <w:t>Schleimhautantiseptik</w:t>
            </w:r>
          </w:p>
        </w:tc>
        <w:tc>
          <w:tcPr>
            <w:tcW w:w="4276" w:type="dxa"/>
            <w:shd w:val="clear" w:color="auto" w:fill="FFFFFF" w:themeFill="background1"/>
          </w:tcPr>
          <w:p w:rsidR="00217341" w:rsidRPr="00217341" w:rsidRDefault="00217341" w:rsidP="003C3022">
            <w:pPr>
              <w:numPr>
                <w:ilvl w:val="0"/>
                <w:numId w:val="113"/>
              </w:numPr>
              <w:spacing w:before="40" w:after="40"/>
              <w:ind w:left="244" w:hanging="227"/>
              <w:rPr>
                <w:rFonts w:cs="Arial"/>
                <w:sz w:val="20"/>
                <w:szCs w:val="20"/>
              </w:rPr>
            </w:pPr>
            <w:r w:rsidRPr="00217341">
              <w:rPr>
                <w:rFonts w:cs="Arial"/>
                <w:sz w:val="20"/>
                <w:szCs w:val="20"/>
              </w:rPr>
              <w:t xml:space="preserve">vor medizinischen Eingriffen </w:t>
            </w:r>
          </w:p>
        </w:tc>
        <w:tc>
          <w:tcPr>
            <w:tcW w:w="3892" w:type="dxa"/>
            <w:shd w:val="clear" w:color="auto" w:fill="FFFFFF" w:themeFill="background1"/>
          </w:tcPr>
          <w:p w:rsidR="00217341" w:rsidRPr="00217341" w:rsidRDefault="00217341" w:rsidP="003C3022">
            <w:pPr>
              <w:spacing w:before="40" w:after="40"/>
              <w:rPr>
                <w:rFonts w:cs="Arial"/>
                <w:sz w:val="20"/>
                <w:szCs w:val="20"/>
              </w:rPr>
            </w:pPr>
            <w:r w:rsidRPr="00217341">
              <w:rPr>
                <w:rFonts w:cs="Arial"/>
                <w:sz w:val="20"/>
                <w:szCs w:val="20"/>
              </w:rPr>
              <w:t>Schleimhautdesinfektion aufbringen</w:t>
            </w:r>
          </w:p>
        </w:tc>
        <w:tc>
          <w:tcPr>
            <w:tcW w:w="3172" w:type="dxa"/>
            <w:shd w:val="clear" w:color="auto" w:fill="FFFFFF" w:themeFill="background1"/>
          </w:tcPr>
          <w:p w:rsidR="00217341" w:rsidRPr="00217341" w:rsidRDefault="00217341" w:rsidP="003C3022">
            <w:pPr>
              <w:spacing w:before="40"/>
              <w:rPr>
                <w:rFonts w:cs="Arial"/>
                <w:sz w:val="20"/>
                <w:szCs w:val="20"/>
              </w:rPr>
            </w:pPr>
            <w:r w:rsidRPr="00217341">
              <w:rPr>
                <w:rFonts w:cs="Arial"/>
                <w:sz w:val="20"/>
                <w:szCs w:val="20"/>
              </w:rPr>
              <w:t>Produkt X</w:t>
            </w:r>
          </w:p>
          <w:p w:rsidR="00217341" w:rsidRPr="00217341" w:rsidRDefault="00217341" w:rsidP="003C3022">
            <w:pPr>
              <w:spacing w:after="40"/>
              <w:rPr>
                <w:rFonts w:cs="Arial"/>
                <w:sz w:val="20"/>
                <w:szCs w:val="20"/>
              </w:rPr>
            </w:pPr>
            <w:r w:rsidRPr="00217341">
              <w:rPr>
                <w:rFonts w:cs="Arial"/>
                <w:sz w:val="20"/>
                <w:szCs w:val="20"/>
              </w:rPr>
              <w:t>EWZ:</w:t>
            </w:r>
          </w:p>
        </w:tc>
      </w:tr>
      <w:tr w:rsidR="00217341" w:rsidRPr="00217341" w:rsidTr="00ED04CD">
        <w:tc>
          <w:tcPr>
            <w:tcW w:w="2943" w:type="dxa"/>
            <w:shd w:val="pct10" w:color="auto" w:fill="FFFFFF" w:themeFill="background1"/>
          </w:tcPr>
          <w:p w:rsidR="00217341" w:rsidRPr="00217341" w:rsidRDefault="00217341" w:rsidP="003C3022">
            <w:pPr>
              <w:spacing w:before="40" w:after="40"/>
              <w:rPr>
                <w:rFonts w:cs="Arial"/>
                <w:b/>
                <w:sz w:val="20"/>
                <w:szCs w:val="22"/>
              </w:rPr>
            </w:pPr>
            <w:r w:rsidRPr="00217341">
              <w:rPr>
                <w:rFonts w:cs="Arial"/>
                <w:b/>
                <w:sz w:val="20"/>
                <w:szCs w:val="22"/>
              </w:rPr>
              <w:t xml:space="preserve">Zubereitung von Injektions- und Infusionslösungen </w:t>
            </w:r>
          </w:p>
        </w:tc>
        <w:tc>
          <w:tcPr>
            <w:tcW w:w="4276" w:type="dxa"/>
            <w:shd w:val="clear" w:color="auto" w:fill="FFFFFF" w:themeFill="background1"/>
          </w:tcPr>
          <w:p w:rsidR="00217341" w:rsidRPr="00CF6FEA" w:rsidRDefault="00217341" w:rsidP="003C3022">
            <w:pPr>
              <w:numPr>
                <w:ilvl w:val="0"/>
                <w:numId w:val="113"/>
              </w:numPr>
              <w:spacing w:before="40" w:after="40"/>
              <w:ind w:left="244" w:hanging="227"/>
              <w:rPr>
                <w:rFonts w:cs="Arial"/>
                <w:sz w:val="20"/>
                <w:szCs w:val="20"/>
              </w:rPr>
            </w:pPr>
            <w:r w:rsidRPr="00CF6FEA">
              <w:rPr>
                <w:rFonts w:cs="Arial"/>
                <w:sz w:val="20"/>
                <w:szCs w:val="20"/>
              </w:rPr>
              <w:t>vor dem Anstechen</w:t>
            </w:r>
          </w:p>
        </w:tc>
        <w:tc>
          <w:tcPr>
            <w:tcW w:w="3892" w:type="dxa"/>
            <w:shd w:val="clear" w:color="auto" w:fill="FFFFFF" w:themeFill="background1"/>
          </w:tcPr>
          <w:p w:rsidR="00217341" w:rsidRPr="00217341" w:rsidRDefault="00217341" w:rsidP="003C3022">
            <w:pPr>
              <w:spacing w:before="40" w:after="40"/>
              <w:rPr>
                <w:rFonts w:cs="Arial"/>
                <w:sz w:val="20"/>
                <w:szCs w:val="22"/>
              </w:rPr>
            </w:pPr>
            <w:r w:rsidRPr="00217341">
              <w:rPr>
                <w:rFonts w:cs="Arial"/>
                <w:sz w:val="20"/>
                <w:szCs w:val="22"/>
              </w:rPr>
              <w:t xml:space="preserve">Mit </w:t>
            </w:r>
            <w:r w:rsidR="00114D2F">
              <w:rPr>
                <w:rFonts w:cs="Arial"/>
                <w:sz w:val="20"/>
                <w:szCs w:val="22"/>
              </w:rPr>
              <w:t>D</w:t>
            </w:r>
            <w:r w:rsidRPr="00217341">
              <w:rPr>
                <w:rFonts w:cs="Arial"/>
                <w:sz w:val="20"/>
                <w:szCs w:val="22"/>
              </w:rPr>
              <w:t>esinfektionsmittel</w:t>
            </w:r>
            <w:r w:rsidR="00114D2F">
              <w:rPr>
                <w:rFonts w:cs="Arial"/>
                <w:sz w:val="20"/>
                <w:szCs w:val="22"/>
              </w:rPr>
              <w:t xml:space="preserve"> </w:t>
            </w:r>
            <w:r w:rsidRPr="00217341">
              <w:rPr>
                <w:rFonts w:cs="Arial"/>
                <w:sz w:val="20"/>
                <w:szCs w:val="22"/>
              </w:rPr>
              <w:t>getränktem Tupfer wischen oder Sprühdesinfektion des Gummiseptums</w:t>
            </w:r>
          </w:p>
        </w:tc>
        <w:tc>
          <w:tcPr>
            <w:tcW w:w="3172" w:type="dxa"/>
            <w:shd w:val="clear" w:color="auto" w:fill="FFFFFF" w:themeFill="background1"/>
          </w:tcPr>
          <w:p w:rsidR="00217341" w:rsidRPr="00217341" w:rsidRDefault="00217341" w:rsidP="003C3022">
            <w:pPr>
              <w:spacing w:before="40"/>
              <w:rPr>
                <w:rFonts w:cs="Arial"/>
                <w:sz w:val="20"/>
                <w:szCs w:val="20"/>
              </w:rPr>
            </w:pPr>
            <w:r w:rsidRPr="00217341">
              <w:rPr>
                <w:rFonts w:cs="Arial"/>
                <w:sz w:val="20"/>
                <w:szCs w:val="22"/>
              </w:rPr>
              <w:t>Hautdesinfektionsmittel</w:t>
            </w:r>
            <w:r w:rsidRPr="00217341">
              <w:rPr>
                <w:rFonts w:cs="Arial"/>
                <w:sz w:val="20"/>
                <w:szCs w:val="20"/>
              </w:rPr>
              <w:t xml:space="preserve"> X</w:t>
            </w:r>
          </w:p>
          <w:p w:rsidR="00217341" w:rsidRPr="00217341" w:rsidRDefault="00217341" w:rsidP="003C3022">
            <w:pPr>
              <w:spacing w:after="40"/>
              <w:rPr>
                <w:rFonts w:cs="Arial"/>
                <w:sz w:val="20"/>
                <w:szCs w:val="20"/>
              </w:rPr>
            </w:pPr>
            <w:r w:rsidRPr="00217341">
              <w:rPr>
                <w:rFonts w:cs="Arial"/>
                <w:sz w:val="20"/>
                <w:szCs w:val="20"/>
              </w:rPr>
              <w:t>EWZ:</w:t>
            </w:r>
          </w:p>
        </w:tc>
      </w:tr>
    </w:tbl>
    <w:p w:rsidR="00CF6FEA" w:rsidRDefault="00CF6FEA" w:rsidP="00F363D0"/>
    <w:p w:rsidR="00773341" w:rsidRDefault="00773341" w:rsidP="00F363D0"/>
    <w:p w:rsidR="002140B7" w:rsidRDefault="002140B7">
      <w:r>
        <w:br w:type="page"/>
      </w:r>
    </w:p>
    <w:tbl>
      <w:tblPr>
        <w:tblStyle w:val="Tabellenraster31"/>
        <w:tblW w:w="0" w:type="auto"/>
        <w:tblLayout w:type="fixed"/>
        <w:tblLook w:val="04A0" w:firstRow="1" w:lastRow="0" w:firstColumn="1" w:lastColumn="0" w:noHBand="0" w:noVBand="1"/>
      </w:tblPr>
      <w:tblGrid>
        <w:gridCol w:w="2943"/>
        <w:gridCol w:w="4253"/>
        <w:gridCol w:w="3901"/>
        <w:gridCol w:w="3186"/>
      </w:tblGrid>
      <w:tr w:rsidR="00F84786" w:rsidRPr="00233369" w:rsidTr="003340B7">
        <w:trPr>
          <w:trHeight w:val="284"/>
          <w:tblHeader/>
        </w:trPr>
        <w:tc>
          <w:tcPr>
            <w:tcW w:w="14283" w:type="dxa"/>
            <w:gridSpan w:val="4"/>
            <w:shd w:val="clear" w:color="auto" w:fill="D9D9D9" w:themeFill="background1" w:themeFillShade="D9"/>
          </w:tcPr>
          <w:p w:rsidR="00F84786" w:rsidRPr="00233369" w:rsidRDefault="00F84786" w:rsidP="003340B7">
            <w:pPr>
              <w:spacing w:before="40" w:after="40"/>
              <w:rPr>
                <w:rFonts w:cs="Arial"/>
                <w:b/>
                <w:szCs w:val="22"/>
              </w:rPr>
            </w:pPr>
            <w:r w:rsidRPr="00233369">
              <w:rPr>
                <w:rFonts w:cs="Arial"/>
                <w:b/>
                <w:szCs w:val="22"/>
              </w:rPr>
              <w:t>Aufbereitung von Endoskopen, endoskopischem Zubehör und endoskopisches Zusatzinstrumentarium</w:t>
            </w:r>
            <w:r w:rsidRPr="00233369" w:rsidDel="003807CB">
              <w:rPr>
                <w:rFonts w:cs="Arial"/>
                <w:b/>
                <w:szCs w:val="22"/>
              </w:rPr>
              <w:t xml:space="preserve"> </w:t>
            </w:r>
          </w:p>
        </w:tc>
      </w:tr>
      <w:tr w:rsidR="00F84786" w:rsidRPr="00233369" w:rsidTr="003340B7">
        <w:trPr>
          <w:trHeight w:val="284"/>
          <w:tblHeader/>
        </w:trPr>
        <w:tc>
          <w:tcPr>
            <w:tcW w:w="2943" w:type="dxa"/>
            <w:tcBorders>
              <w:bottom w:val="single" w:sz="4" w:space="0" w:color="auto"/>
            </w:tcBorders>
            <w:shd w:val="clear" w:color="auto" w:fill="D9D9D9" w:themeFill="background1" w:themeFillShade="D9"/>
          </w:tcPr>
          <w:p w:rsidR="00F84786" w:rsidRPr="00233369" w:rsidRDefault="00F84786" w:rsidP="003340B7">
            <w:pPr>
              <w:spacing w:before="40" w:after="40"/>
              <w:rPr>
                <w:rFonts w:cs="Arial"/>
                <w:b/>
                <w:szCs w:val="22"/>
              </w:rPr>
            </w:pPr>
            <w:r w:rsidRPr="00233369">
              <w:rPr>
                <w:rFonts w:cs="Arial"/>
                <w:b/>
                <w:szCs w:val="22"/>
              </w:rPr>
              <w:t>Was</w:t>
            </w:r>
          </w:p>
        </w:tc>
        <w:tc>
          <w:tcPr>
            <w:tcW w:w="4253" w:type="dxa"/>
            <w:shd w:val="clear" w:color="auto" w:fill="D9D9D9" w:themeFill="background1" w:themeFillShade="D9"/>
          </w:tcPr>
          <w:p w:rsidR="00F84786" w:rsidRPr="00233369" w:rsidRDefault="00F84786" w:rsidP="003340B7">
            <w:pPr>
              <w:spacing w:before="40" w:after="40"/>
              <w:rPr>
                <w:rFonts w:cs="Arial"/>
                <w:b/>
                <w:szCs w:val="22"/>
              </w:rPr>
            </w:pPr>
            <w:r w:rsidRPr="00233369">
              <w:rPr>
                <w:rFonts w:cs="Arial"/>
                <w:b/>
                <w:szCs w:val="22"/>
              </w:rPr>
              <w:t>Wann</w:t>
            </w:r>
          </w:p>
        </w:tc>
        <w:tc>
          <w:tcPr>
            <w:tcW w:w="3901" w:type="dxa"/>
            <w:shd w:val="clear" w:color="auto" w:fill="D9D9D9" w:themeFill="background1" w:themeFillShade="D9"/>
          </w:tcPr>
          <w:p w:rsidR="00F84786" w:rsidRPr="00233369" w:rsidRDefault="00F84786" w:rsidP="003340B7">
            <w:pPr>
              <w:spacing w:before="40" w:after="40"/>
              <w:rPr>
                <w:rFonts w:cs="Arial"/>
                <w:b/>
                <w:szCs w:val="22"/>
              </w:rPr>
            </w:pPr>
            <w:r w:rsidRPr="00233369">
              <w:rPr>
                <w:rFonts w:cs="Arial"/>
                <w:b/>
                <w:szCs w:val="22"/>
              </w:rPr>
              <w:t>Wie</w:t>
            </w:r>
          </w:p>
        </w:tc>
        <w:tc>
          <w:tcPr>
            <w:tcW w:w="3186" w:type="dxa"/>
            <w:shd w:val="clear" w:color="auto" w:fill="D9D9D9" w:themeFill="background1" w:themeFillShade="D9"/>
          </w:tcPr>
          <w:p w:rsidR="00F84786" w:rsidRPr="00233369" w:rsidRDefault="00F84786" w:rsidP="003340B7">
            <w:pPr>
              <w:spacing w:before="40" w:after="40"/>
              <w:rPr>
                <w:rFonts w:cs="Arial"/>
                <w:b/>
                <w:szCs w:val="22"/>
              </w:rPr>
            </w:pPr>
            <w:r w:rsidRPr="00233369">
              <w:rPr>
                <w:rFonts w:cs="Arial"/>
                <w:b/>
                <w:szCs w:val="22"/>
              </w:rPr>
              <w:t>Womit</w:t>
            </w:r>
          </w:p>
        </w:tc>
      </w:tr>
      <w:tr w:rsidR="00F84786" w:rsidRPr="00233369" w:rsidTr="003340B7">
        <w:tc>
          <w:tcPr>
            <w:tcW w:w="2943" w:type="dxa"/>
            <w:shd w:val="pct10" w:color="auto" w:fill="auto"/>
          </w:tcPr>
          <w:p w:rsidR="00F84786" w:rsidRPr="00233369" w:rsidRDefault="00F84786" w:rsidP="003340B7">
            <w:pPr>
              <w:spacing w:before="40" w:after="40"/>
              <w:rPr>
                <w:rFonts w:cs="Arial"/>
                <w:b/>
                <w:sz w:val="20"/>
                <w:szCs w:val="22"/>
              </w:rPr>
            </w:pPr>
            <w:r w:rsidRPr="00233369">
              <w:rPr>
                <w:rFonts w:cs="Arial"/>
                <w:b/>
                <w:sz w:val="20"/>
                <w:szCs w:val="22"/>
              </w:rPr>
              <w:t>Vorreinigung Endoskope</w:t>
            </w:r>
          </w:p>
        </w:tc>
        <w:tc>
          <w:tcPr>
            <w:tcW w:w="4253" w:type="dxa"/>
            <w:shd w:val="clear" w:color="auto" w:fill="FFFFFF" w:themeFill="background1"/>
          </w:tcPr>
          <w:p w:rsidR="00F84786" w:rsidRPr="00233369" w:rsidRDefault="00F84786" w:rsidP="003340B7">
            <w:pPr>
              <w:numPr>
                <w:ilvl w:val="0"/>
                <w:numId w:val="113"/>
              </w:numPr>
              <w:spacing w:before="40" w:after="40"/>
              <w:ind w:left="244" w:hanging="227"/>
              <w:rPr>
                <w:rFonts w:cs="Arial"/>
                <w:sz w:val="20"/>
                <w:szCs w:val="20"/>
              </w:rPr>
            </w:pPr>
            <w:r w:rsidRPr="00233369">
              <w:rPr>
                <w:rFonts w:cs="Arial"/>
                <w:sz w:val="20"/>
                <w:szCs w:val="20"/>
              </w:rPr>
              <w:t>unmittelbar nach der endoskopischen Untersuchung</w:t>
            </w:r>
          </w:p>
        </w:tc>
        <w:tc>
          <w:tcPr>
            <w:tcW w:w="3901" w:type="dxa"/>
            <w:shd w:val="clear" w:color="auto" w:fill="FFFFFF" w:themeFill="background1"/>
          </w:tcPr>
          <w:p w:rsidR="00F84786" w:rsidRPr="00233369" w:rsidRDefault="00F84786" w:rsidP="003340B7">
            <w:pPr>
              <w:spacing w:before="40" w:after="40"/>
              <w:rPr>
                <w:rFonts w:cs="Arial"/>
                <w:sz w:val="20"/>
                <w:szCs w:val="20"/>
              </w:rPr>
            </w:pPr>
            <w:r w:rsidRPr="00233369">
              <w:rPr>
                <w:rFonts w:cs="Arial"/>
                <w:sz w:val="20"/>
                <w:szCs w:val="20"/>
              </w:rPr>
              <w:t xml:space="preserve">Außenmantel abwischen, Kanäle mit Lösung durchspülen </w:t>
            </w:r>
          </w:p>
        </w:tc>
        <w:tc>
          <w:tcPr>
            <w:tcW w:w="3186" w:type="dxa"/>
            <w:shd w:val="clear" w:color="auto" w:fill="FFFFFF" w:themeFill="background1"/>
          </w:tcPr>
          <w:p w:rsidR="00F84786" w:rsidRPr="00233369" w:rsidRDefault="00F84786" w:rsidP="003340B7">
            <w:pPr>
              <w:spacing w:before="40"/>
              <w:rPr>
                <w:rFonts w:cs="Arial"/>
                <w:sz w:val="20"/>
                <w:szCs w:val="20"/>
              </w:rPr>
            </w:pPr>
            <w:r w:rsidRPr="00233369">
              <w:rPr>
                <w:rFonts w:cs="Arial"/>
                <w:sz w:val="20"/>
                <w:szCs w:val="20"/>
              </w:rPr>
              <w:t>Produkt X</w:t>
            </w:r>
          </w:p>
          <w:p w:rsidR="00F84786" w:rsidRPr="00233369" w:rsidRDefault="00F84786" w:rsidP="003340B7">
            <w:pPr>
              <w:rPr>
                <w:rFonts w:cs="Arial"/>
                <w:sz w:val="20"/>
                <w:szCs w:val="20"/>
              </w:rPr>
            </w:pPr>
            <w:r w:rsidRPr="00233369">
              <w:rPr>
                <w:rFonts w:cs="Arial"/>
                <w:sz w:val="20"/>
                <w:szCs w:val="20"/>
              </w:rPr>
              <w:t>Konzentration:</w:t>
            </w:r>
          </w:p>
          <w:p w:rsidR="00F84786" w:rsidRPr="00233369" w:rsidRDefault="00F84786" w:rsidP="003340B7">
            <w:pPr>
              <w:spacing w:after="40"/>
              <w:rPr>
                <w:rFonts w:cs="Arial"/>
                <w:sz w:val="20"/>
                <w:szCs w:val="20"/>
              </w:rPr>
            </w:pPr>
            <w:r w:rsidRPr="00233369">
              <w:rPr>
                <w:rFonts w:cs="Arial"/>
                <w:sz w:val="20"/>
                <w:szCs w:val="20"/>
              </w:rPr>
              <w:t>EWZ:</w:t>
            </w:r>
          </w:p>
        </w:tc>
      </w:tr>
      <w:tr w:rsidR="00F84786" w:rsidRPr="00233369" w:rsidTr="003340B7">
        <w:tc>
          <w:tcPr>
            <w:tcW w:w="2943" w:type="dxa"/>
            <w:shd w:val="pct10" w:color="auto" w:fill="auto"/>
          </w:tcPr>
          <w:p w:rsidR="00F84786" w:rsidRPr="00233369" w:rsidRDefault="00F84786" w:rsidP="003340B7">
            <w:pPr>
              <w:spacing w:before="40" w:after="40"/>
              <w:rPr>
                <w:rFonts w:cs="Arial"/>
                <w:b/>
                <w:sz w:val="20"/>
                <w:szCs w:val="22"/>
              </w:rPr>
            </w:pPr>
            <w:r w:rsidRPr="00233369">
              <w:rPr>
                <w:rFonts w:cs="Arial"/>
                <w:b/>
                <w:sz w:val="20"/>
                <w:szCs w:val="22"/>
              </w:rPr>
              <w:t xml:space="preserve">Manuelle Reinigung </w:t>
            </w:r>
          </w:p>
          <w:p w:rsidR="00F84786" w:rsidRPr="00233369" w:rsidRDefault="00F84786" w:rsidP="003340B7">
            <w:pPr>
              <w:spacing w:before="40" w:after="40"/>
              <w:rPr>
                <w:rFonts w:cs="Arial"/>
                <w:b/>
                <w:sz w:val="20"/>
                <w:szCs w:val="22"/>
              </w:rPr>
            </w:pPr>
          </w:p>
        </w:tc>
        <w:tc>
          <w:tcPr>
            <w:tcW w:w="4253" w:type="dxa"/>
            <w:shd w:val="clear" w:color="auto" w:fill="FFFFFF" w:themeFill="background1"/>
          </w:tcPr>
          <w:p w:rsidR="00F84786" w:rsidRPr="00233369" w:rsidRDefault="00F84786" w:rsidP="003340B7">
            <w:pPr>
              <w:numPr>
                <w:ilvl w:val="0"/>
                <w:numId w:val="113"/>
              </w:numPr>
              <w:spacing w:before="40" w:after="40"/>
              <w:ind w:left="244" w:hanging="227"/>
              <w:rPr>
                <w:rFonts w:cs="Arial"/>
                <w:sz w:val="20"/>
                <w:szCs w:val="20"/>
              </w:rPr>
            </w:pPr>
            <w:r w:rsidRPr="00233369">
              <w:rPr>
                <w:rFonts w:cs="Arial"/>
                <w:sz w:val="20"/>
                <w:szCs w:val="20"/>
              </w:rPr>
              <w:t>nach der Vorreinigung</w:t>
            </w:r>
          </w:p>
        </w:tc>
        <w:tc>
          <w:tcPr>
            <w:tcW w:w="3901" w:type="dxa"/>
            <w:shd w:val="clear" w:color="auto" w:fill="FFFFFF" w:themeFill="background1"/>
          </w:tcPr>
          <w:p w:rsidR="00F84786" w:rsidRPr="00233369" w:rsidRDefault="00F84786" w:rsidP="003340B7">
            <w:pPr>
              <w:spacing w:before="40" w:after="40"/>
              <w:rPr>
                <w:rFonts w:cs="Arial"/>
                <w:sz w:val="20"/>
                <w:szCs w:val="20"/>
              </w:rPr>
            </w:pPr>
            <w:r w:rsidRPr="00233369">
              <w:rPr>
                <w:rFonts w:cs="Arial"/>
                <w:sz w:val="20"/>
                <w:szCs w:val="20"/>
              </w:rPr>
              <w:t>Manuelle Reinigung, Abspülen der Reinigungslösung,</w:t>
            </w:r>
          </w:p>
        </w:tc>
        <w:tc>
          <w:tcPr>
            <w:tcW w:w="3186" w:type="dxa"/>
            <w:shd w:val="clear" w:color="auto" w:fill="FFFFFF" w:themeFill="background1"/>
          </w:tcPr>
          <w:p w:rsidR="00F84786" w:rsidRPr="00233369" w:rsidRDefault="00F84786" w:rsidP="003340B7">
            <w:pPr>
              <w:spacing w:before="40"/>
              <w:rPr>
                <w:rFonts w:cs="Arial"/>
                <w:sz w:val="20"/>
                <w:szCs w:val="20"/>
              </w:rPr>
            </w:pPr>
            <w:r w:rsidRPr="00233369">
              <w:rPr>
                <w:rFonts w:cs="Arial"/>
                <w:sz w:val="20"/>
                <w:szCs w:val="20"/>
              </w:rPr>
              <w:t>Produkt X</w:t>
            </w:r>
          </w:p>
          <w:p w:rsidR="00F84786" w:rsidRPr="00233369" w:rsidRDefault="00F84786" w:rsidP="003340B7">
            <w:pPr>
              <w:rPr>
                <w:rFonts w:cs="Arial"/>
                <w:sz w:val="20"/>
                <w:szCs w:val="20"/>
              </w:rPr>
            </w:pPr>
            <w:r w:rsidRPr="00233369">
              <w:rPr>
                <w:rFonts w:cs="Arial"/>
                <w:sz w:val="20"/>
                <w:szCs w:val="20"/>
              </w:rPr>
              <w:t>Konzentration:</w:t>
            </w:r>
          </w:p>
          <w:p w:rsidR="00F84786" w:rsidRPr="00233369" w:rsidRDefault="00F84786" w:rsidP="003340B7">
            <w:pPr>
              <w:spacing w:after="40"/>
              <w:rPr>
                <w:rFonts w:cs="Arial"/>
                <w:sz w:val="20"/>
                <w:szCs w:val="20"/>
              </w:rPr>
            </w:pPr>
            <w:r w:rsidRPr="00233369">
              <w:rPr>
                <w:rFonts w:cs="Arial"/>
                <w:sz w:val="20"/>
                <w:szCs w:val="20"/>
              </w:rPr>
              <w:t>EWZ:</w:t>
            </w:r>
          </w:p>
        </w:tc>
      </w:tr>
      <w:tr w:rsidR="00F84786" w:rsidRPr="00233369" w:rsidTr="003340B7">
        <w:tc>
          <w:tcPr>
            <w:tcW w:w="2943" w:type="dxa"/>
            <w:shd w:val="pct10" w:color="auto" w:fill="auto"/>
          </w:tcPr>
          <w:p w:rsidR="00F84786" w:rsidRPr="00233369" w:rsidRDefault="00F84786" w:rsidP="003340B7">
            <w:pPr>
              <w:spacing w:before="40" w:after="40"/>
              <w:rPr>
                <w:rFonts w:cs="Arial"/>
                <w:b/>
                <w:sz w:val="20"/>
                <w:szCs w:val="22"/>
              </w:rPr>
            </w:pPr>
            <w:r w:rsidRPr="00233369">
              <w:rPr>
                <w:rFonts w:cs="Arial"/>
                <w:b/>
                <w:sz w:val="20"/>
                <w:szCs w:val="22"/>
              </w:rPr>
              <w:t>Ultraschallreinigung von Zusatzinstrumentarium</w:t>
            </w:r>
          </w:p>
        </w:tc>
        <w:tc>
          <w:tcPr>
            <w:tcW w:w="4253" w:type="dxa"/>
          </w:tcPr>
          <w:p w:rsidR="00F84786" w:rsidRPr="00233369" w:rsidRDefault="00F84786" w:rsidP="003340B7">
            <w:pPr>
              <w:numPr>
                <w:ilvl w:val="0"/>
                <w:numId w:val="113"/>
              </w:numPr>
              <w:spacing w:before="40" w:after="40"/>
              <w:ind w:left="244" w:hanging="227"/>
              <w:rPr>
                <w:rFonts w:cs="Arial"/>
                <w:sz w:val="20"/>
                <w:szCs w:val="20"/>
              </w:rPr>
            </w:pPr>
            <w:r w:rsidRPr="00233369">
              <w:rPr>
                <w:rFonts w:cs="Arial"/>
                <w:sz w:val="20"/>
                <w:szCs w:val="20"/>
              </w:rPr>
              <w:t>nach der manuellen Reinigung</w:t>
            </w:r>
          </w:p>
        </w:tc>
        <w:tc>
          <w:tcPr>
            <w:tcW w:w="3901" w:type="dxa"/>
          </w:tcPr>
          <w:p w:rsidR="00F84786" w:rsidRPr="00233369" w:rsidRDefault="00F84786" w:rsidP="003340B7">
            <w:pPr>
              <w:spacing w:before="40" w:after="40"/>
              <w:rPr>
                <w:rFonts w:cs="Arial"/>
                <w:sz w:val="20"/>
                <w:szCs w:val="20"/>
              </w:rPr>
            </w:pPr>
            <w:r w:rsidRPr="00233369">
              <w:rPr>
                <w:rFonts w:cs="Arial"/>
                <w:sz w:val="20"/>
                <w:szCs w:val="20"/>
              </w:rPr>
              <w:t>Einlegen in Ultraschallbad</w:t>
            </w:r>
          </w:p>
        </w:tc>
        <w:tc>
          <w:tcPr>
            <w:tcW w:w="3186" w:type="dxa"/>
          </w:tcPr>
          <w:p w:rsidR="00F84786" w:rsidRPr="00233369" w:rsidRDefault="00F84786" w:rsidP="003340B7">
            <w:pPr>
              <w:spacing w:before="40"/>
              <w:rPr>
                <w:rFonts w:cs="Arial"/>
                <w:sz w:val="20"/>
                <w:szCs w:val="20"/>
              </w:rPr>
            </w:pPr>
            <w:r w:rsidRPr="00233369">
              <w:rPr>
                <w:rFonts w:cs="Arial"/>
                <w:sz w:val="20"/>
                <w:szCs w:val="20"/>
              </w:rPr>
              <w:t>Produkt X</w:t>
            </w:r>
          </w:p>
          <w:p w:rsidR="00F84786" w:rsidRPr="00233369" w:rsidRDefault="00F84786" w:rsidP="003340B7">
            <w:pPr>
              <w:spacing w:after="40"/>
              <w:rPr>
                <w:rFonts w:cs="Arial"/>
                <w:sz w:val="20"/>
                <w:szCs w:val="20"/>
              </w:rPr>
            </w:pPr>
            <w:r w:rsidRPr="00233369">
              <w:rPr>
                <w:rFonts w:cs="Arial"/>
                <w:sz w:val="20"/>
                <w:szCs w:val="20"/>
              </w:rPr>
              <w:t>Konzentration:</w:t>
            </w:r>
          </w:p>
          <w:p w:rsidR="00F84786" w:rsidRPr="00233369" w:rsidRDefault="00F84786" w:rsidP="003340B7">
            <w:pPr>
              <w:spacing w:before="40" w:after="40"/>
              <w:rPr>
                <w:rFonts w:cs="Arial"/>
                <w:sz w:val="20"/>
                <w:szCs w:val="20"/>
              </w:rPr>
            </w:pPr>
            <w:r w:rsidRPr="00233369">
              <w:rPr>
                <w:rFonts w:cs="Arial"/>
                <w:sz w:val="20"/>
                <w:szCs w:val="20"/>
              </w:rPr>
              <w:t>EWZ:</w:t>
            </w:r>
          </w:p>
        </w:tc>
      </w:tr>
      <w:tr w:rsidR="00F84786" w:rsidRPr="00233369" w:rsidTr="003340B7">
        <w:tc>
          <w:tcPr>
            <w:tcW w:w="2943" w:type="dxa"/>
            <w:shd w:val="pct10" w:color="auto" w:fill="auto"/>
          </w:tcPr>
          <w:p w:rsidR="00F84786" w:rsidRPr="00233369" w:rsidRDefault="00F84786" w:rsidP="003340B7">
            <w:pPr>
              <w:spacing w:before="40" w:after="40"/>
              <w:rPr>
                <w:rFonts w:cs="Arial"/>
                <w:b/>
                <w:sz w:val="20"/>
                <w:szCs w:val="22"/>
              </w:rPr>
            </w:pPr>
            <w:r w:rsidRPr="00233369">
              <w:rPr>
                <w:rFonts w:cs="Arial"/>
                <w:b/>
                <w:sz w:val="20"/>
                <w:szCs w:val="22"/>
              </w:rPr>
              <w:t>Maschinelle Reinigung und Desinfektion</w:t>
            </w:r>
          </w:p>
        </w:tc>
        <w:tc>
          <w:tcPr>
            <w:tcW w:w="4253" w:type="dxa"/>
            <w:shd w:val="clear" w:color="auto" w:fill="FFFFFF" w:themeFill="background1"/>
          </w:tcPr>
          <w:p w:rsidR="00F84786" w:rsidRPr="00233369" w:rsidRDefault="00F84786" w:rsidP="003340B7">
            <w:pPr>
              <w:numPr>
                <w:ilvl w:val="0"/>
                <w:numId w:val="113"/>
              </w:numPr>
              <w:spacing w:before="40" w:after="40"/>
              <w:ind w:left="244" w:hanging="227"/>
              <w:rPr>
                <w:rFonts w:cs="Arial"/>
                <w:sz w:val="20"/>
                <w:szCs w:val="20"/>
              </w:rPr>
            </w:pPr>
            <w:r w:rsidRPr="00233369">
              <w:rPr>
                <w:rFonts w:cs="Arial"/>
                <w:sz w:val="20"/>
                <w:szCs w:val="20"/>
              </w:rPr>
              <w:t>nach der manuellen Reinigung bzw. nach der Ultraschallreinigung</w:t>
            </w:r>
          </w:p>
        </w:tc>
        <w:tc>
          <w:tcPr>
            <w:tcW w:w="3901" w:type="dxa"/>
            <w:shd w:val="clear" w:color="auto" w:fill="FFFFFF" w:themeFill="background1"/>
          </w:tcPr>
          <w:p w:rsidR="00F84786" w:rsidRPr="00233369" w:rsidRDefault="00F84786" w:rsidP="003340B7">
            <w:pPr>
              <w:spacing w:before="40" w:after="40"/>
              <w:rPr>
                <w:rFonts w:cs="Arial"/>
                <w:sz w:val="20"/>
                <w:szCs w:val="20"/>
              </w:rPr>
            </w:pPr>
            <w:r w:rsidRPr="00233369">
              <w:rPr>
                <w:rFonts w:cs="Arial"/>
                <w:sz w:val="20"/>
                <w:szCs w:val="20"/>
              </w:rPr>
              <w:t>Bestückung des RDG-E, Entladung des RDG-E</w:t>
            </w:r>
          </w:p>
        </w:tc>
        <w:tc>
          <w:tcPr>
            <w:tcW w:w="3186" w:type="dxa"/>
            <w:shd w:val="clear" w:color="auto" w:fill="FFFFFF" w:themeFill="background1"/>
          </w:tcPr>
          <w:p w:rsidR="00F84786" w:rsidRPr="00233369" w:rsidRDefault="00F84786" w:rsidP="003340B7">
            <w:pPr>
              <w:spacing w:before="40"/>
              <w:rPr>
                <w:rFonts w:cs="Arial"/>
                <w:sz w:val="20"/>
                <w:szCs w:val="20"/>
              </w:rPr>
            </w:pPr>
            <w:r w:rsidRPr="00233369">
              <w:rPr>
                <w:rFonts w:cs="Arial"/>
                <w:sz w:val="20"/>
                <w:szCs w:val="20"/>
              </w:rPr>
              <w:t>Reinigung RDG-E: Produkt X</w:t>
            </w:r>
          </w:p>
          <w:p w:rsidR="00F84786" w:rsidRPr="00233369" w:rsidRDefault="00F84786" w:rsidP="003340B7">
            <w:pPr>
              <w:rPr>
                <w:rFonts w:cs="Arial"/>
                <w:sz w:val="20"/>
                <w:szCs w:val="20"/>
              </w:rPr>
            </w:pPr>
            <w:r w:rsidRPr="00233369">
              <w:rPr>
                <w:rFonts w:cs="Arial"/>
                <w:sz w:val="20"/>
                <w:szCs w:val="20"/>
              </w:rPr>
              <w:t>Desinfektion RDG-E: Produkt X</w:t>
            </w:r>
          </w:p>
          <w:p w:rsidR="00F84786" w:rsidRPr="00233369" w:rsidRDefault="00F84786" w:rsidP="003340B7">
            <w:pPr>
              <w:spacing w:after="40"/>
              <w:rPr>
                <w:rFonts w:cs="Arial"/>
                <w:sz w:val="20"/>
                <w:szCs w:val="20"/>
              </w:rPr>
            </w:pPr>
            <w:r w:rsidRPr="00233369">
              <w:rPr>
                <w:rFonts w:cs="Arial"/>
                <w:sz w:val="20"/>
                <w:szCs w:val="20"/>
              </w:rPr>
              <w:t>Neutralisation RDG-E: Produkt X</w:t>
            </w:r>
          </w:p>
        </w:tc>
      </w:tr>
      <w:tr w:rsidR="00F84786" w:rsidRPr="00233369" w:rsidTr="003340B7">
        <w:tc>
          <w:tcPr>
            <w:tcW w:w="2943" w:type="dxa"/>
            <w:shd w:val="pct10" w:color="auto" w:fill="auto"/>
          </w:tcPr>
          <w:p w:rsidR="00F84786" w:rsidRPr="00233369" w:rsidRDefault="00F84786" w:rsidP="003340B7">
            <w:pPr>
              <w:spacing w:before="40" w:after="40"/>
              <w:rPr>
                <w:rFonts w:cs="Arial"/>
                <w:b/>
                <w:sz w:val="20"/>
                <w:szCs w:val="22"/>
              </w:rPr>
            </w:pPr>
            <w:r w:rsidRPr="00233369">
              <w:rPr>
                <w:rFonts w:cs="Arial"/>
                <w:b/>
                <w:sz w:val="20"/>
                <w:szCs w:val="22"/>
              </w:rPr>
              <w:t xml:space="preserve">Kontrollmaßnahmen, Pflege und Funktionsprüfung </w:t>
            </w:r>
          </w:p>
        </w:tc>
        <w:tc>
          <w:tcPr>
            <w:tcW w:w="4253" w:type="dxa"/>
            <w:shd w:val="clear" w:color="auto" w:fill="FFFFFF" w:themeFill="background1"/>
          </w:tcPr>
          <w:p w:rsidR="00F84786" w:rsidRPr="00233369" w:rsidRDefault="00F84786" w:rsidP="003340B7">
            <w:pPr>
              <w:numPr>
                <w:ilvl w:val="0"/>
                <w:numId w:val="113"/>
              </w:numPr>
              <w:spacing w:before="40" w:after="40"/>
              <w:ind w:left="244" w:hanging="227"/>
              <w:rPr>
                <w:rFonts w:cs="Arial"/>
                <w:sz w:val="20"/>
                <w:szCs w:val="20"/>
              </w:rPr>
            </w:pPr>
            <w:r w:rsidRPr="00233369">
              <w:rPr>
                <w:rFonts w:cs="Arial"/>
                <w:sz w:val="20"/>
                <w:szCs w:val="20"/>
              </w:rPr>
              <w:t>nach der maschinellen Reinigung und Desinfektion</w:t>
            </w:r>
          </w:p>
        </w:tc>
        <w:tc>
          <w:tcPr>
            <w:tcW w:w="3901" w:type="dxa"/>
            <w:shd w:val="clear" w:color="auto" w:fill="FFFFFF" w:themeFill="background1"/>
          </w:tcPr>
          <w:p w:rsidR="00F84786" w:rsidRPr="00233369" w:rsidRDefault="00F84786" w:rsidP="003340B7">
            <w:pPr>
              <w:spacing w:before="40" w:after="40"/>
              <w:rPr>
                <w:rFonts w:cs="Arial"/>
                <w:sz w:val="20"/>
                <w:szCs w:val="20"/>
              </w:rPr>
            </w:pPr>
            <w:r w:rsidRPr="00233369">
              <w:rPr>
                <w:rFonts w:cs="Arial"/>
                <w:sz w:val="20"/>
                <w:szCs w:val="20"/>
              </w:rPr>
              <w:t xml:space="preserve">Sichtkontrolle, Funktionsprüfung </w:t>
            </w:r>
          </w:p>
        </w:tc>
        <w:tc>
          <w:tcPr>
            <w:tcW w:w="3186" w:type="dxa"/>
            <w:shd w:val="clear" w:color="auto" w:fill="FFFFFF" w:themeFill="background1"/>
          </w:tcPr>
          <w:p w:rsidR="00F84786" w:rsidRPr="00233369" w:rsidRDefault="00F84786" w:rsidP="003340B7">
            <w:pPr>
              <w:spacing w:before="40" w:after="40"/>
              <w:rPr>
                <w:rFonts w:cs="Arial"/>
                <w:sz w:val="20"/>
                <w:szCs w:val="20"/>
              </w:rPr>
            </w:pPr>
            <w:r w:rsidRPr="00233369">
              <w:rPr>
                <w:rFonts w:cs="Arial"/>
                <w:sz w:val="20"/>
                <w:szCs w:val="20"/>
              </w:rPr>
              <w:t>Produkt X</w:t>
            </w:r>
          </w:p>
        </w:tc>
      </w:tr>
      <w:tr w:rsidR="00F84786" w:rsidRPr="00233369" w:rsidTr="003340B7">
        <w:tc>
          <w:tcPr>
            <w:tcW w:w="2943" w:type="dxa"/>
            <w:shd w:val="pct10" w:color="auto" w:fill="auto"/>
          </w:tcPr>
          <w:p w:rsidR="00F84786" w:rsidRPr="00233369" w:rsidRDefault="00F84786" w:rsidP="003340B7">
            <w:pPr>
              <w:spacing w:before="40" w:after="40"/>
              <w:rPr>
                <w:rFonts w:cs="Arial"/>
                <w:b/>
                <w:sz w:val="20"/>
                <w:szCs w:val="22"/>
              </w:rPr>
            </w:pPr>
            <w:r w:rsidRPr="00233369">
              <w:rPr>
                <w:rFonts w:cs="Arial"/>
                <w:b/>
                <w:sz w:val="20"/>
                <w:szCs w:val="22"/>
              </w:rPr>
              <w:t>Lagerung gereinigter und desinfizierter Medizinprodukte</w:t>
            </w:r>
          </w:p>
        </w:tc>
        <w:tc>
          <w:tcPr>
            <w:tcW w:w="4253" w:type="dxa"/>
            <w:shd w:val="clear" w:color="auto" w:fill="FFFFFF" w:themeFill="background1"/>
          </w:tcPr>
          <w:p w:rsidR="00F84786" w:rsidRPr="00233369" w:rsidRDefault="00F84786" w:rsidP="003340B7">
            <w:pPr>
              <w:numPr>
                <w:ilvl w:val="0"/>
                <w:numId w:val="113"/>
              </w:numPr>
              <w:spacing w:before="40" w:after="40"/>
              <w:ind w:left="244" w:hanging="227"/>
              <w:rPr>
                <w:rFonts w:cs="Arial"/>
                <w:sz w:val="20"/>
                <w:szCs w:val="20"/>
              </w:rPr>
            </w:pPr>
            <w:r w:rsidRPr="00233369">
              <w:rPr>
                <w:rFonts w:cs="Arial"/>
                <w:sz w:val="20"/>
                <w:szCs w:val="20"/>
              </w:rPr>
              <w:t>nach den Kontrollmaßnahmen, Pflege und Funktionsprüfung</w:t>
            </w:r>
          </w:p>
        </w:tc>
        <w:tc>
          <w:tcPr>
            <w:tcW w:w="3901" w:type="dxa"/>
            <w:shd w:val="clear" w:color="auto" w:fill="FFFFFF" w:themeFill="background1"/>
          </w:tcPr>
          <w:p w:rsidR="00F84786" w:rsidRPr="00233369" w:rsidRDefault="00F84786" w:rsidP="003340B7">
            <w:pPr>
              <w:spacing w:before="40" w:after="40"/>
              <w:rPr>
                <w:rFonts w:cs="Arial"/>
                <w:sz w:val="20"/>
                <w:szCs w:val="20"/>
              </w:rPr>
            </w:pPr>
            <w:r w:rsidRPr="00233369">
              <w:rPr>
                <w:rFonts w:cs="Arial"/>
                <w:sz w:val="20"/>
                <w:szCs w:val="22"/>
              </w:rPr>
              <w:t>trocken, staub- und kontaminations-geschützt</w:t>
            </w:r>
          </w:p>
        </w:tc>
        <w:tc>
          <w:tcPr>
            <w:tcW w:w="3186" w:type="dxa"/>
            <w:shd w:val="clear" w:color="auto" w:fill="FFFFFF" w:themeFill="background1"/>
          </w:tcPr>
          <w:p w:rsidR="00F84786" w:rsidRPr="00233369" w:rsidRDefault="00F84786" w:rsidP="003340B7">
            <w:pPr>
              <w:spacing w:before="40" w:after="40"/>
              <w:rPr>
                <w:rFonts w:cs="Arial"/>
                <w:sz w:val="20"/>
                <w:szCs w:val="20"/>
              </w:rPr>
            </w:pPr>
            <w:r w:rsidRPr="00233369">
              <w:rPr>
                <w:rFonts w:cs="Arial"/>
                <w:sz w:val="20"/>
                <w:szCs w:val="22"/>
              </w:rPr>
              <w:t>Geeignete Lagerschränke</w:t>
            </w:r>
          </w:p>
        </w:tc>
      </w:tr>
      <w:tr w:rsidR="00F84786" w:rsidRPr="00233369" w:rsidTr="003340B7">
        <w:tc>
          <w:tcPr>
            <w:tcW w:w="2943" w:type="dxa"/>
            <w:shd w:val="pct10" w:color="auto" w:fill="auto"/>
          </w:tcPr>
          <w:p w:rsidR="00F84786" w:rsidRPr="00233369" w:rsidRDefault="00F84786" w:rsidP="003340B7">
            <w:pPr>
              <w:spacing w:before="40" w:after="40"/>
              <w:rPr>
                <w:rFonts w:cs="Arial"/>
                <w:b/>
                <w:sz w:val="20"/>
                <w:szCs w:val="22"/>
              </w:rPr>
            </w:pPr>
            <w:r w:rsidRPr="00233369">
              <w:rPr>
                <w:rFonts w:cs="Arial"/>
                <w:b/>
                <w:sz w:val="20"/>
                <w:szCs w:val="22"/>
              </w:rPr>
              <w:t>Lagerung sterilisierter Medizinprodukte</w:t>
            </w:r>
          </w:p>
        </w:tc>
        <w:tc>
          <w:tcPr>
            <w:tcW w:w="4253" w:type="dxa"/>
            <w:shd w:val="clear" w:color="auto" w:fill="FFFFFF" w:themeFill="background1"/>
          </w:tcPr>
          <w:p w:rsidR="00F84786" w:rsidRPr="00233369" w:rsidRDefault="00F84786" w:rsidP="003340B7">
            <w:pPr>
              <w:numPr>
                <w:ilvl w:val="0"/>
                <w:numId w:val="113"/>
              </w:numPr>
              <w:spacing w:before="40" w:after="40"/>
              <w:ind w:left="244" w:hanging="227"/>
              <w:rPr>
                <w:rFonts w:cs="Arial"/>
                <w:sz w:val="20"/>
                <w:szCs w:val="20"/>
              </w:rPr>
            </w:pPr>
            <w:r w:rsidRPr="00233369">
              <w:rPr>
                <w:rFonts w:cs="Arial"/>
                <w:sz w:val="20"/>
                <w:szCs w:val="20"/>
              </w:rPr>
              <w:t>nach Verpackung und Sterilisation</w:t>
            </w:r>
          </w:p>
        </w:tc>
        <w:tc>
          <w:tcPr>
            <w:tcW w:w="3901" w:type="dxa"/>
            <w:shd w:val="clear" w:color="auto" w:fill="FFFFFF" w:themeFill="background1"/>
          </w:tcPr>
          <w:p w:rsidR="00F84786" w:rsidRPr="00233369" w:rsidRDefault="00F84786" w:rsidP="003340B7">
            <w:pPr>
              <w:spacing w:before="40" w:after="40"/>
              <w:rPr>
                <w:rFonts w:cs="Arial"/>
                <w:sz w:val="20"/>
                <w:szCs w:val="22"/>
              </w:rPr>
            </w:pPr>
            <w:r w:rsidRPr="00233369">
              <w:rPr>
                <w:rFonts w:cs="Arial"/>
                <w:sz w:val="20"/>
                <w:szCs w:val="22"/>
              </w:rPr>
              <w:t>trocken, staub- und kontaminations-geschützt</w:t>
            </w:r>
          </w:p>
        </w:tc>
        <w:tc>
          <w:tcPr>
            <w:tcW w:w="3186" w:type="dxa"/>
            <w:shd w:val="clear" w:color="auto" w:fill="FFFFFF" w:themeFill="background1"/>
          </w:tcPr>
          <w:p w:rsidR="00F84786" w:rsidRPr="00233369" w:rsidRDefault="00F84786" w:rsidP="003340B7">
            <w:pPr>
              <w:spacing w:before="40" w:after="40"/>
              <w:rPr>
                <w:rFonts w:cs="Arial"/>
                <w:sz w:val="20"/>
                <w:szCs w:val="22"/>
              </w:rPr>
            </w:pPr>
            <w:r w:rsidRPr="00233369">
              <w:rPr>
                <w:rFonts w:cs="Arial"/>
                <w:sz w:val="20"/>
                <w:szCs w:val="22"/>
              </w:rPr>
              <w:t>Geeignete Lagerschränke</w:t>
            </w:r>
          </w:p>
        </w:tc>
      </w:tr>
    </w:tbl>
    <w:p w:rsidR="00F84786" w:rsidRDefault="00F84786"/>
    <w:p w:rsidR="00D232FD" w:rsidRDefault="00D232FD" w:rsidP="00F363D0">
      <w:pPr>
        <w:sectPr w:rsidR="00D232FD" w:rsidSect="00ED04CD">
          <w:footerReference w:type="default" r:id="rId28"/>
          <w:pgSz w:w="16838" w:h="11906" w:orient="landscape" w:code="9"/>
          <w:pgMar w:top="1418" w:right="1418" w:bottom="1418" w:left="1134" w:header="709" w:footer="709" w:gutter="0"/>
          <w:pgNumType w:start="1"/>
          <w:cols w:space="708"/>
          <w:docGrid w:linePitch="360"/>
        </w:sectPr>
      </w:pPr>
    </w:p>
    <w:p w:rsidR="00366E7E" w:rsidRPr="00DC320C" w:rsidRDefault="00366E7E" w:rsidP="00DC320C">
      <w:pPr>
        <w:rPr>
          <w:rFonts w:cs="Arial"/>
          <w:b/>
          <w:sz w:val="28"/>
          <w:szCs w:val="28"/>
        </w:rPr>
      </w:pPr>
      <w:bookmarkStart w:id="94" w:name="Schulung"/>
      <w:r w:rsidRPr="00DC320C">
        <w:rPr>
          <w:rFonts w:cs="Arial"/>
          <w:b/>
          <w:sz w:val="28"/>
          <w:szCs w:val="28"/>
        </w:rPr>
        <w:t>Dokumentationsblatt zu Schulungen/Unterweisungen</w:t>
      </w:r>
    </w:p>
    <w:bookmarkEnd w:id="94"/>
    <w:p w:rsidR="00F363D0" w:rsidRDefault="00F363D0" w:rsidP="00F363D0"/>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235"/>
        <w:gridCol w:w="2267"/>
        <w:gridCol w:w="1135"/>
        <w:gridCol w:w="3649"/>
      </w:tblGrid>
      <w:tr w:rsidR="00664E88" w:rsidRPr="00664E88" w:rsidTr="00B6741C">
        <w:trPr>
          <w:trHeight w:val="906"/>
        </w:trPr>
        <w:tc>
          <w:tcPr>
            <w:tcW w:w="9286" w:type="dxa"/>
            <w:gridSpan w:val="4"/>
            <w:shd w:val="clear" w:color="auto" w:fill="auto"/>
          </w:tcPr>
          <w:p w:rsidR="00664E88" w:rsidRPr="00664E88" w:rsidRDefault="00664E88" w:rsidP="00664E88">
            <w:pPr>
              <w:rPr>
                <w:rFonts w:cs="Arial"/>
                <w:szCs w:val="22"/>
              </w:rPr>
            </w:pPr>
            <w:r w:rsidRPr="00664E88">
              <w:rPr>
                <w:rFonts w:cs="Arial"/>
                <w:szCs w:val="22"/>
              </w:rPr>
              <w:t>Unterweisung/Schulung zu :</w:t>
            </w:r>
          </w:p>
          <w:p w:rsidR="00664E88" w:rsidRPr="00664E88" w:rsidRDefault="00664E88" w:rsidP="0018688D">
            <w:pPr>
              <w:numPr>
                <w:ilvl w:val="0"/>
                <w:numId w:val="107"/>
              </w:numPr>
              <w:shd w:val="clear" w:color="auto" w:fill="FFFFFF"/>
              <w:ind w:left="426" w:hanging="426"/>
              <w:rPr>
                <w:rFonts w:cs="Arial"/>
                <w:szCs w:val="22"/>
              </w:rPr>
            </w:pPr>
            <w:r w:rsidRPr="00664E88">
              <w:rPr>
                <w:rFonts w:cs="Arial"/>
                <w:sz w:val="24"/>
              </w:rPr>
              <w:sym w:font="Wingdings" w:char="F06F"/>
            </w:r>
            <w:r w:rsidRPr="00664E88">
              <w:rPr>
                <w:rFonts w:cs="Arial"/>
                <w:szCs w:val="22"/>
              </w:rPr>
              <w:t xml:space="preserve"> Hygieneplan</w:t>
            </w:r>
          </w:p>
          <w:p w:rsidR="00664E88" w:rsidRPr="00664E88" w:rsidRDefault="00664E88" w:rsidP="0018688D">
            <w:pPr>
              <w:numPr>
                <w:ilvl w:val="0"/>
                <w:numId w:val="107"/>
              </w:numPr>
              <w:shd w:val="clear" w:color="auto" w:fill="FFFFFF"/>
              <w:ind w:left="426" w:hanging="426"/>
              <w:rPr>
                <w:rFonts w:cs="Arial"/>
                <w:szCs w:val="22"/>
              </w:rPr>
            </w:pPr>
            <w:r w:rsidRPr="00664E88">
              <w:rPr>
                <w:rFonts w:cs="Arial"/>
                <w:sz w:val="24"/>
              </w:rPr>
              <w:sym w:font="Wingdings" w:char="F06F"/>
            </w:r>
            <w:r w:rsidRPr="00664E88">
              <w:rPr>
                <w:rFonts w:cs="Arial"/>
                <w:szCs w:val="22"/>
              </w:rPr>
              <w:t xml:space="preserve"> Gefahrstoffe</w:t>
            </w:r>
          </w:p>
          <w:p w:rsidR="00664E88" w:rsidRPr="00664E88" w:rsidRDefault="00664E88" w:rsidP="0018688D">
            <w:pPr>
              <w:numPr>
                <w:ilvl w:val="0"/>
                <w:numId w:val="107"/>
              </w:numPr>
              <w:shd w:val="clear" w:color="auto" w:fill="FFFFFF"/>
              <w:ind w:left="426" w:hanging="426"/>
              <w:rPr>
                <w:rFonts w:cs="Arial"/>
                <w:szCs w:val="22"/>
              </w:rPr>
            </w:pPr>
            <w:r w:rsidRPr="00664E88">
              <w:rPr>
                <w:rFonts w:cs="Arial"/>
                <w:sz w:val="24"/>
              </w:rPr>
              <w:sym w:font="Wingdings" w:char="F06F"/>
            </w:r>
            <w:r w:rsidRPr="00664E88">
              <w:rPr>
                <w:rFonts w:cs="Arial"/>
                <w:sz w:val="24"/>
              </w:rPr>
              <w:t xml:space="preserve"> </w:t>
            </w:r>
            <w:r w:rsidRPr="00664E88">
              <w:rPr>
                <w:rFonts w:cs="Arial"/>
                <w:szCs w:val="22"/>
              </w:rPr>
              <w:t>Sonstiges</w:t>
            </w:r>
          </w:p>
          <w:p w:rsidR="00664E88" w:rsidRPr="00664E88" w:rsidRDefault="00664E88" w:rsidP="00664E88">
            <w:pPr>
              <w:rPr>
                <w:rFonts w:cs="Arial"/>
                <w:szCs w:val="22"/>
              </w:rPr>
            </w:pPr>
          </w:p>
        </w:tc>
      </w:tr>
      <w:tr w:rsidR="00664E88" w:rsidRPr="00664E88" w:rsidTr="00B6741C">
        <w:trPr>
          <w:trHeight w:val="680"/>
        </w:trPr>
        <w:tc>
          <w:tcPr>
            <w:tcW w:w="9286" w:type="dxa"/>
            <w:gridSpan w:val="4"/>
            <w:shd w:val="clear" w:color="auto" w:fill="auto"/>
          </w:tcPr>
          <w:p w:rsidR="00664E88" w:rsidRPr="00664E88" w:rsidRDefault="00664E88" w:rsidP="00664E88">
            <w:pPr>
              <w:rPr>
                <w:rFonts w:cs="Arial"/>
                <w:szCs w:val="22"/>
              </w:rPr>
            </w:pPr>
            <w:r w:rsidRPr="00664E88">
              <w:rPr>
                <w:rFonts w:cs="Arial"/>
                <w:szCs w:val="22"/>
              </w:rPr>
              <w:t>Durchgeführt von:</w:t>
            </w:r>
          </w:p>
          <w:p w:rsidR="00664E88" w:rsidRPr="00664E88" w:rsidRDefault="00664E88" w:rsidP="00664E88">
            <w:pPr>
              <w:rPr>
                <w:rFonts w:cs="Arial"/>
                <w:szCs w:val="22"/>
              </w:rPr>
            </w:pPr>
          </w:p>
        </w:tc>
      </w:tr>
      <w:tr w:rsidR="00B6741C" w:rsidRPr="00664E88" w:rsidTr="00B6741C">
        <w:trPr>
          <w:trHeight w:val="340"/>
        </w:trPr>
        <w:tc>
          <w:tcPr>
            <w:tcW w:w="2235" w:type="dxa"/>
            <w:shd w:val="clear" w:color="auto" w:fill="F2DBDB"/>
          </w:tcPr>
          <w:p w:rsidR="00B6741C" w:rsidRPr="00664E88" w:rsidRDefault="00B6741C" w:rsidP="00664E88">
            <w:pPr>
              <w:rPr>
                <w:rFonts w:cs="Arial"/>
                <w:b/>
                <w:szCs w:val="22"/>
              </w:rPr>
            </w:pPr>
            <w:r w:rsidRPr="00664E88">
              <w:rPr>
                <w:rFonts w:cs="Arial"/>
                <w:b/>
                <w:szCs w:val="22"/>
              </w:rPr>
              <w:t>Datum</w:t>
            </w:r>
          </w:p>
        </w:tc>
        <w:tc>
          <w:tcPr>
            <w:tcW w:w="3402" w:type="dxa"/>
            <w:gridSpan w:val="2"/>
            <w:shd w:val="clear" w:color="auto" w:fill="F2DBDB"/>
          </w:tcPr>
          <w:p w:rsidR="00B6741C" w:rsidRPr="00664E88" w:rsidRDefault="00B6741C" w:rsidP="00664E88">
            <w:pPr>
              <w:rPr>
                <w:rFonts w:cs="Arial"/>
                <w:b/>
                <w:szCs w:val="22"/>
              </w:rPr>
            </w:pPr>
            <w:r w:rsidRPr="00664E88">
              <w:rPr>
                <w:rFonts w:cs="Arial"/>
                <w:b/>
                <w:szCs w:val="22"/>
              </w:rPr>
              <w:t>Dauer</w:t>
            </w:r>
          </w:p>
        </w:tc>
        <w:tc>
          <w:tcPr>
            <w:tcW w:w="3649" w:type="dxa"/>
            <w:shd w:val="clear" w:color="auto" w:fill="F2DBDB"/>
          </w:tcPr>
          <w:p w:rsidR="00B6741C" w:rsidRPr="00664E88" w:rsidRDefault="00B6741C" w:rsidP="00664E88">
            <w:pPr>
              <w:rPr>
                <w:rFonts w:cs="Arial"/>
                <w:b/>
                <w:szCs w:val="22"/>
              </w:rPr>
            </w:pPr>
            <w:r w:rsidRPr="00664E88">
              <w:rPr>
                <w:rFonts w:cs="Arial"/>
                <w:b/>
                <w:szCs w:val="22"/>
              </w:rPr>
              <w:t>Ort</w:t>
            </w:r>
          </w:p>
        </w:tc>
      </w:tr>
      <w:tr w:rsidR="00B6741C" w:rsidRPr="00664E88" w:rsidTr="00B6741C">
        <w:trPr>
          <w:trHeight w:val="454"/>
        </w:trPr>
        <w:tc>
          <w:tcPr>
            <w:tcW w:w="2235" w:type="dxa"/>
            <w:shd w:val="clear" w:color="auto" w:fill="auto"/>
          </w:tcPr>
          <w:p w:rsidR="00B6741C" w:rsidRPr="00664E88" w:rsidRDefault="00B6741C" w:rsidP="00664E88">
            <w:pPr>
              <w:rPr>
                <w:rFonts w:cs="Arial"/>
                <w:b/>
                <w:szCs w:val="22"/>
              </w:rPr>
            </w:pPr>
          </w:p>
        </w:tc>
        <w:tc>
          <w:tcPr>
            <w:tcW w:w="3402" w:type="dxa"/>
            <w:gridSpan w:val="2"/>
            <w:shd w:val="clear" w:color="auto" w:fill="auto"/>
          </w:tcPr>
          <w:p w:rsidR="00B6741C" w:rsidRPr="00664E88" w:rsidRDefault="00B6741C" w:rsidP="00664E88">
            <w:pPr>
              <w:rPr>
                <w:rFonts w:cs="Arial"/>
                <w:b/>
                <w:szCs w:val="22"/>
              </w:rPr>
            </w:pPr>
          </w:p>
        </w:tc>
        <w:tc>
          <w:tcPr>
            <w:tcW w:w="3649" w:type="dxa"/>
            <w:shd w:val="clear" w:color="auto" w:fill="auto"/>
          </w:tcPr>
          <w:p w:rsidR="00B6741C" w:rsidRPr="00664E88" w:rsidRDefault="00B6741C" w:rsidP="00664E88">
            <w:pPr>
              <w:rPr>
                <w:rFonts w:cs="Arial"/>
                <w:b/>
                <w:szCs w:val="22"/>
              </w:rPr>
            </w:pPr>
          </w:p>
        </w:tc>
      </w:tr>
      <w:tr w:rsidR="00B6741C" w:rsidRPr="00664E88" w:rsidTr="00B6741C">
        <w:trPr>
          <w:trHeight w:val="2919"/>
        </w:trPr>
        <w:tc>
          <w:tcPr>
            <w:tcW w:w="9286" w:type="dxa"/>
            <w:gridSpan w:val="4"/>
            <w:shd w:val="clear" w:color="auto" w:fill="auto"/>
          </w:tcPr>
          <w:p w:rsidR="00B6741C" w:rsidRPr="00664E88" w:rsidRDefault="00B6741C" w:rsidP="00664E88">
            <w:pPr>
              <w:rPr>
                <w:rFonts w:cs="Arial"/>
                <w:szCs w:val="22"/>
              </w:rPr>
            </w:pPr>
            <w:r w:rsidRPr="00664E88">
              <w:rPr>
                <w:rFonts w:cs="Arial"/>
                <w:szCs w:val="22"/>
              </w:rPr>
              <w:t>Besprochene Themen/Inhalte</w:t>
            </w:r>
            <w:r>
              <w:rPr>
                <w:rFonts w:cs="Arial"/>
                <w:szCs w:val="22"/>
              </w:rPr>
              <w:t>, Praktische Übungen, Unterlagen:</w:t>
            </w:r>
          </w:p>
          <w:p w:rsidR="00B6741C" w:rsidRPr="00664E88" w:rsidRDefault="00B6741C" w:rsidP="00664E88">
            <w:pPr>
              <w:rPr>
                <w:rFonts w:cs="Arial"/>
                <w:szCs w:val="22"/>
              </w:rPr>
            </w:pPr>
          </w:p>
        </w:tc>
      </w:tr>
      <w:tr w:rsidR="00664E88" w:rsidRPr="00664E88" w:rsidTr="00B6741C">
        <w:trPr>
          <w:trHeight w:val="370"/>
        </w:trPr>
        <w:tc>
          <w:tcPr>
            <w:tcW w:w="4502" w:type="dxa"/>
            <w:gridSpan w:val="2"/>
            <w:shd w:val="clear" w:color="auto" w:fill="F2DBDB"/>
          </w:tcPr>
          <w:p w:rsidR="00664E88" w:rsidRPr="00664E88" w:rsidRDefault="00664E88" w:rsidP="00664E88">
            <w:pPr>
              <w:rPr>
                <w:rFonts w:cs="Arial"/>
                <w:b/>
                <w:szCs w:val="22"/>
              </w:rPr>
            </w:pPr>
            <w:r w:rsidRPr="00664E88">
              <w:rPr>
                <w:rFonts w:cs="Arial"/>
                <w:b/>
                <w:szCs w:val="22"/>
              </w:rPr>
              <w:t>Teilnehmer</w:t>
            </w:r>
          </w:p>
        </w:tc>
        <w:tc>
          <w:tcPr>
            <w:tcW w:w="4784" w:type="dxa"/>
            <w:gridSpan w:val="2"/>
            <w:shd w:val="clear" w:color="auto" w:fill="F2DBDB"/>
          </w:tcPr>
          <w:p w:rsidR="00664E88" w:rsidRPr="00664E88" w:rsidRDefault="00664E88" w:rsidP="00664E88">
            <w:pPr>
              <w:rPr>
                <w:rFonts w:cs="Arial"/>
                <w:b/>
                <w:szCs w:val="22"/>
              </w:rPr>
            </w:pPr>
            <w:r w:rsidRPr="00664E88">
              <w:rPr>
                <w:rFonts w:cs="Arial"/>
                <w:b/>
                <w:szCs w:val="22"/>
              </w:rPr>
              <w:t>Unterschrift</w:t>
            </w: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Del="00816FF6" w:rsidRDefault="00664E88" w:rsidP="00664E88">
            <w:pPr>
              <w:rPr>
                <w:rFonts w:cs="Arial"/>
                <w:szCs w:val="22"/>
              </w:rPr>
            </w:pPr>
          </w:p>
        </w:tc>
        <w:tc>
          <w:tcPr>
            <w:tcW w:w="4784" w:type="dxa"/>
            <w:gridSpan w:val="2"/>
            <w:shd w:val="clear" w:color="auto" w:fill="auto"/>
          </w:tcPr>
          <w:p w:rsidR="00664E88" w:rsidRPr="00664E88" w:rsidDel="00816FF6"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339"/>
        </w:trPr>
        <w:tc>
          <w:tcPr>
            <w:tcW w:w="9286" w:type="dxa"/>
            <w:gridSpan w:val="4"/>
            <w:shd w:val="clear" w:color="auto" w:fill="D9D9D9"/>
          </w:tcPr>
          <w:p w:rsidR="00664E88" w:rsidRPr="00664E88" w:rsidRDefault="00664E88" w:rsidP="00664E88">
            <w:pPr>
              <w:jc w:val="center"/>
              <w:rPr>
                <w:rFonts w:cs="Arial"/>
                <w:szCs w:val="22"/>
              </w:rPr>
            </w:pPr>
          </w:p>
        </w:tc>
      </w:tr>
      <w:tr w:rsidR="00664E88" w:rsidRPr="00664E88" w:rsidTr="00B6741C">
        <w:trPr>
          <w:trHeight w:val="680"/>
        </w:trPr>
        <w:tc>
          <w:tcPr>
            <w:tcW w:w="9286" w:type="dxa"/>
            <w:gridSpan w:val="4"/>
            <w:shd w:val="clear" w:color="auto" w:fill="F2DBDB"/>
          </w:tcPr>
          <w:p w:rsidR="00664E88" w:rsidRPr="00664E88" w:rsidRDefault="00664E88" w:rsidP="00664E88">
            <w:pPr>
              <w:rPr>
                <w:rFonts w:cs="Arial"/>
                <w:szCs w:val="22"/>
              </w:rPr>
            </w:pPr>
            <w:r w:rsidRPr="00664E88">
              <w:rPr>
                <w:rFonts w:cs="Arial"/>
                <w:szCs w:val="22"/>
              </w:rPr>
              <w:t>Nachunterweisung/Nachschulung am:</w:t>
            </w:r>
          </w:p>
        </w:tc>
      </w:tr>
      <w:tr w:rsidR="00664E88" w:rsidRPr="00664E88" w:rsidTr="00B6741C">
        <w:trPr>
          <w:trHeight w:val="339"/>
        </w:trPr>
        <w:tc>
          <w:tcPr>
            <w:tcW w:w="4502" w:type="dxa"/>
            <w:gridSpan w:val="2"/>
            <w:shd w:val="clear" w:color="auto" w:fill="F2DBDB"/>
          </w:tcPr>
          <w:p w:rsidR="00664E88" w:rsidRPr="00664E88" w:rsidRDefault="00664E88" w:rsidP="00664E88">
            <w:pPr>
              <w:rPr>
                <w:rFonts w:cs="Arial"/>
                <w:b/>
                <w:szCs w:val="22"/>
              </w:rPr>
            </w:pPr>
            <w:r w:rsidRPr="00664E88">
              <w:rPr>
                <w:rFonts w:cs="Arial"/>
                <w:b/>
                <w:szCs w:val="22"/>
              </w:rPr>
              <w:t>Teilnehmer</w:t>
            </w:r>
          </w:p>
        </w:tc>
        <w:tc>
          <w:tcPr>
            <w:tcW w:w="4784" w:type="dxa"/>
            <w:gridSpan w:val="2"/>
            <w:shd w:val="clear" w:color="auto" w:fill="F2DBDB"/>
          </w:tcPr>
          <w:p w:rsidR="00664E88" w:rsidRPr="00664E88" w:rsidRDefault="00664E88" w:rsidP="00664E88">
            <w:pPr>
              <w:rPr>
                <w:rFonts w:cs="Arial"/>
                <w:b/>
                <w:szCs w:val="22"/>
              </w:rPr>
            </w:pPr>
            <w:r w:rsidRPr="00664E88">
              <w:rPr>
                <w:rFonts w:cs="Arial"/>
                <w:b/>
                <w:szCs w:val="22"/>
              </w:rPr>
              <w:t>Unterschrift</w:t>
            </w: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bl>
    <w:p w:rsidR="00DD7BD0" w:rsidRDefault="00DD7BD0" w:rsidP="00F363D0"/>
    <w:p w:rsidR="00DD7BD0" w:rsidRDefault="00DD7BD0" w:rsidP="00F363D0">
      <w:pPr>
        <w:sectPr w:rsidR="00DD7BD0" w:rsidSect="00694024">
          <w:footerReference w:type="default" r:id="rId29"/>
          <w:footerReference w:type="first" r:id="rId30"/>
          <w:pgSz w:w="11906" w:h="16838" w:code="9"/>
          <w:pgMar w:top="1418" w:right="1418" w:bottom="1134" w:left="1418" w:header="709" w:footer="709" w:gutter="0"/>
          <w:pgNumType w:start="1"/>
          <w:cols w:space="708"/>
          <w:titlePg/>
          <w:docGrid w:linePitch="360"/>
        </w:sectPr>
      </w:pPr>
    </w:p>
    <w:p w:rsidR="00366E7E" w:rsidRPr="00DC320C" w:rsidRDefault="00366E7E" w:rsidP="00DC320C">
      <w:pPr>
        <w:rPr>
          <w:rFonts w:cs="Arial"/>
          <w:b/>
          <w:sz w:val="28"/>
          <w:szCs w:val="28"/>
        </w:rPr>
      </w:pPr>
      <w:bookmarkStart w:id="95" w:name="Unfälle"/>
      <w:r w:rsidRPr="00DC320C">
        <w:rPr>
          <w:rFonts w:cs="Arial"/>
          <w:b/>
          <w:sz w:val="28"/>
          <w:szCs w:val="28"/>
        </w:rPr>
        <w:t>Verhalten bei Unfällen</w:t>
      </w:r>
    </w:p>
    <w:bookmarkEnd w:id="95"/>
    <w:p w:rsidR="00F363D0" w:rsidRDefault="00F363D0" w:rsidP="00F363D0"/>
    <w:p w:rsidR="00F363D0" w:rsidRPr="00E02CC2" w:rsidRDefault="00F363D0" w:rsidP="00F363D0">
      <w:pPr>
        <w:jc w:val="both"/>
        <w:rPr>
          <w:rFonts w:cs="Arial"/>
          <w:szCs w:val="22"/>
        </w:rPr>
      </w:pPr>
      <w:r w:rsidRPr="00E02CC2">
        <w:rPr>
          <w:rFonts w:cs="Arial"/>
          <w:szCs w:val="22"/>
        </w:rPr>
        <w:t>Bei akzidentellen Vorfällen wie Stich- oder Schnittverletzung durch gebrauchte Medizinprodukte bzw. Spritzer von Körperflüssigkeiten oder Chemikalien auf verletzte Haut und Schleimhaut sind die entsprechenden Sofortmaßnahmen durchzuführen. Der Vorfall ist anschließend detailliert zu dokumentieren.</w:t>
      </w:r>
    </w:p>
    <w:p w:rsidR="00F363D0" w:rsidRPr="00E02CC2" w:rsidRDefault="00F363D0" w:rsidP="00F363D0">
      <w:pPr>
        <w:rPr>
          <w:rFonts w:cs="Arial"/>
          <w:sz w:val="18"/>
          <w:szCs w:val="18"/>
        </w:rPr>
      </w:pPr>
    </w:p>
    <w:p w:rsidR="00F363D0" w:rsidRPr="00E02CC2" w:rsidRDefault="00F363D0" w:rsidP="00F363D0">
      <w:pPr>
        <w:rPr>
          <w:rFonts w:cs="Arial"/>
          <w:sz w:val="18"/>
          <w:szCs w:val="18"/>
        </w:rPr>
      </w:pPr>
    </w:p>
    <w:p w:rsidR="00F363D0" w:rsidRPr="00E02CC2" w:rsidRDefault="00F363D0" w:rsidP="00F363D0">
      <w:pPr>
        <w:rPr>
          <w:rFonts w:ascii="Times New Roman" w:hAnsi="Times New Roman"/>
          <w:sz w:val="24"/>
        </w:rPr>
      </w:pPr>
      <w:r w:rsidRPr="00E02CC2">
        <w:rPr>
          <w:rFonts w:ascii="Times New Roman" w:hAnsi="Times New Roman"/>
          <w:noProof/>
          <w:sz w:val="24"/>
        </w:rPr>
        <mc:AlternateContent>
          <mc:Choice Requires="wps">
            <w:drawing>
              <wp:anchor distT="0" distB="0" distL="114300" distR="114300" simplePos="0" relativeHeight="252194304" behindDoc="0" locked="0" layoutInCell="1" allowOverlap="1" wp14:anchorId="4E238235" wp14:editId="43471368">
                <wp:simplePos x="0" y="0"/>
                <wp:positionH relativeFrom="column">
                  <wp:posOffset>2917293</wp:posOffset>
                </wp:positionH>
                <wp:positionV relativeFrom="paragraph">
                  <wp:posOffset>3068687</wp:posOffset>
                </wp:positionV>
                <wp:extent cx="0" cy="273569"/>
                <wp:effectExtent l="76200" t="0" r="57150" b="50800"/>
                <wp:wrapNone/>
                <wp:docPr id="27" name="Line 17"/>
                <wp:cNvGraphicFramePr/>
                <a:graphic xmlns:a="http://schemas.openxmlformats.org/drawingml/2006/main">
                  <a:graphicData uri="http://schemas.microsoft.com/office/word/2010/wordprocessingShape">
                    <wps:wsp>
                      <wps:cNvCnPr/>
                      <wps:spPr bwMode="auto">
                        <a:xfrm>
                          <a:off x="0" y="0"/>
                          <a:ext cx="0" cy="2735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7" o:spid="_x0000_s1026" style="position:absolute;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7pt,241.65pt" to="229.7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">
                <v:stroke endarrow="block"/>
              </v:line>
            </w:pict>
          </mc:Fallback>
        </mc:AlternateContent>
      </w:r>
      <w:r w:rsidRPr="00E02CC2">
        <w:rPr>
          <w:rFonts w:cs="Arial"/>
          <w:noProof/>
          <w:sz w:val="18"/>
          <w:szCs w:val="18"/>
        </w:rPr>
        <w:drawing>
          <wp:anchor distT="0" distB="0" distL="114300" distR="114300" simplePos="0" relativeHeight="252193280" behindDoc="0" locked="0" layoutInCell="1" allowOverlap="1" wp14:anchorId="18C042B1" wp14:editId="22CB45D6">
            <wp:simplePos x="0" y="0"/>
            <wp:positionH relativeFrom="column">
              <wp:posOffset>3519170</wp:posOffset>
            </wp:positionH>
            <wp:positionV relativeFrom="paragraph">
              <wp:posOffset>419735</wp:posOffset>
            </wp:positionV>
            <wp:extent cx="373380" cy="359410"/>
            <wp:effectExtent l="0" t="0" r="7620" b="254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noProof/>
          <w:sz w:val="18"/>
          <w:szCs w:val="18"/>
        </w:rPr>
        <w:drawing>
          <wp:anchor distT="0" distB="0" distL="114300" distR="114300" simplePos="0" relativeHeight="252192256" behindDoc="0" locked="0" layoutInCell="1" allowOverlap="1" wp14:anchorId="6B42EBCC" wp14:editId="015CCEC6">
            <wp:simplePos x="0" y="0"/>
            <wp:positionH relativeFrom="column">
              <wp:posOffset>1865630</wp:posOffset>
            </wp:positionH>
            <wp:positionV relativeFrom="paragraph">
              <wp:posOffset>226060</wp:posOffset>
            </wp:positionV>
            <wp:extent cx="327025" cy="359410"/>
            <wp:effectExtent l="0" t="0" r="0" b="254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02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noProof/>
          <w:sz w:val="18"/>
          <w:szCs w:val="18"/>
        </w:rPr>
        <w:drawing>
          <wp:anchor distT="0" distB="0" distL="114300" distR="114300" simplePos="0" relativeHeight="252190208" behindDoc="0" locked="0" layoutInCell="1" allowOverlap="1" wp14:anchorId="6075375A" wp14:editId="0BD96518">
            <wp:simplePos x="0" y="0"/>
            <wp:positionH relativeFrom="column">
              <wp:posOffset>999490</wp:posOffset>
            </wp:positionH>
            <wp:positionV relativeFrom="paragraph">
              <wp:posOffset>774065</wp:posOffset>
            </wp:positionV>
            <wp:extent cx="352425" cy="359410"/>
            <wp:effectExtent l="0" t="0" r="9525"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noProof/>
          <w:sz w:val="18"/>
          <w:szCs w:val="18"/>
        </w:rPr>
        <w:drawing>
          <wp:anchor distT="0" distB="0" distL="114300" distR="114300" simplePos="0" relativeHeight="252191232" behindDoc="0" locked="0" layoutInCell="1" allowOverlap="1" wp14:anchorId="2E081027" wp14:editId="0660781F">
            <wp:simplePos x="0" y="0"/>
            <wp:positionH relativeFrom="column">
              <wp:posOffset>240665</wp:posOffset>
            </wp:positionH>
            <wp:positionV relativeFrom="paragraph">
              <wp:posOffset>769620</wp:posOffset>
            </wp:positionV>
            <wp:extent cx="366395" cy="359410"/>
            <wp:effectExtent l="0" t="0" r="0" b="254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39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b/>
          <w:noProof/>
          <w:szCs w:val="22"/>
        </w:rPr>
        <mc:AlternateContent>
          <mc:Choice Requires="wpc">
            <w:drawing>
              <wp:inline distT="0" distB="0" distL="0" distR="0" wp14:anchorId="3DECE978" wp14:editId="44C580E0">
                <wp:extent cx="6251945" cy="6432697"/>
                <wp:effectExtent l="0" t="0" r="0" b="0"/>
                <wp:docPr id="324" name="Zeichenbereich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 name="Text Box 4"/>
                        <wps:cNvSpPr txBox="1">
                          <a:spLocks noChangeArrowheads="1"/>
                        </wps:cNvSpPr>
                        <wps:spPr bwMode="auto">
                          <a:xfrm>
                            <a:off x="197165" y="1589443"/>
                            <a:ext cx="2171700" cy="685800"/>
                          </a:xfrm>
                          <a:prstGeom prst="rect">
                            <a:avLst/>
                          </a:prstGeom>
                          <a:gradFill rotWithShape="1">
                            <a:gsLst>
                              <a:gs pos="0">
                                <a:srgbClr val="FF6600"/>
                              </a:gs>
                              <a:gs pos="100000">
                                <a:srgbClr val="FFFFFF"/>
                              </a:gs>
                            </a:gsLst>
                            <a:lin ang="2700000" scaled="1"/>
                          </a:gradFill>
                          <a:ln w="9525">
                            <a:solidFill>
                              <a:srgbClr val="000000"/>
                            </a:solidFill>
                            <a:miter lim="800000"/>
                            <a:headEnd/>
                            <a:tailEnd/>
                          </a:ln>
                        </wps:spPr>
                        <wps:txbx>
                          <w:txbxContent>
                            <w:p w:rsidR="003340B7" w:rsidRDefault="003340B7" w:rsidP="00F363D0">
                              <w:pPr>
                                <w:rPr>
                                  <w:rFonts w:cs="Arial"/>
                                  <w:sz w:val="18"/>
                                  <w:szCs w:val="18"/>
                                </w:rPr>
                              </w:pPr>
                              <w:r>
                                <w:rPr>
                                  <w:rFonts w:cs="Arial"/>
                                  <w:sz w:val="18"/>
                                  <w:szCs w:val="18"/>
                                </w:rPr>
                                <w:t xml:space="preserve">Intensive Spülung mit nächsterreichbarem geeignetem Antiseptikum (Haut) </w:t>
                              </w:r>
                            </w:p>
                            <w:p w:rsidR="003340B7" w:rsidRPr="00312B98" w:rsidRDefault="003340B7" w:rsidP="00F363D0">
                              <w:pPr>
                                <w:rPr>
                                  <w:rFonts w:cs="Arial"/>
                                  <w:sz w:val="18"/>
                                  <w:szCs w:val="18"/>
                                </w:rPr>
                              </w:pPr>
                              <w:r>
                                <w:rPr>
                                  <w:rFonts w:cs="Arial"/>
                                  <w:sz w:val="18"/>
                                  <w:szCs w:val="18"/>
                                </w:rPr>
                                <w:t>bzw. Wasser (Auge, Mundhöhle)</w:t>
                              </w:r>
                            </w:p>
                          </w:txbxContent>
                        </wps:txbx>
                        <wps:bodyPr rot="0" vert="horz" wrap="square" lIns="91440" tIns="45720" rIns="91440" bIns="45720" anchor="t" anchorCtr="0" upright="1">
                          <a:noAutofit/>
                        </wps:bodyPr>
                      </wps:wsp>
                      <wps:wsp>
                        <wps:cNvPr id="49" name="Text Box 5"/>
                        <wps:cNvSpPr txBox="1">
                          <a:spLocks noChangeArrowheads="1"/>
                        </wps:cNvSpPr>
                        <wps:spPr bwMode="auto">
                          <a:xfrm>
                            <a:off x="202880" y="159484"/>
                            <a:ext cx="2171700" cy="1068525"/>
                          </a:xfrm>
                          <a:prstGeom prst="rect">
                            <a:avLst/>
                          </a:prstGeom>
                          <a:gradFill rotWithShape="1">
                            <a:gsLst>
                              <a:gs pos="0">
                                <a:srgbClr val="FF0000"/>
                              </a:gs>
                              <a:gs pos="100000">
                                <a:srgbClr val="FFFFFF"/>
                              </a:gs>
                            </a:gsLst>
                            <a:lin ang="2700000" scaled="1"/>
                          </a:gradFill>
                          <a:ln w="9525">
                            <a:solidFill>
                              <a:srgbClr val="000000"/>
                            </a:solidFill>
                            <a:miter lim="800000"/>
                            <a:headEnd/>
                            <a:tailEnd/>
                          </a:ln>
                        </wps:spPr>
                        <wps:txbx>
                          <w:txbxContent>
                            <w:p w:rsidR="003340B7" w:rsidRDefault="003340B7" w:rsidP="00F363D0">
                              <w:pPr>
                                <w:ind w:left="-70" w:right="-138"/>
                                <w:rPr>
                                  <w:rFonts w:cs="Arial"/>
                                  <w:b/>
                                  <w:sz w:val="18"/>
                                  <w:szCs w:val="18"/>
                                </w:rPr>
                              </w:pPr>
                              <w:r w:rsidRPr="00B21862">
                                <w:rPr>
                                  <w:rFonts w:cs="Arial"/>
                                  <w:b/>
                                  <w:sz w:val="18"/>
                                  <w:szCs w:val="18"/>
                                </w:rPr>
                                <w:t xml:space="preserve">Kontamination von </w:t>
                              </w:r>
                            </w:p>
                            <w:p w:rsidR="003340B7" w:rsidRDefault="003340B7" w:rsidP="00F363D0">
                              <w:pPr>
                                <w:ind w:left="-70" w:right="-138"/>
                                <w:rPr>
                                  <w:rFonts w:cs="Arial"/>
                                  <w:b/>
                                  <w:sz w:val="18"/>
                                  <w:szCs w:val="18"/>
                                </w:rPr>
                              </w:pPr>
                              <w:r w:rsidRPr="00B21862">
                                <w:rPr>
                                  <w:rFonts w:cs="Arial"/>
                                  <w:b/>
                                  <w:sz w:val="18"/>
                                  <w:szCs w:val="18"/>
                                </w:rPr>
                                <w:t>geschädigter Haut</w:t>
                              </w:r>
                            </w:p>
                            <w:p w:rsidR="003340B7" w:rsidRDefault="003340B7" w:rsidP="00F363D0">
                              <w:pPr>
                                <w:ind w:left="-70" w:right="-138"/>
                                <w:rPr>
                                  <w:rFonts w:cs="Arial"/>
                                  <w:b/>
                                  <w:sz w:val="18"/>
                                  <w:szCs w:val="18"/>
                                </w:rPr>
                              </w:pPr>
                            </w:p>
                            <w:p w:rsidR="003340B7" w:rsidRDefault="003340B7" w:rsidP="00F363D0">
                              <w:pPr>
                                <w:ind w:left="-70" w:right="-138"/>
                                <w:rPr>
                                  <w:rFonts w:cs="Arial"/>
                                  <w:b/>
                                  <w:sz w:val="18"/>
                                  <w:szCs w:val="18"/>
                                </w:rPr>
                              </w:pPr>
                              <w:r w:rsidRPr="00B21862">
                                <w:rPr>
                                  <w:rFonts w:cs="Arial"/>
                                  <w:b/>
                                  <w:sz w:val="18"/>
                                  <w:szCs w:val="18"/>
                                </w:rPr>
                                <w:t>bzw. Auge oder Mundhöhle</w:t>
                              </w:r>
                            </w:p>
                            <w:p w:rsidR="003340B7" w:rsidRPr="00B21862" w:rsidRDefault="003340B7" w:rsidP="00F363D0">
                              <w:pPr>
                                <w:ind w:left="-70" w:right="-138"/>
                                <w:rPr>
                                  <w:rFonts w:cs="Arial"/>
                                  <w:b/>
                                  <w:sz w:val="18"/>
                                  <w:szCs w:val="18"/>
                                </w:rPr>
                              </w:pPr>
                            </w:p>
                          </w:txbxContent>
                        </wps:txbx>
                        <wps:bodyPr rot="0" vert="horz" wrap="square" lIns="91440" tIns="45720" rIns="91440" bIns="45720" anchor="t" anchorCtr="0" upright="1">
                          <a:noAutofit/>
                        </wps:bodyPr>
                      </wps:wsp>
                      <wps:wsp>
                        <wps:cNvPr id="84" name="Text Box 6"/>
                        <wps:cNvSpPr txBox="1">
                          <a:spLocks noChangeArrowheads="1"/>
                        </wps:cNvSpPr>
                        <wps:spPr bwMode="auto">
                          <a:xfrm>
                            <a:off x="2716775" y="151513"/>
                            <a:ext cx="2171700" cy="1087131"/>
                          </a:xfrm>
                          <a:prstGeom prst="rect">
                            <a:avLst/>
                          </a:prstGeom>
                          <a:gradFill rotWithShape="1">
                            <a:gsLst>
                              <a:gs pos="0">
                                <a:srgbClr val="FF0000"/>
                              </a:gs>
                              <a:gs pos="100000">
                                <a:srgbClr val="FFFFFF"/>
                              </a:gs>
                            </a:gsLst>
                            <a:lin ang="2700000" scaled="1"/>
                          </a:gradFill>
                          <a:ln w="9525">
                            <a:solidFill>
                              <a:srgbClr val="000000"/>
                            </a:solidFill>
                            <a:miter lim="800000"/>
                            <a:headEnd/>
                            <a:tailEnd/>
                          </a:ln>
                        </wps:spPr>
                        <wps:txbx>
                          <w:txbxContent>
                            <w:p w:rsidR="003340B7" w:rsidRDefault="003340B7" w:rsidP="00F363D0">
                              <w:pPr>
                                <w:jc w:val="center"/>
                                <w:rPr>
                                  <w:rFonts w:cs="Arial"/>
                                  <w:b/>
                                  <w:sz w:val="18"/>
                                  <w:szCs w:val="18"/>
                                </w:rPr>
                              </w:pPr>
                              <w:r w:rsidRPr="00B21862">
                                <w:rPr>
                                  <w:rFonts w:cs="Arial"/>
                                  <w:b/>
                                  <w:sz w:val="18"/>
                                  <w:szCs w:val="18"/>
                                </w:rPr>
                                <w:t>Stich- oder Schnittverletzung</w:t>
                              </w:r>
                            </w:p>
                            <w:p w:rsidR="003340B7" w:rsidRDefault="003340B7" w:rsidP="00F363D0">
                              <w:pPr>
                                <w:jc w:val="center"/>
                                <w:rPr>
                                  <w:rFonts w:cs="Arial"/>
                                  <w:b/>
                                  <w:sz w:val="18"/>
                                  <w:szCs w:val="18"/>
                                </w:rPr>
                              </w:pPr>
                            </w:p>
                            <w:p w:rsidR="003340B7" w:rsidRDefault="003340B7" w:rsidP="00F363D0">
                              <w:pPr>
                                <w:jc w:val="center"/>
                                <w:rPr>
                                  <w:rFonts w:cs="Arial"/>
                                  <w:b/>
                                  <w:sz w:val="18"/>
                                  <w:szCs w:val="18"/>
                                </w:rPr>
                              </w:pPr>
                            </w:p>
                            <w:p w:rsidR="003340B7" w:rsidRDefault="003340B7" w:rsidP="00F363D0">
                              <w:pPr>
                                <w:jc w:val="center"/>
                                <w:rPr>
                                  <w:rFonts w:cs="Arial"/>
                                  <w:b/>
                                  <w:sz w:val="18"/>
                                  <w:szCs w:val="18"/>
                                </w:rPr>
                              </w:pPr>
                            </w:p>
                            <w:p w:rsidR="003340B7" w:rsidRDefault="003340B7" w:rsidP="00F363D0">
                              <w:pPr>
                                <w:jc w:val="center"/>
                                <w:rPr>
                                  <w:rFonts w:cs="Arial"/>
                                  <w:b/>
                                  <w:sz w:val="18"/>
                                  <w:szCs w:val="18"/>
                                </w:rPr>
                              </w:pPr>
                            </w:p>
                            <w:p w:rsidR="003340B7" w:rsidRDefault="003340B7" w:rsidP="00F363D0">
                              <w:pPr>
                                <w:rPr>
                                  <w:rFonts w:cs="Arial"/>
                                  <w:sz w:val="18"/>
                                  <w:szCs w:val="18"/>
                                </w:rPr>
                              </w:pPr>
                              <w:r>
                                <w:rPr>
                                  <w:rFonts w:cs="Arial"/>
                                  <w:sz w:val="18"/>
                                  <w:szCs w:val="18"/>
                                </w:rPr>
                                <w:t>Blutfluss fördern durch Druck auf das umliegende Gewebe (≥1 Minute)</w:t>
                              </w:r>
                            </w:p>
                            <w:p w:rsidR="003340B7" w:rsidRPr="00B21862" w:rsidRDefault="003340B7" w:rsidP="00F363D0">
                              <w:pPr>
                                <w:jc w:val="center"/>
                                <w:rPr>
                                  <w:rFonts w:cs="Arial"/>
                                  <w:b/>
                                  <w:sz w:val="18"/>
                                  <w:szCs w:val="18"/>
                                </w:rPr>
                              </w:pPr>
                            </w:p>
                          </w:txbxContent>
                        </wps:txbx>
                        <wps:bodyPr rot="0" vert="horz" wrap="square" lIns="91440" tIns="45720" rIns="91440" bIns="45720" anchor="t" anchorCtr="0" upright="1">
                          <a:noAutofit/>
                        </wps:bodyPr>
                      </wps:wsp>
                      <wps:wsp>
                        <wps:cNvPr id="288" name="Text Box 7"/>
                        <wps:cNvSpPr txBox="1">
                          <a:spLocks noChangeArrowheads="1"/>
                        </wps:cNvSpPr>
                        <wps:spPr bwMode="auto">
                          <a:xfrm>
                            <a:off x="2716855" y="1570861"/>
                            <a:ext cx="2171700" cy="685800"/>
                          </a:xfrm>
                          <a:prstGeom prst="rect">
                            <a:avLst/>
                          </a:prstGeom>
                          <a:gradFill rotWithShape="1">
                            <a:gsLst>
                              <a:gs pos="0">
                                <a:srgbClr val="FF6600"/>
                              </a:gs>
                              <a:gs pos="100000">
                                <a:srgbClr val="FFFFFF"/>
                              </a:gs>
                            </a:gsLst>
                            <a:lin ang="2700000" scaled="1"/>
                          </a:gradFill>
                          <a:ln w="9525">
                            <a:solidFill>
                              <a:srgbClr val="000000"/>
                            </a:solidFill>
                            <a:miter lim="800000"/>
                            <a:headEnd/>
                            <a:tailEnd/>
                          </a:ln>
                        </wps:spPr>
                        <wps:txbx>
                          <w:txbxContent>
                            <w:p w:rsidR="003340B7" w:rsidRPr="00312B98" w:rsidRDefault="003340B7" w:rsidP="00F363D0">
                              <w:pPr>
                                <w:rPr>
                                  <w:rFonts w:cs="Arial"/>
                                  <w:sz w:val="18"/>
                                  <w:szCs w:val="18"/>
                                </w:rPr>
                              </w:pPr>
                              <w:r>
                                <w:rPr>
                                  <w:rFonts w:cs="Arial"/>
                                  <w:sz w:val="18"/>
                                  <w:szCs w:val="18"/>
                                </w:rPr>
                                <w:t>Intensive antiseptische Spülung bzw. Anlegen eines antiseptischen Wirkstoffdepots</w:t>
                              </w:r>
                            </w:p>
                          </w:txbxContent>
                        </wps:txbx>
                        <wps:bodyPr rot="0" vert="horz" wrap="square" lIns="91440" tIns="45720" rIns="91440" bIns="45720" anchor="t" anchorCtr="0" upright="1">
                          <a:noAutofit/>
                        </wps:bodyPr>
                      </wps:wsp>
                      <wps:wsp>
                        <wps:cNvPr id="289" name="Line 8"/>
                        <wps:cNvCnPr/>
                        <wps:spPr bwMode="auto">
                          <a:xfrm>
                            <a:off x="1230160" y="134236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9"/>
                        <wps:cNvSpPr txBox="1">
                          <a:spLocks noChangeArrowheads="1"/>
                        </wps:cNvSpPr>
                        <wps:spPr bwMode="auto">
                          <a:xfrm>
                            <a:off x="983399" y="4457382"/>
                            <a:ext cx="2075140" cy="369691"/>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3340B7" w:rsidRPr="00B21862" w:rsidRDefault="003340B7" w:rsidP="00F363D0">
                              <w:pPr>
                                <w:jc w:val="center"/>
                                <w:rPr>
                                  <w:rFonts w:cs="Arial"/>
                                  <w:sz w:val="18"/>
                                  <w:szCs w:val="18"/>
                                </w:rPr>
                              </w:pPr>
                              <w:r>
                                <w:rPr>
                                  <w:rFonts w:cs="Arial"/>
                                  <w:sz w:val="18"/>
                                  <w:szCs w:val="18"/>
                                </w:rPr>
                                <w:t>Erster HIV-AK-Test, Hepatitisserologie</w:t>
                              </w:r>
                            </w:p>
                            <w:p w:rsidR="003340B7" w:rsidRPr="00B21862" w:rsidRDefault="003340B7" w:rsidP="00F363D0">
                              <w:pPr>
                                <w:jc w:val="center"/>
                                <w:rPr>
                                  <w:rFonts w:cs="Arial"/>
                                  <w:sz w:val="18"/>
                                  <w:szCs w:val="18"/>
                                </w:rPr>
                              </w:pPr>
                            </w:p>
                          </w:txbxContent>
                        </wps:txbx>
                        <wps:bodyPr rot="0" vert="horz" wrap="square" lIns="91440" tIns="45720" rIns="91440" bIns="45720" anchor="t" anchorCtr="0" upright="1">
                          <a:noAutofit/>
                        </wps:bodyPr>
                      </wps:wsp>
                      <wps:wsp>
                        <wps:cNvPr id="300" name="Text Box 10"/>
                        <wps:cNvSpPr txBox="1">
                          <a:spLocks noChangeArrowheads="1"/>
                        </wps:cNvSpPr>
                        <wps:spPr bwMode="auto">
                          <a:xfrm>
                            <a:off x="1015352" y="2713836"/>
                            <a:ext cx="2043367" cy="344805"/>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3340B7" w:rsidRPr="00B21862" w:rsidRDefault="003340B7" w:rsidP="00F363D0">
                              <w:pPr>
                                <w:jc w:val="center"/>
                                <w:rPr>
                                  <w:rFonts w:cs="Arial"/>
                                  <w:sz w:val="18"/>
                                  <w:szCs w:val="18"/>
                                </w:rPr>
                              </w:pPr>
                              <w:r w:rsidRPr="00B21862">
                                <w:rPr>
                                  <w:rFonts w:cs="Arial"/>
                                  <w:sz w:val="18"/>
                                  <w:szCs w:val="18"/>
                                </w:rPr>
                                <w:t>D-Arzt</w:t>
                              </w:r>
                              <w:r>
                                <w:rPr>
                                  <w:rFonts w:cs="Arial"/>
                                  <w:sz w:val="18"/>
                                  <w:szCs w:val="18"/>
                                </w:rPr>
                                <w:t>/ Betriebsarzt</w:t>
                              </w:r>
                              <w:r w:rsidRPr="00B21862">
                                <w:rPr>
                                  <w:rFonts w:cs="Arial"/>
                                  <w:sz w:val="18"/>
                                  <w:szCs w:val="18"/>
                                </w:rPr>
                                <w:t xml:space="preserve"> aufsuchen</w:t>
                              </w:r>
                            </w:p>
                            <w:p w:rsidR="003340B7" w:rsidRPr="00B21862" w:rsidRDefault="003340B7" w:rsidP="00F363D0">
                              <w:pPr>
                                <w:rPr>
                                  <w:rFonts w:cs="Arial"/>
                                  <w:sz w:val="18"/>
                                  <w:szCs w:val="18"/>
                                </w:rPr>
                              </w:pPr>
                            </w:p>
                          </w:txbxContent>
                        </wps:txbx>
                        <wps:bodyPr rot="0" vert="horz" wrap="square" lIns="91440" tIns="45720" rIns="91440" bIns="45720" anchor="t" anchorCtr="0" upright="1">
                          <a:noAutofit/>
                        </wps:bodyPr>
                      </wps:wsp>
                      <wps:wsp>
                        <wps:cNvPr id="303" name="Text Box 12" descr="5%"/>
                        <wps:cNvSpPr txBox="1">
                          <a:spLocks noChangeArrowheads="1"/>
                        </wps:cNvSpPr>
                        <wps:spPr bwMode="auto">
                          <a:xfrm>
                            <a:off x="3954610" y="2488016"/>
                            <a:ext cx="2189369" cy="520919"/>
                          </a:xfrm>
                          <a:prstGeom prst="rect">
                            <a:avLst/>
                          </a:prstGeom>
                          <a:pattFill prst="pct5">
                            <a:fgClr>
                              <a:srgbClr val="99CC00"/>
                            </a:fgClr>
                            <a:bgClr>
                              <a:srgbClr val="FFFFFF"/>
                            </a:bgClr>
                          </a:pattFill>
                          <a:ln w="9525">
                            <a:solidFill>
                              <a:srgbClr val="000000"/>
                            </a:solidFill>
                            <a:miter lim="800000"/>
                            <a:headEnd/>
                            <a:tailEnd/>
                          </a:ln>
                        </wps:spPr>
                        <wps:txbx>
                          <w:txbxContent>
                            <w:p w:rsidR="003340B7" w:rsidRPr="00C54A75" w:rsidRDefault="003340B7" w:rsidP="00F363D0">
                              <w:pPr>
                                <w:rPr>
                                  <w:rFonts w:cs="Arial"/>
                                  <w:sz w:val="18"/>
                                  <w:szCs w:val="18"/>
                                </w:rPr>
                              </w:pPr>
                              <w:r>
                                <w:rPr>
                                  <w:rFonts w:cs="Arial"/>
                                  <w:sz w:val="18"/>
                                  <w:szCs w:val="18"/>
                                </w:rPr>
                                <w:t xml:space="preserve">Nach Einverständnis des Patienten/ Indexperson Klärung auf </w:t>
                              </w:r>
                              <w:r w:rsidRPr="00C54A75">
                                <w:rPr>
                                  <w:rFonts w:cs="Arial"/>
                                  <w:sz w:val="18"/>
                                  <w:szCs w:val="18"/>
                                </w:rPr>
                                <w:t>HIV, HBV, HBC</w:t>
                              </w:r>
                            </w:p>
                          </w:txbxContent>
                        </wps:txbx>
                        <wps:bodyPr rot="0" vert="horz" wrap="square" lIns="91440" tIns="45720" rIns="91440" bIns="45720" anchor="t" anchorCtr="0" upright="1">
                          <a:noAutofit/>
                        </wps:bodyPr>
                      </wps:wsp>
                      <wps:wsp>
                        <wps:cNvPr id="304" name="Text Box 13"/>
                        <wps:cNvSpPr txBox="1">
                          <a:spLocks noChangeArrowheads="1"/>
                        </wps:cNvSpPr>
                        <wps:spPr bwMode="auto">
                          <a:xfrm>
                            <a:off x="983515" y="3626372"/>
                            <a:ext cx="2075899" cy="344805"/>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3340B7" w:rsidRPr="00B21862" w:rsidRDefault="003340B7" w:rsidP="00F363D0">
                              <w:pPr>
                                <w:jc w:val="center"/>
                                <w:rPr>
                                  <w:rFonts w:cs="Arial"/>
                                  <w:sz w:val="18"/>
                                  <w:szCs w:val="18"/>
                                </w:rPr>
                              </w:pPr>
                              <w:r>
                                <w:rPr>
                                  <w:rFonts w:cs="Arial"/>
                                  <w:sz w:val="18"/>
                                  <w:szCs w:val="18"/>
                                </w:rPr>
                                <w:t xml:space="preserve">Unfalldokumentation </w:t>
                              </w:r>
                            </w:p>
                            <w:p w:rsidR="003340B7" w:rsidRPr="00B21862" w:rsidRDefault="003340B7" w:rsidP="00F363D0">
                              <w:pPr>
                                <w:rPr>
                                  <w:rFonts w:cs="Arial"/>
                                  <w:sz w:val="18"/>
                                  <w:szCs w:val="18"/>
                                </w:rPr>
                              </w:pPr>
                            </w:p>
                          </w:txbxContent>
                        </wps:txbx>
                        <wps:bodyPr rot="0" vert="horz" wrap="square" lIns="91440" tIns="45720" rIns="91440" bIns="45720" anchor="t" anchorCtr="0" upright="1">
                          <a:noAutofit/>
                        </wps:bodyPr>
                      </wps:wsp>
                      <wps:wsp>
                        <wps:cNvPr id="305" name="Text Box 14" descr="5%"/>
                        <wps:cNvSpPr txBox="1">
                          <a:spLocks noChangeArrowheads="1"/>
                        </wps:cNvSpPr>
                        <wps:spPr bwMode="auto">
                          <a:xfrm>
                            <a:off x="3956160" y="3745154"/>
                            <a:ext cx="2188938" cy="539767"/>
                          </a:xfrm>
                          <a:prstGeom prst="rect">
                            <a:avLst/>
                          </a:prstGeom>
                          <a:pattFill prst="pct5">
                            <a:fgClr>
                              <a:srgbClr val="99CC00"/>
                            </a:fgClr>
                            <a:bgClr>
                              <a:srgbClr val="FFFFFF"/>
                            </a:bgClr>
                          </a:pattFill>
                          <a:ln w="9525">
                            <a:solidFill>
                              <a:srgbClr val="000000"/>
                            </a:solidFill>
                            <a:miter lim="800000"/>
                            <a:headEnd/>
                            <a:tailEnd/>
                          </a:ln>
                        </wps:spPr>
                        <wps:txbx>
                          <w:txbxContent>
                            <w:p w:rsidR="003340B7" w:rsidRDefault="003340B7" w:rsidP="00F363D0">
                              <w:pPr>
                                <w:rPr>
                                  <w:rFonts w:cs="Arial"/>
                                  <w:sz w:val="18"/>
                                  <w:szCs w:val="18"/>
                                </w:rPr>
                              </w:pPr>
                              <w:r>
                                <w:rPr>
                                  <w:rFonts w:cs="Arial"/>
                                  <w:sz w:val="18"/>
                                  <w:szCs w:val="18"/>
                                </w:rPr>
                                <w:t xml:space="preserve">Dokumentation und Meldung </w:t>
                              </w:r>
                              <w:r w:rsidRPr="00A03CB7">
                                <w:rPr>
                                  <w:rFonts w:cs="Arial"/>
                                  <w:b/>
                                  <w:sz w:val="18"/>
                                  <w:szCs w:val="18"/>
                                </w:rPr>
                                <w:t>jeder</w:t>
                              </w:r>
                              <w:r>
                                <w:rPr>
                                  <w:rFonts w:cs="Arial"/>
                                  <w:sz w:val="18"/>
                                  <w:szCs w:val="18"/>
                                </w:rPr>
                                <w:t xml:space="preserve"> Verletzung! (Was, wo, beim wem, wann ist es passiert)</w:t>
                              </w:r>
                            </w:p>
                          </w:txbxContent>
                        </wps:txbx>
                        <wps:bodyPr rot="0" vert="horz" wrap="square" lIns="91440" tIns="45720" rIns="91440" bIns="45720" anchor="t" anchorCtr="0" upright="1">
                          <a:noAutofit/>
                        </wps:bodyPr>
                      </wps:wsp>
                      <wps:wsp>
                        <wps:cNvPr id="306" name="Line 15"/>
                        <wps:cNvCnPr/>
                        <wps:spPr bwMode="auto">
                          <a:xfrm>
                            <a:off x="5301827" y="595423"/>
                            <a:ext cx="0" cy="18924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Text Box 16"/>
                        <wps:cNvSpPr txBox="1">
                          <a:spLocks noChangeArrowheads="1"/>
                        </wps:cNvSpPr>
                        <wps:spPr bwMode="auto">
                          <a:xfrm>
                            <a:off x="1025603" y="5228084"/>
                            <a:ext cx="2033811" cy="363854"/>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3340B7" w:rsidRDefault="003340B7" w:rsidP="00F363D0">
                              <w:pPr>
                                <w:jc w:val="center"/>
                                <w:rPr>
                                  <w:rFonts w:cs="Arial"/>
                                  <w:sz w:val="18"/>
                                  <w:szCs w:val="18"/>
                                </w:rPr>
                              </w:pPr>
                              <w:r w:rsidRPr="00B10D3F">
                                <w:rPr>
                                  <w:rFonts w:cs="Arial"/>
                                  <w:sz w:val="18"/>
                                  <w:szCs w:val="18"/>
                                </w:rPr>
                                <w:t xml:space="preserve">Meldungen: Berufsgenossenschaft, </w:t>
                              </w:r>
                            </w:p>
                            <w:p w:rsidR="003340B7" w:rsidRPr="00B21862" w:rsidRDefault="003340B7" w:rsidP="00F363D0">
                              <w:pPr>
                                <w:jc w:val="center"/>
                                <w:rPr>
                                  <w:rFonts w:cs="Arial"/>
                                  <w:sz w:val="18"/>
                                  <w:szCs w:val="18"/>
                                </w:rPr>
                              </w:pPr>
                              <w:r w:rsidRPr="00B10D3F">
                                <w:rPr>
                                  <w:rFonts w:cs="Arial"/>
                                  <w:sz w:val="18"/>
                                  <w:szCs w:val="18"/>
                                </w:rPr>
                                <w:t>Arbeitsmedizin</w:t>
                              </w:r>
                            </w:p>
                          </w:txbxContent>
                        </wps:txbx>
                        <wps:bodyPr rot="0" vert="horz" wrap="square" lIns="91440" tIns="45720" rIns="91440" bIns="45720" anchor="t" anchorCtr="0" upright="1">
                          <a:noAutofit/>
                        </wps:bodyPr>
                      </wps:wsp>
                      <wps:wsp>
                        <wps:cNvPr id="309" name="Line 17"/>
                        <wps:cNvCnPr/>
                        <wps:spPr bwMode="auto">
                          <a:xfrm flipV="1">
                            <a:off x="3059414" y="3854792"/>
                            <a:ext cx="895430" cy="1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8"/>
                        <wps:cNvCnPr/>
                        <wps:spPr bwMode="auto">
                          <a:xfrm flipH="1">
                            <a:off x="1909655" y="3970855"/>
                            <a:ext cx="7516" cy="486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19"/>
                        <wps:cNvCnPr/>
                        <wps:spPr bwMode="auto">
                          <a:xfrm>
                            <a:off x="1917058" y="4826963"/>
                            <a:ext cx="775" cy="4009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24"/>
                        <wps:cNvCnPr/>
                        <wps:spPr bwMode="auto">
                          <a:xfrm>
                            <a:off x="1917257" y="3053463"/>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26"/>
                        <wps:cNvCnPr/>
                        <wps:spPr bwMode="auto">
                          <a:xfrm flipH="1">
                            <a:off x="1909768" y="2275191"/>
                            <a:ext cx="8065" cy="416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27"/>
                        <wps:cNvCnPr/>
                        <wps:spPr bwMode="auto">
                          <a:xfrm>
                            <a:off x="2913330" y="2243269"/>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28"/>
                        <wps:cNvCnPr/>
                        <wps:spPr bwMode="auto">
                          <a:xfrm>
                            <a:off x="1230142" y="1257267"/>
                            <a:ext cx="635" cy="313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29"/>
                        <wps:cNvCnPr/>
                        <wps:spPr bwMode="auto">
                          <a:xfrm>
                            <a:off x="3745287" y="1228028"/>
                            <a:ext cx="0" cy="342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Gerade Verbindung 317"/>
                        <wps:cNvCnPr/>
                        <wps:spPr>
                          <a:xfrm>
                            <a:off x="4888265" y="595409"/>
                            <a:ext cx="413562" cy="10"/>
                          </a:xfrm>
                          <a:prstGeom prst="line">
                            <a:avLst/>
                          </a:prstGeom>
                          <a:noFill/>
                          <a:ln w="9525" cap="flat" cmpd="sng" algn="ctr">
                            <a:solidFill>
                              <a:srgbClr val="4F81BD">
                                <a:shade val="95000"/>
                                <a:satMod val="105000"/>
                              </a:srgbClr>
                            </a:solidFill>
                            <a:prstDash val="solid"/>
                          </a:ln>
                          <a:effectLst/>
                        </wps:spPr>
                        <wps:bodyPr/>
                      </wps:wsp>
                      <wps:wsp>
                        <wps:cNvPr id="318" name="Text Box 12" descr="5%"/>
                        <wps:cNvSpPr txBox="1">
                          <a:spLocks noChangeArrowheads="1"/>
                        </wps:cNvSpPr>
                        <wps:spPr bwMode="auto">
                          <a:xfrm>
                            <a:off x="3956627" y="3171116"/>
                            <a:ext cx="2188845" cy="372110"/>
                          </a:xfrm>
                          <a:prstGeom prst="rect">
                            <a:avLst/>
                          </a:prstGeom>
                          <a:pattFill prst="pct5">
                            <a:fgClr>
                              <a:srgbClr val="99CC00"/>
                            </a:fgClr>
                            <a:bgClr>
                              <a:srgbClr val="FFFFFF"/>
                            </a:bgClr>
                          </a:pattFill>
                          <a:ln w="9525">
                            <a:solidFill>
                              <a:srgbClr val="000000"/>
                            </a:solidFill>
                            <a:miter lim="800000"/>
                            <a:headEnd/>
                            <a:tailEnd/>
                          </a:ln>
                        </wps:spPr>
                        <wps:txbx>
                          <w:txbxContent>
                            <w:p w:rsidR="003340B7" w:rsidRPr="00A33151" w:rsidRDefault="003340B7" w:rsidP="00F363D0">
                              <w:pPr>
                                <w:rPr>
                                  <w:rFonts w:cs="Arial"/>
                                  <w:sz w:val="18"/>
                                  <w:szCs w:val="18"/>
                                </w:rPr>
                              </w:pPr>
                              <w:r w:rsidRPr="00A33151">
                                <w:rPr>
                                  <w:rFonts w:cs="Arial"/>
                                  <w:sz w:val="18"/>
                                  <w:szCs w:val="18"/>
                                </w:rPr>
                                <w:t>Blutentnahme beim Exponierten:</w:t>
                              </w:r>
                            </w:p>
                            <w:p w:rsidR="003340B7" w:rsidRPr="00B21862" w:rsidRDefault="003340B7" w:rsidP="00F363D0">
                              <w:pPr>
                                <w:rPr>
                                  <w:rFonts w:cs="Arial"/>
                                  <w:sz w:val="18"/>
                                  <w:szCs w:val="18"/>
                                </w:rPr>
                              </w:pPr>
                              <w:r w:rsidRPr="00A33151">
                                <w:rPr>
                                  <w:rFonts w:cs="Arial"/>
                                  <w:sz w:val="18"/>
                                  <w:szCs w:val="18"/>
                                </w:rPr>
                                <w:t>HIV, HBV,HCV</w:t>
                              </w:r>
                            </w:p>
                            <w:p w:rsidR="003340B7" w:rsidRDefault="003340B7" w:rsidP="00F363D0">
                              <w:pPr>
                                <w:pStyle w:val="StandardWeb"/>
                              </w:pPr>
                            </w:p>
                          </w:txbxContent>
                        </wps:txbx>
                        <wps:bodyPr rot="0" vert="horz" wrap="square" lIns="91440" tIns="45720" rIns="91440" bIns="45720" anchor="t" anchorCtr="0" upright="1">
                          <a:noAutofit/>
                        </wps:bodyPr>
                      </wps:wsp>
                      <wps:wsp>
                        <wps:cNvPr id="319" name="Line 17"/>
                        <wps:cNvCnPr/>
                        <wps:spPr bwMode="auto">
                          <a:xfrm>
                            <a:off x="2913321" y="3359058"/>
                            <a:ext cx="104110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324" o:spid="_x0000_s1026" editas="canvas" style="width:492.3pt;height:506.5pt;mso-position-horizontal-relative:char;mso-position-vertical-relative:line" coordsize="62515,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">
                <v:shape id="_x0000_s1027" type="#_x0000_t75" style="position:absolute;width:62515;height:64325;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971;top:15894;width:2171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MMA&#10;AADbAAAADwAAAGRycy9kb3ducmV2LnhtbESPQYvCMBSE78L+h/AWvIimCopbm8oqCLogouvB46N5&#10;tmWbl9JEW/+9WRA8DjPzDZMsO1OJOzWutKxgPIpAEGdWl5wrOP9uhnMQziNrrCyTggc5WKYfvQRj&#10;bVs+0v3kcxEg7GJUUHhfx1K6rCCDbmRr4uBdbWPQB9nkUjfYBrip5CSKZtJgyWGhwJrWBWV/p5tR&#10;ULe3w2D+Q7zbt4/pODerM106pfqf3fcChKfOv8Ov9lYrmHzB/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oMMAAADbAAAADwAAAAAAAAAAAAAAAACYAgAAZHJzL2Rv&#10;d25yZXYueG1sUEsFBgAAAAAEAAQA9QAAAIgDAAAAAA==&#10;" fillcolor="#f60">
                  <v:fill rotate="t" angle="45" focus="100%" type="gradient"/>
                  <v:textbox>
                    <w:txbxContent>
                      <w:p w:rsidR="003340B7" w:rsidRDefault="003340B7" w:rsidP="00F363D0">
                        <w:pPr>
                          <w:rPr>
                            <w:rFonts w:cs="Arial"/>
                            <w:sz w:val="18"/>
                            <w:szCs w:val="18"/>
                          </w:rPr>
                        </w:pPr>
                        <w:r>
                          <w:rPr>
                            <w:rFonts w:cs="Arial"/>
                            <w:sz w:val="18"/>
                            <w:szCs w:val="18"/>
                          </w:rPr>
                          <w:t xml:space="preserve">Intensive Spülung mit nächsterreichbarem geeignetem Antiseptikum (Haut) </w:t>
                        </w:r>
                      </w:p>
                      <w:p w:rsidR="003340B7" w:rsidRPr="00312B98" w:rsidRDefault="003340B7" w:rsidP="00F363D0">
                        <w:pPr>
                          <w:rPr>
                            <w:rFonts w:cs="Arial"/>
                            <w:sz w:val="18"/>
                            <w:szCs w:val="18"/>
                          </w:rPr>
                        </w:pPr>
                        <w:r>
                          <w:rPr>
                            <w:rFonts w:cs="Arial"/>
                            <w:sz w:val="18"/>
                            <w:szCs w:val="18"/>
                          </w:rPr>
                          <w:t>bzw. Wasser (Auge, Mundhöhle)</w:t>
                        </w:r>
                      </w:p>
                    </w:txbxContent>
                  </v:textbox>
                </v:shape>
                <v:shape id="Text Box 5" o:spid="_x0000_s1029" type="#_x0000_t202" style="position:absolute;left:2028;top:1594;width:21717;height:10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XKsMA&#10;AADbAAAADwAAAGRycy9kb3ducmV2LnhtbESPT0vEMBTE78J+h/AWvNlkxb/dZhfZRfQiYvXi7W3z&#10;bOo2LyWJbf32RhA8DjPzG6bazq4XI4XYedawKhQI4sabjlsNb6/3ZzcgYkI22HsmDd8UYbtZnFRY&#10;Gj/xC411akWGcCxRg01pKKWMjSWHsfADcfY+fHCYsgytNAGnDHe9PFfqSjrsOC9YHGhnqTnWX07D&#10;/v3zcMl+tnVXhwf1fK2eUCqtT5fz3RpEojn9h//aj0bDxS38fs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RXKsMAAADbAAAADwAAAAAAAAAAAAAAAACYAgAAZHJzL2Rv&#10;d25yZXYueG1sUEsFBgAAAAAEAAQA9QAAAIgDAAAAAA==&#10;" fillcolor="red">
                  <v:fill rotate="t" angle="45" focus="100%" type="gradient"/>
                  <v:textbox>
                    <w:txbxContent>
                      <w:p w:rsidR="003340B7" w:rsidRDefault="003340B7" w:rsidP="00F363D0">
                        <w:pPr>
                          <w:ind w:left="-70" w:right="-138"/>
                          <w:rPr>
                            <w:rFonts w:cs="Arial"/>
                            <w:b/>
                            <w:sz w:val="18"/>
                            <w:szCs w:val="18"/>
                          </w:rPr>
                        </w:pPr>
                        <w:r w:rsidRPr="00B21862">
                          <w:rPr>
                            <w:rFonts w:cs="Arial"/>
                            <w:b/>
                            <w:sz w:val="18"/>
                            <w:szCs w:val="18"/>
                          </w:rPr>
                          <w:t xml:space="preserve">Kontamination von </w:t>
                        </w:r>
                      </w:p>
                      <w:p w:rsidR="003340B7" w:rsidRDefault="003340B7" w:rsidP="00F363D0">
                        <w:pPr>
                          <w:ind w:left="-70" w:right="-138"/>
                          <w:rPr>
                            <w:rFonts w:cs="Arial"/>
                            <w:b/>
                            <w:sz w:val="18"/>
                            <w:szCs w:val="18"/>
                          </w:rPr>
                        </w:pPr>
                        <w:r w:rsidRPr="00B21862">
                          <w:rPr>
                            <w:rFonts w:cs="Arial"/>
                            <w:b/>
                            <w:sz w:val="18"/>
                            <w:szCs w:val="18"/>
                          </w:rPr>
                          <w:t>geschädigter Haut</w:t>
                        </w:r>
                      </w:p>
                      <w:p w:rsidR="003340B7" w:rsidRDefault="003340B7" w:rsidP="00F363D0">
                        <w:pPr>
                          <w:ind w:left="-70" w:right="-138"/>
                          <w:rPr>
                            <w:rFonts w:cs="Arial"/>
                            <w:b/>
                            <w:sz w:val="18"/>
                            <w:szCs w:val="18"/>
                          </w:rPr>
                        </w:pPr>
                      </w:p>
                      <w:p w:rsidR="003340B7" w:rsidRDefault="003340B7" w:rsidP="00F363D0">
                        <w:pPr>
                          <w:ind w:left="-70" w:right="-138"/>
                          <w:rPr>
                            <w:rFonts w:cs="Arial"/>
                            <w:b/>
                            <w:sz w:val="18"/>
                            <w:szCs w:val="18"/>
                          </w:rPr>
                        </w:pPr>
                        <w:r w:rsidRPr="00B21862">
                          <w:rPr>
                            <w:rFonts w:cs="Arial"/>
                            <w:b/>
                            <w:sz w:val="18"/>
                            <w:szCs w:val="18"/>
                          </w:rPr>
                          <w:t>bzw. Auge oder Mundhöhle</w:t>
                        </w:r>
                      </w:p>
                      <w:p w:rsidR="003340B7" w:rsidRPr="00B21862" w:rsidRDefault="003340B7" w:rsidP="00F363D0">
                        <w:pPr>
                          <w:ind w:left="-70" w:right="-138"/>
                          <w:rPr>
                            <w:rFonts w:cs="Arial"/>
                            <w:b/>
                            <w:sz w:val="18"/>
                            <w:szCs w:val="18"/>
                          </w:rPr>
                        </w:pPr>
                      </w:p>
                    </w:txbxContent>
                  </v:textbox>
                </v:shape>
                <v:shape id="Text Box 6" o:spid="_x0000_s1030" type="#_x0000_t202" style="position:absolute;left:27167;top:1515;width:21717;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CLsMA&#10;AADbAAAADwAAAGRycy9kb3ducmV2LnhtbESPT0vEMBTE78J+h/AWvLnJin9KbXZZFNGLiN29eHs2&#10;z6a7zUtJYlu/vREEj8PM/IaptrPrxUghdp41rFcKBHHjTcethsP+8aIAEROywd4zafimCNvN4qzC&#10;0viJ32isUysyhGOJGmxKQyllbCw5jCs/EGfv0weHKcvQShNwynDXy0ulbqTDjvOCxYHuLTWn+stp&#10;eHg/flyzn23d1eFJvd6qF5RK6/PlvLsDkWhO/+G/9rPRUFzB75f8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CLsMAAADbAAAADwAAAAAAAAAAAAAAAACYAgAAZHJzL2Rv&#10;d25yZXYueG1sUEsFBgAAAAAEAAQA9QAAAIgDAAAAAA==&#10;" fillcolor="red">
                  <v:fill rotate="t" angle="45" focus="100%" type="gradient"/>
                  <v:textbox>
                    <w:txbxContent>
                      <w:p w:rsidR="003340B7" w:rsidRDefault="003340B7" w:rsidP="00F363D0">
                        <w:pPr>
                          <w:jc w:val="center"/>
                          <w:rPr>
                            <w:rFonts w:cs="Arial"/>
                            <w:b/>
                            <w:sz w:val="18"/>
                            <w:szCs w:val="18"/>
                          </w:rPr>
                        </w:pPr>
                        <w:r w:rsidRPr="00B21862">
                          <w:rPr>
                            <w:rFonts w:cs="Arial"/>
                            <w:b/>
                            <w:sz w:val="18"/>
                            <w:szCs w:val="18"/>
                          </w:rPr>
                          <w:t>Stich- oder Schnittverletzung</w:t>
                        </w:r>
                      </w:p>
                      <w:p w:rsidR="003340B7" w:rsidRDefault="003340B7" w:rsidP="00F363D0">
                        <w:pPr>
                          <w:jc w:val="center"/>
                          <w:rPr>
                            <w:rFonts w:cs="Arial"/>
                            <w:b/>
                            <w:sz w:val="18"/>
                            <w:szCs w:val="18"/>
                          </w:rPr>
                        </w:pPr>
                      </w:p>
                      <w:p w:rsidR="003340B7" w:rsidRDefault="003340B7" w:rsidP="00F363D0">
                        <w:pPr>
                          <w:jc w:val="center"/>
                          <w:rPr>
                            <w:rFonts w:cs="Arial"/>
                            <w:b/>
                            <w:sz w:val="18"/>
                            <w:szCs w:val="18"/>
                          </w:rPr>
                        </w:pPr>
                      </w:p>
                      <w:p w:rsidR="003340B7" w:rsidRDefault="003340B7" w:rsidP="00F363D0">
                        <w:pPr>
                          <w:jc w:val="center"/>
                          <w:rPr>
                            <w:rFonts w:cs="Arial"/>
                            <w:b/>
                            <w:sz w:val="18"/>
                            <w:szCs w:val="18"/>
                          </w:rPr>
                        </w:pPr>
                      </w:p>
                      <w:p w:rsidR="003340B7" w:rsidRDefault="003340B7" w:rsidP="00F363D0">
                        <w:pPr>
                          <w:jc w:val="center"/>
                          <w:rPr>
                            <w:rFonts w:cs="Arial"/>
                            <w:b/>
                            <w:sz w:val="18"/>
                            <w:szCs w:val="18"/>
                          </w:rPr>
                        </w:pPr>
                      </w:p>
                      <w:p w:rsidR="003340B7" w:rsidRDefault="003340B7" w:rsidP="00F363D0">
                        <w:pPr>
                          <w:rPr>
                            <w:rFonts w:cs="Arial"/>
                            <w:sz w:val="18"/>
                            <w:szCs w:val="18"/>
                          </w:rPr>
                        </w:pPr>
                        <w:r>
                          <w:rPr>
                            <w:rFonts w:cs="Arial"/>
                            <w:sz w:val="18"/>
                            <w:szCs w:val="18"/>
                          </w:rPr>
                          <w:t>Blutfluss fördern durch Druck auf das umliegende Gewebe (≥1 Minute)</w:t>
                        </w:r>
                      </w:p>
                      <w:p w:rsidR="003340B7" w:rsidRPr="00B21862" w:rsidRDefault="003340B7" w:rsidP="00F363D0">
                        <w:pPr>
                          <w:jc w:val="center"/>
                          <w:rPr>
                            <w:rFonts w:cs="Arial"/>
                            <w:b/>
                            <w:sz w:val="18"/>
                            <w:szCs w:val="18"/>
                          </w:rPr>
                        </w:pPr>
                      </w:p>
                    </w:txbxContent>
                  </v:textbox>
                </v:shape>
                <v:shape id="Text Box 7" o:spid="_x0000_s1031" type="#_x0000_t202" style="position:absolute;left:27168;top:15708;width:2171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De8IA&#10;AADcAAAADwAAAGRycy9kb3ducmV2LnhtbERPy0rDQBTdC/7DcAU30k4asIQ0k2ILhSpIMXbR5SVz&#10;mwQzd0Jm8vp7ZyG4PJx3tp9NK0bqXWNZwWYdgSAurW64UnD9Pq0SEM4ja2wtk4KFHOzzx4cMU20n&#10;/qKx8JUIIexSVFB736VSurImg25tO+LA3W1v0AfYV1L3OIVw08o4irbSYMOhocaOjjWVP8VgFHTT&#10;cHlJPojfP6fldVOZw5Vus1LPT/PbDoSn2f+L/9xnrSBOwtpwJh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wN7wgAAANwAAAAPAAAAAAAAAAAAAAAAAJgCAABkcnMvZG93&#10;bnJldi54bWxQSwUGAAAAAAQABAD1AAAAhwMAAAAA&#10;" fillcolor="#f60">
                  <v:fill rotate="t" angle="45" focus="100%" type="gradient"/>
                  <v:textbox>
                    <w:txbxContent>
                      <w:p w:rsidR="003340B7" w:rsidRPr="00312B98" w:rsidRDefault="003340B7" w:rsidP="00F363D0">
                        <w:pPr>
                          <w:rPr>
                            <w:rFonts w:cs="Arial"/>
                            <w:sz w:val="18"/>
                            <w:szCs w:val="18"/>
                          </w:rPr>
                        </w:pPr>
                        <w:r>
                          <w:rPr>
                            <w:rFonts w:cs="Arial"/>
                            <w:sz w:val="18"/>
                            <w:szCs w:val="18"/>
                          </w:rPr>
                          <w:t>Intensive antiseptische Spülung bzw. Anlegen eines antiseptischen Wirkstoffdepots</w:t>
                        </w:r>
                      </w:p>
                    </w:txbxContent>
                  </v:textbox>
                </v:shape>
                <v:line id="Line 8" o:spid="_x0000_s1032" style="position:absolute;visibility:visible;mso-wrap-style:square" from="12301,13423" to="12307,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shape id="Text Box 9" o:spid="_x0000_s1033" type="#_x0000_t202" style="position:absolute;left:9833;top:44573;width:20752;height:3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6m8MA&#10;AADcAAAADwAAAGRycy9kb3ducmV2LnhtbESP0YrCMBRE3wX/IVxh3zRVRLbVKFWUdffN6gdcmmtb&#10;bW5KE2v9e7OwsI/DzJxhVpve1KKj1lWWFUwnEQji3OqKCwWX82H8CcJ5ZI21ZVLwIgeb9XCwwkTb&#10;J5+oy3whAoRdggpK75tESpeXZNBNbEMcvKttDfog20LqFp8Bbmo5i6KFNFhxWCixoV1J+T17GAW0&#10;38XmvP2afzeX4sdO5+nNd6lSH6M+XYLw1Pv/8F/7qBXM4hh+z4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36m8MAAADcAAAADwAAAAAAAAAAAAAAAACYAgAAZHJzL2Rv&#10;d25yZXYueG1sUEsFBgAAAAAEAAQA9QAAAIgDAAAAAA==&#10;" fillcolor="#9c0">
                  <v:fill rotate="t" angle="45" focus="100%" type="gradient"/>
                  <v:textbox>
                    <w:txbxContent>
                      <w:p w:rsidR="003340B7" w:rsidRPr="00B21862" w:rsidRDefault="003340B7" w:rsidP="00F363D0">
                        <w:pPr>
                          <w:jc w:val="center"/>
                          <w:rPr>
                            <w:rFonts w:cs="Arial"/>
                            <w:sz w:val="18"/>
                            <w:szCs w:val="18"/>
                          </w:rPr>
                        </w:pPr>
                        <w:r>
                          <w:rPr>
                            <w:rFonts w:cs="Arial"/>
                            <w:sz w:val="18"/>
                            <w:szCs w:val="18"/>
                          </w:rPr>
                          <w:t xml:space="preserve">Erster HIV-AK-Test, </w:t>
                        </w:r>
                        <w:proofErr w:type="spellStart"/>
                        <w:r>
                          <w:rPr>
                            <w:rFonts w:cs="Arial"/>
                            <w:sz w:val="18"/>
                            <w:szCs w:val="18"/>
                          </w:rPr>
                          <w:t>Hepatitisserologie</w:t>
                        </w:r>
                        <w:proofErr w:type="spellEnd"/>
                      </w:p>
                      <w:p w:rsidR="003340B7" w:rsidRPr="00B21862" w:rsidRDefault="003340B7" w:rsidP="00F363D0">
                        <w:pPr>
                          <w:jc w:val="center"/>
                          <w:rPr>
                            <w:rFonts w:cs="Arial"/>
                            <w:sz w:val="18"/>
                            <w:szCs w:val="18"/>
                          </w:rPr>
                        </w:pPr>
                      </w:p>
                    </w:txbxContent>
                  </v:textbox>
                </v:shape>
                <v:shape id="Text Box 10" o:spid="_x0000_s1034" type="#_x0000_t202" style="position:absolute;left:10153;top:27138;width:2043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JHMEA&#10;AADcAAAADwAAAGRycy9kb3ducmV2LnhtbERPzW6CQBC+N/EdNmPSW12wpmmpK0HTRuut4ANM2BFQ&#10;dpawK+LbuwcTj1++/2U6mlYM1LvGsoJ4FoEgLq1uuFJwKH7fPkE4j6yxtUwKbuQgXU1elphoe+V/&#10;GnJfiRDCLkEFtfddIqUrazLoZrYjDtzR9gZ9gH0ldY/XEG5aOY+iD2mw4dBQY0ebmspzfjEK6Gfz&#10;ZYr1dvHXHaq9jRfZyQ+ZUq/TMfsG4Wn0T/HDvdMK3qMwP5w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MyRzBAAAA3AAAAA8AAAAAAAAAAAAAAAAAmAIAAGRycy9kb3du&#10;cmV2LnhtbFBLBQYAAAAABAAEAPUAAACGAwAAAAA=&#10;" fillcolor="#9c0">
                  <v:fill rotate="t" angle="45" focus="100%" type="gradient"/>
                  <v:textbox>
                    <w:txbxContent>
                      <w:p w:rsidR="003340B7" w:rsidRPr="00B21862" w:rsidRDefault="003340B7" w:rsidP="00F363D0">
                        <w:pPr>
                          <w:jc w:val="center"/>
                          <w:rPr>
                            <w:rFonts w:cs="Arial"/>
                            <w:sz w:val="18"/>
                            <w:szCs w:val="18"/>
                          </w:rPr>
                        </w:pPr>
                        <w:r w:rsidRPr="00B21862">
                          <w:rPr>
                            <w:rFonts w:cs="Arial"/>
                            <w:sz w:val="18"/>
                            <w:szCs w:val="18"/>
                          </w:rPr>
                          <w:t>D-Arzt</w:t>
                        </w:r>
                        <w:r>
                          <w:rPr>
                            <w:rFonts w:cs="Arial"/>
                            <w:sz w:val="18"/>
                            <w:szCs w:val="18"/>
                          </w:rPr>
                          <w:t>/ Betriebsarzt</w:t>
                        </w:r>
                        <w:r w:rsidRPr="00B21862">
                          <w:rPr>
                            <w:rFonts w:cs="Arial"/>
                            <w:sz w:val="18"/>
                            <w:szCs w:val="18"/>
                          </w:rPr>
                          <w:t xml:space="preserve"> aufsuchen</w:t>
                        </w:r>
                      </w:p>
                      <w:p w:rsidR="003340B7" w:rsidRPr="00B21862" w:rsidRDefault="003340B7" w:rsidP="00F363D0">
                        <w:pPr>
                          <w:rPr>
                            <w:rFonts w:cs="Arial"/>
                            <w:sz w:val="18"/>
                            <w:szCs w:val="18"/>
                          </w:rPr>
                        </w:pPr>
                      </w:p>
                    </w:txbxContent>
                  </v:textbox>
                </v:shape>
                <v:shape id="Text Box 12" o:spid="_x0000_s1035" type="#_x0000_t202" alt="5%" style="position:absolute;left:39546;top:24880;width:21893;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mVsYA&#10;AADcAAAADwAAAGRycy9kb3ducmV2LnhtbESPQWvCQBSE70L/w/IKvYhuatBqdBURCoFSaWMpeHtk&#10;n0lo9m3Irib5992C0OMwM98wm11vanGj1lWWFTxPIxDEudUVFwq+Tq+TJQjnkTXWlknBQA5224fR&#10;BhNtO/6kW+YLESDsElRQet8kUrq8JINuahvi4F1sa9AH2RZSt9gFuKnlLIoW0mDFYaHEhg4l5T/Z&#10;1SiQb+Zl+S3fV9f9h12kgz3q+Xms1NNjv1+D8NT7//C9nWoFcRTD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mVsYAAADcAAAADwAAAAAAAAAAAAAAAACYAgAAZHJz&#10;L2Rvd25yZXYueG1sUEsFBgAAAAAEAAQA9QAAAIsDAAAAAA==&#10;" fillcolor="#9c0">
                  <v:fill r:id="rId35" o:title="" type="pattern"/>
                  <v:textbox>
                    <w:txbxContent>
                      <w:p w:rsidR="003340B7" w:rsidRPr="00C54A75" w:rsidRDefault="003340B7" w:rsidP="00F363D0">
                        <w:pPr>
                          <w:rPr>
                            <w:rFonts w:cs="Arial"/>
                            <w:sz w:val="18"/>
                            <w:szCs w:val="18"/>
                          </w:rPr>
                        </w:pPr>
                        <w:r>
                          <w:rPr>
                            <w:rFonts w:cs="Arial"/>
                            <w:sz w:val="18"/>
                            <w:szCs w:val="18"/>
                          </w:rPr>
                          <w:t xml:space="preserve">Nach Einverständnis des Patienten/ Indexperson Klärung auf </w:t>
                        </w:r>
                        <w:r w:rsidRPr="00C54A75">
                          <w:rPr>
                            <w:rFonts w:cs="Arial"/>
                            <w:sz w:val="18"/>
                            <w:szCs w:val="18"/>
                          </w:rPr>
                          <w:t>HIV, HBV, HBC</w:t>
                        </w:r>
                      </w:p>
                    </w:txbxContent>
                  </v:textbox>
                </v:shape>
                <v:shape id="Text Box 13" o:spid="_x0000_s1036" type="#_x0000_t202" style="position:absolute;left:9835;top:36263;width:2075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PH8MA&#10;AADcAAAADwAAAGRycy9kb3ducmV2LnhtbESP3YrCMBSE7xd8h3AE79ZULYtWo1RR1vXOnwc4NMe2&#10;2pyUJtb69hthYS+HmfmGWaw6U4mWGldaVjAaRiCIM6tLzhVczrvPKQjnkTVWlknBixyslr2PBSba&#10;PvlI7cnnIkDYJaig8L5OpHRZQQbd0NbEwbvaxqAPssmlbvAZ4KaS4yj6kgZLDgsF1rQpKLufHkYB&#10;bTczc15/xz/1JT/YUZzefJsqNeh36RyEp87/h//ae61gEsX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PH8MAAADcAAAADwAAAAAAAAAAAAAAAACYAgAAZHJzL2Rv&#10;d25yZXYueG1sUEsFBgAAAAAEAAQA9QAAAIgDAAAAAA==&#10;" fillcolor="#9c0">
                  <v:fill rotate="t" angle="45" focus="100%" type="gradient"/>
                  <v:textbox>
                    <w:txbxContent>
                      <w:p w:rsidR="003340B7" w:rsidRPr="00B21862" w:rsidRDefault="003340B7" w:rsidP="00F363D0">
                        <w:pPr>
                          <w:jc w:val="center"/>
                          <w:rPr>
                            <w:rFonts w:cs="Arial"/>
                            <w:sz w:val="18"/>
                            <w:szCs w:val="18"/>
                          </w:rPr>
                        </w:pPr>
                        <w:r>
                          <w:rPr>
                            <w:rFonts w:cs="Arial"/>
                            <w:sz w:val="18"/>
                            <w:szCs w:val="18"/>
                          </w:rPr>
                          <w:t xml:space="preserve">Unfalldokumentation </w:t>
                        </w:r>
                      </w:p>
                      <w:p w:rsidR="003340B7" w:rsidRPr="00B21862" w:rsidRDefault="003340B7" w:rsidP="00F363D0">
                        <w:pPr>
                          <w:rPr>
                            <w:rFonts w:cs="Arial"/>
                            <w:sz w:val="18"/>
                            <w:szCs w:val="18"/>
                          </w:rPr>
                        </w:pPr>
                      </w:p>
                    </w:txbxContent>
                  </v:textbox>
                </v:shape>
                <v:shape id="Text Box 14" o:spid="_x0000_s1037" type="#_x0000_t202" alt="5%" style="position:absolute;left:39561;top:37451;width:21889;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bucQA&#10;AADcAAAADwAAAGRycy9kb3ducmV2LnhtbESPW4vCMBSE3xf8D+EIviyauou3ahRZEIRF8Ybg26E5&#10;tsXmpDRR6783guDjMDPfMJNZbQpxo8rllhV0OxEI4sTqnFMFh/2iPQThPLLGwjIpeJCD2bTxNcFY&#10;2ztv6bbzqQgQdjEqyLwvYyldkpFB17ElcfDOtjLog6xSqSu8B7gp5E8U9aXBnMNChiX9ZZRcdlej&#10;QP6bwfAoV6PrfGP7y4dd697pW6lWs56PQXiq/Sf8bi+1gt+oB6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W7nEAAAA3AAAAA8AAAAAAAAAAAAAAAAAmAIAAGRycy9k&#10;b3ducmV2LnhtbFBLBQYAAAAABAAEAPUAAACJAwAAAAA=&#10;" fillcolor="#9c0">
                  <v:fill r:id="rId35" o:title="" type="pattern"/>
                  <v:textbox>
                    <w:txbxContent>
                      <w:p w:rsidR="003340B7" w:rsidRDefault="003340B7" w:rsidP="00F363D0">
                        <w:pPr>
                          <w:rPr>
                            <w:rFonts w:cs="Arial"/>
                            <w:sz w:val="18"/>
                            <w:szCs w:val="18"/>
                          </w:rPr>
                        </w:pPr>
                        <w:r>
                          <w:rPr>
                            <w:rFonts w:cs="Arial"/>
                            <w:sz w:val="18"/>
                            <w:szCs w:val="18"/>
                          </w:rPr>
                          <w:t xml:space="preserve">Dokumentation und Meldung </w:t>
                        </w:r>
                        <w:r w:rsidRPr="00A03CB7">
                          <w:rPr>
                            <w:rFonts w:cs="Arial"/>
                            <w:b/>
                            <w:sz w:val="18"/>
                            <w:szCs w:val="18"/>
                          </w:rPr>
                          <w:t>jeder</w:t>
                        </w:r>
                        <w:r>
                          <w:rPr>
                            <w:rFonts w:cs="Arial"/>
                            <w:sz w:val="18"/>
                            <w:szCs w:val="18"/>
                          </w:rPr>
                          <w:t xml:space="preserve"> Verletzung! (Was, wo, beim wem, wann ist es passiert)</w:t>
                        </w:r>
                      </w:p>
                    </w:txbxContent>
                  </v:textbox>
                </v:shape>
                <v:line id="Line 15" o:spid="_x0000_s1038" style="position:absolute;visibility:visible;mso-wrap-style:square" from="53018,5954" to="53018,2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shape id="Text Box 16" o:spid="_x0000_s1039" type="#_x0000_t202" style="position:absolute;left:10256;top:52280;width:20338;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FGsEA&#10;AADcAAAADwAAAGRycy9kb3ducmV2LnhtbERPzW6CQBC+N/EdNmPSW12wpmmpK0HTRuut4ANM2BFQ&#10;dpawK+LbuwcTj1++/2U6mlYM1LvGsoJ4FoEgLq1uuFJwKH7fPkE4j6yxtUwKbuQgXU1elphoe+V/&#10;GnJfiRDCLkEFtfddIqUrazLoZrYjDtzR9gZ9gH0ldY/XEG5aOY+iD2mw4dBQY0ebmspzfjEK6Gfz&#10;ZYr1dvHXHaq9jRfZyQ+ZUq/TMfsG4Wn0T/HDvdMK3qOwNpw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6xRrBAAAA3AAAAA8AAAAAAAAAAAAAAAAAmAIAAGRycy9kb3du&#10;cmV2LnhtbFBLBQYAAAAABAAEAPUAAACGAwAAAAA=&#10;" fillcolor="#9c0">
                  <v:fill rotate="t" angle="45" focus="100%" type="gradient"/>
                  <v:textbox>
                    <w:txbxContent>
                      <w:p w:rsidR="003340B7" w:rsidRDefault="003340B7" w:rsidP="00F363D0">
                        <w:pPr>
                          <w:jc w:val="center"/>
                          <w:rPr>
                            <w:rFonts w:cs="Arial"/>
                            <w:sz w:val="18"/>
                            <w:szCs w:val="18"/>
                          </w:rPr>
                        </w:pPr>
                        <w:r w:rsidRPr="00B10D3F">
                          <w:rPr>
                            <w:rFonts w:cs="Arial"/>
                            <w:sz w:val="18"/>
                            <w:szCs w:val="18"/>
                          </w:rPr>
                          <w:t xml:space="preserve">Meldungen: Berufsgenossenschaft, </w:t>
                        </w:r>
                      </w:p>
                      <w:p w:rsidR="003340B7" w:rsidRPr="00B21862" w:rsidRDefault="003340B7" w:rsidP="00F363D0">
                        <w:pPr>
                          <w:jc w:val="center"/>
                          <w:rPr>
                            <w:rFonts w:cs="Arial"/>
                            <w:sz w:val="18"/>
                            <w:szCs w:val="18"/>
                          </w:rPr>
                        </w:pPr>
                        <w:r w:rsidRPr="00B10D3F">
                          <w:rPr>
                            <w:rFonts w:cs="Arial"/>
                            <w:sz w:val="18"/>
                            <w:szCs w:val="18"/>
                          </w:rPr>
                          <w:t>Arbeitsmedizin</w:t>
                        </w:r>
                      </w:p>
                    </w:txbxContent>
                  </v:textbox>
                </v:shape>
                <v:line id="Line 17" o:spid="_x0000_s1040" style="position:absolute;flip:y;visibility:visible;mso-wrap-style:square" from="30594,38547" to="39548,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line id="Line 18" o:spid="_x0000_s1041" style="position:absolute;flip:x;visibility:visible;mso-wrap-style:square" from="19096,39708" to="19171,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v5c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vr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Nv5cUAAADcAAAADwAAAAAAAAAA&#10;AAAAAAChAgAAZHJzL2Rvd25yZXYueG1sUEsFBgAAAAAEAAQA+QAAAJMDAAAAAA==&#10;">
                  <v:stroke endarrow="block"/>
                </v:line>
                <v:line id="Line 19" o:spid="_x0000_s1042" style="position:absolute;visibility:visible;mso-wrap-style:square" from="19170,48269" to="19178,5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24" o:spid="_x0000_s1043" style="position:absolute;visibility:visible;mso-wrap-style:square" from="19172,30534" to="19172,3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v:line id="Line 26" o:spid="_x0000_s1044" style="position:absolute;flip:x;visibility:visible;mso-wrap-style:square" from="19097,22751" to="19178,2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xksQAAADcAAAADwAAAGRycy9kb3ducmV2LnhtbESPQWvCQBCF7wX/wzJCL6FubEBsdBXb&#10;KhTEg9pDj0N2TILZ2ZCdavz3XUHo8fHmfW/efNm7Rl2oC7VnA+NRCoq48Lbm0sD3cfMyBRUE2WLj&#10;mQzcKMByMXiaY279lfd0OUipIoRDjgYqkTbXOhQVOQwj3xJH7+Q7hxJlV2rb4TXCXaNf03SiHdYc&#10;Gyps6aOi4nz4dfGNzY4/syx5dzpJ3mj9I9tUizHPw341AyXUy//xI/1lDWTjDO5jIgH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fGSxAAAANwAAAAPAAAAAAAAAAAA&#10;AAAAAKECAABkcnMvZG93bnJldi54bWxQSwUGAAAAAAQABAD5AAAAkgMAAAAA&#10;">
                  <v:stroke endarrow="block"/>
                </v:line>
                <v:line id="Line 27" o:spid="_x0000_s1045" style="position:absolute;visibility:visible;mso-wrap-style:square" from="29133,22432" to="29133,2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28" o:spid="_x0000_s1046" style="position:absolute;visibility:visible;mso-wrap-style:square" from="12301,12572" to="12307,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line id="Line 29" o:spid="_x0000_s1047" style="position:absolute;visibility:visible;mso-wrap-style:square" from="37452,12280" to="37452,1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line id="Gerade Verbindung 317" o:spid="_x0000_s1048" style="position:absolute;visibility:visible;mso-wrap-style:square" from="48882,5954" to="53018,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shape id="Text Box 12" o:spid="_x0000_s1049" type="#_x0000_t202" alt="5%" style="position:absolute;left:39566;top:31711;width:21888;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i+sMA&#10;AADcAAAADwAAAGRycy9kb3ducmV2LnhtbERPTWvCQBC9F/wPywheRDdRmtrUNYggCKViowi9Ddlp&#10;EszOhuyq8d93D0KPj/e9zHrTiBt1rrasIJ5GIIgLq2suFZyO28kChPPIGhvLpOBBDrLV4GWJqbZ3&#10;/qZb7ksRQtilqKDyvk2ldEVFBt3UtsSB+7WdQR9gV0rd4T2Em0bOoiiRBmsODRW2tKmouORXo0B+&#10;mrfFWX69X9cHm+wedq9ff8ZKjYb9+gOEp97/i5/unVYwj8Pa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hi+sMAAADcAAAADwAAAAAAAAAAAAAAAACYAgAAZHJzL2Rv&#10;d25yZXYueG1sUEsFBgAAAAAEAAQA9QAAAIgDAAAAAA==&#10;" fillcolor="#9c0">
                  <v:fill r:id="rId35" o:title="" type="pattern"/>
                  <v:textbox>
                    <w:txbxContent>
                      <w:p w:rsidR="003340B7" w:rsidRPr="00A33151" w:rsidRDefault="003340B7" w:rsidP="00F363D0">
                        <w:pPr>
                          <w:rPr>
                            <w:rFonts w:cs="Arial"/>
                            <w:sz w:val="18"/>
                            <w:szCs w:val="18"/>
                          </w:rPr>
                        </w:pPr>
                        <w:r w:rsidRPr="00A33151">
                          <w:rPr>
                            <w:rFonts w:cs="Arial"/>
                            <w:sz w:val="18"/>
                            <w:szCs w:val="18"/>
                          </w:rPr>
                          <w:t>Blutentnahme beim Exponierten:</w:t>
                        </w:r>
                      </w:p>
                      <w:p w:rsidR="003340B7" w:rsidRPr="00B21862" w:rsidRDefault="003340B7" w:rsidP="00F363D0">
                        <w:pPr>
                          <w:rPr>
                            <w:rFonts w:cs="Arial"/>
                            <w:sz w:val="18"/>
                            <w:szCs w:val="18"/>
                          </w:rPr>
                        </w:pPr>
                        <w:r w:rsidRPr="00A33151">
                          <w:rPr>
                            <w:rFonts w:cs="Arial"/>
                            <w:sz w:val="18"/>
                            <w:szCs w:val="18"/>
                          </w:rPr>
                          <w:t>HIV, HBV,HCV</w:t>
                        </w:r>
                      </w:p>
                      <w:p w:rsidR="003340B7" w:rsidRDefault="003340B7" w:rsidP="00F363D0">
                        <w:pPr>
                          <w:pStyle w:val="StandardWeb"/>
                        </w:pPr>
                      </w:p>
                    </w:txbxContent>
                  </v:textbox>
                </v:shape>
                <v:line id="Line 17" o:spid="_x0000_s1050" style="position:absolute;visibility:visible;mso-wrap-style:square" from="29133,33590" to="39544,3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w10:anchorlock/>
              </v:group>
            </w:pict>
          </mc:Fallback>
        </mc:AlternateContent>
      </w:r>
    </w:p>
    <w:tbl>
      <w:tblPr>
        <w:tblStyle w:val="Tabellenraster5"/>
        <w:tblW w:w="0" w:type="auto"/>
        <w:tblLook w:val="04A0" w:firstRow="1" w:lastRow="0" w:firstColumn="1" w:lastColumn="0" w:noHBand="0" w:noVBand="1"/>
      </w:tblPr>
      <w:tblGrid>
        <w:gridCol w:w="3070"/>
        <w:gridCol w:w="3071"/>
        <w:gridCol w:w="3071"/>
      </w:tblGrid>
      <w:tr w:rsidR="00F363D0" w:rsidRPr="00E02CC2" w:rsidTr="00F363D0">
        <w:tc>
          <w:tcPr>
            <w:tcW w:w="3070" w:type="dxa"/>
            <w:shd w:val="clear" w:color="auto" w:fill="C6D9F1" w:themeFill="text2" w:themeFillTint="33"/>
          </w:tcPr>
          <w:p w:rsidR="00F363D0" w:rsidRPr="00E02CC2" w:rsidRDefault="00F363D0" w:rsidP="00F363D0">
            <w:pPr>
              <w:rPr>
                <w:rFonts w:cs="Arial"/>
                <w:sz w:val="24"/>
              </w:rPr>
            </w:pPr>
            <w:r w:rsidRPr="00E02CC2">
              <w:rPr>
                <w:rFonts w:cs="Arial"/>
                <w:sz w:val="24"/>
              </w:rPr>
              <w:t xml:space="preserve">Ansprechpartner </w:t>
            </w:r>
          </w:p>
        </w:tc>
        <w:tc>
          <w:tcPr>
            <w:tcW w:w="3071" w:type="dxa"/>
            <w:shd w:val="clear" w:color="auto" w:fill="C6D9F1" w:themeFill="text2" w:themeFillTint="33"/>
          </w:tcPr>
          <w:p w:rsidR="00F363D0" w:rsidRPr="00E02CC2" w:rsidRDefault="00F363D0" w:rsidP="00F363D0">
            <w:pPr>
              <w:rPr>
                <w:rFonts w:cs="Arial"/>
                <w:sz w:val="24"/>
              </w:rPr>
            </w:pPr>
            <w:r w:rsidRPr="00E02CC2">
              <w:rPr>
                <w:rFonts w:cs="Arial"/>
                <w:sz w:val="24"/>
              </w:rPr>
              <w:t>Telefon/Fax</w:t>
            </w:r>
          </w:p>
        </w:tc>
        <w:tc>
          <w:tcPr>
            <w:tcW w:w="3071" w:type="dxa"/>
            <w:shd w:val="clear" w:color="auto" w:fill="C6D9F1" w:themeFill="text2" w:themeFillTint="33"/>
          </w:tcPr>
          <w:p w:rsidR="00F363D0" w:rsidRPr="00E02CC2" w:rsidRDefault="00F363D0" w:rsidP="00F363D0">
            <w:pPr>
              <w:rPr>
                <w:rFonts w:cs="Arial"/>
                <w:sz w:val="24"/>
              </w:rPr>
            </w:pPr>
            <w:r w:rsidRPr="00E02CC2">
              <w:rPr>
                <w:rFonts w:cs="Arial"/>
                <w:sz w:val="24"/>
              </w:rPr>
              <w:t>Adresse</w:t>
            </w:r>
          </w:p>
        </w:tc>
      </w:tr>
      <w:tr w:rsidR="00F363D0" w:rsidRPr="00E02CC2" w:rsidTr="00F363D0">
        <w:tc>
          <w:tcPr>
            <w:tcW w:w="3070" w:type="dxa"/>
          </w:tcPr>
          <w:p w:rsidR="00F363D0" w:rsidRPr="00E02CC2" w:rsidRDefault="00F363D0" w:rsidP="00F363D0">
            <w:pPr>
              <w:rPr>
                <w:rFonts w:cs="Arial"/>
                <w:i/>
                <w:sz w:val="20"/>
                <w:szCs w:val="20"/>
              </w:rPr>
            </w:pPr>
            <w:r w:rsidRPr="00E02CC2">
              <w:rPr>
                <w:rFonts w:cs="Arial"/>
                <w:i/>
                <w:sz w:val="20"/>
                <w:szCs w:val="20"/>
              </w:rPr>
              <w:t>D-Arzt/Betriebsarzt (PEP-Stelle)</w:t>
            </w:r>
          </w:p>
        </w:tc>
        <w:tc>
          <w:tcPr>
            <w:tcW w:w="3071"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r>
      <w:tr w:rsidR="00F363D0" w:rsidRPr="00E02CC2" w:rsidTr="00F363D0">
        <w:trPr>
          <w:trHeight w:val="77"/>
        </w:trPr>
        <w:tc>
          <w:tcPr>
            <w:tcW w:w="3070" w:type="dxa"/>
          </w:tcPr>
          <w:p w:rsidR="00F363D0" w:rsidRPr="00E02CC2" w:rsidRDefault="00F363D0" w:rsidP="00F363D0">
            <w:pPr>
              <w:rPr>
                <w:rFonts w:cs="Arial"/>
                <w:i/>
                <w:sz w:val="20"/>
                <w:szCs w:val="20"/>
              </w:rPr>
            </w:pPr>
            <w:r w:rsidRPr="00E02CC2">
              <w:rPr>
                <w:rFonts w:cs="Arial"/>
                <w:i/>
                <w:sz w:val="20"/>
                <w:szCs w:val="20"/>
              </w:rPr>
              <w:t>Berufsgenossenschaft</w:t>
            </w:r>
          </w:p>
        </w:tc>
        <w:tc>
          <w:tcPr>
            <w:tcW w:w="3071"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r>
      <w:tr w:rsidR="00F363D0" w:rsidRPr="00E02CC2" w:rsidTr="00F363D0">
        <w:trPr>
          <w:trHeight w:val="77"/>
        </w:trPr>
        <w:tc>
          <w:tcPr>
            <w:tcW w:w="3070"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r>
    </w:tbl>
    <w:p w:rsidR="00F363D0" w:rsidRDefault="00F363D0" w:rsidP="00F363D0"/>
    <w:p w:rsidR="00C50058" w:rsidRDefault="00C50058" w:rsidP="00F363D0"/>
    <w:p w:rsidR="00DD7BD0" w:rsidRDefault="00DD7BD0" w:rsidP="00F363D0">
      <w:pPr>
        <w:sectPr w:rsidR="00DD7BD0" w:rsidSect="00694024">
          <w:footerReference w:type="first" r:id="rId36"/>
          <w:pgSz w:w="11906" w:h="16838" w:code="9"/>
          <w:pgMar w:top="1418" w:right="1418" w:bottom="1134" w:left="1418" w:header="709" w:footer="709" w:gutter="0"/>
          <w:pgNumType w:start="1"/>
          <w:cols w:space="708"/>
          <w:titlePg/>
          <w:docGrid w:linePitch="360"/>
        </w:sectPr>
      </w:pPr>
    </w:p>
    <w:p w:rsidR="00EC1F22" w:rsidRDefault="00EC1F22" w:rsidP="00EC1F22">
      <w:pPr>
        <w:rPr>
          <w:rFonts w:cs="Arial"/>
          <w:b/>
          <w:sz w:val="28"/>
          <w:szCs w:val="28"/>
        </w:rPr>
      </w:pPr>
      <w:bookmarkStart w:id="96" w:name="Risikobewertung"/>
      <w:r w:rsidRPr="00DC320C">
        <w:rPr>
          <w:rFonts w:cs="Arial"/>
          <w:b/>
          <w:sz w:val="28"/>
          <w:szCs w:val="28"/>
        </w:rPr>
        <w:t>Risikobewertung und Einstufung der Medizinprodukte</w:t>
      </w:r>
    </w:p>
    <w:p w:rsidR="00EC1F22" w:rsidRDefault="00EC1F22" w:rsidP="00DC320C">
      <w:pPr>
        <w:rPr>
          <w:rFonts w:cs="Arial"/>
          <w:b/>
          <w:sz w:val="28"/>
          <w:szCs w:val="28"/>
        </w:rPr>
      </w:pPr>
    </w:p>
    <w:tbl>
      <w:tblPr>
        <w:tblStyle w:val="Tabellenraster"/>
        <w:tblW w:w="0" w:type="auto"/>
        <w:tblLook w:val="04A0" w:firstRow="1" w:lastRow="0" w:firstColumn="1" w:lastColumn="0" w:noHBand="0" w:noVBand="1"/>
      </w:tblPr>
      <w:tblGrid>
        <w:gridCol w:w="2572"/>
        <w:gridCol w:w="1243"/>
        <w:gridCol w:w="1562"/>
        <w:gridCol w:w="1366"/>
        <w:gridCol w:w="1486"/>
        <w:gridCol w:w="1562"/>
        <w:gridCol w:w="1447"/>
        <w:gridCol w:w="1385"/>
        <w:gridCol w:w="1879"/>
      </w:tblGrid>
      <w:tr w:rsidR="0037709C" w:rsidTr="0032189D">
        <w:tc>
          <w:tcPr>
            <w:tcW w:w="2565" w:type="dxa"/>
            <w:shd w:val="pct10" w:color="auto" w:fill="auto"/>
          </w:tcPr>
          <w:p w:rsidR="0032189D" w:rsidRDefault="0032189D" w:rsidP="0037709C">
            <w:pPr>
              <w:spacing w:before="40" w:after="40"/>
              <w:rPr>
                <w:rFonts w:cs="Arial"/>
                <w:b/>
                <w:sz w:val="28"/>
                <w:szCs w:val="28"/>
              </w:rPr>
            </w:pPr>
            <w:r w:rsidRPr="00C50058">
              <w:rPr>
                <w:rFonts w:cs="Arial"/>
                <w:b/>
                <w:szCs w:val="22"/>
              </w:rPr>
              <w:t>Medizinprodukt</w:t>
            </w:r>
          </w:p>
        </w:tc>
        <w:tc>
          <w:tcPr>
            <w:tcW w:w="1246" w:type="dxa"/>
            <w:shd w:val="pct10" w:color="auto" w:fill="auto"/>
          </w:tcPr>
          <w:p w:rsidR="0032189D" w:rsidRDefault="0032189D" w:rsidP="0037709C">
            <w:pPr>
              <w:spacing w:before="40" w:after="40"/>
              <w:rPr>
                <w:rFonts w:cs="Arial"/>
                <w:b/>
                <w:sz w:val="28"/>
                <w:szCs w:val="28"/>
              </w:rPr>
            </w:pPr>
            <w:r w:rsidRPr="00C50058">
              <w:rPr>
                <w:rFonts w:cs="Arial"/>
                <w:b/>
                <w:szCs w:val="22"/>
              </w:rPr>
              <w:t>Ein-stufung</w:t>
            </w:r>
          </w:p>
        </w:tc>
        <w:tc>
          <w:tcPr>
            <w:tcW w:w="1562" w:type="dxa"/>
            <w:shd w:val="pct10" w:color="auto" w:fill="auto"/>
          </w:tcPr>
          <w:p w:rsidR="0032189D" w:rsidRDefault="0032189D" w:rsidP="0037709C">
            <w:pPr>
              <w:spacing w:before="40"/>
              <w:rPr>
                <w:rFonts w:cs="Arial"/>
                <w:b/>
                <w:sz w:val="28"/>
                <w:szCs w:val="28"/>
              </w:rPr>
            </w:pPr>
            <w:r w:rsidRPr="00C50058">
              <w:rPr>
                <w:rFonts w:cs="Arial"/>
                <w:b/>
                <w:szCs w:val="22"/>
              </w:rPr>
              <w:t>Produktart/</w:t>
            </w:r>
            <w:r w:rsidR="0037709C">
              <w:rPr>
                <w:rFonts w:cs="Arial"/>
                <w:b/>
                <w:szCs w:val="22"/>
              </w:rPr>
              <w:t xml:space="preserve"> </w:t>
            </w:r>
            <w:r w:rsidRPr="00C50058">
              <w:rPr>
                <w:rFonts w:cs="Arial"/>
                <w:b/>
                <w:szCs w:val="22"/>
              </w:rPr>
              <w:t>Technisch-funktioneller Aufbau</w:t>
            </w:r>
          </w:p>
        </w:tc>
        <w:tc>
          <w:tcPr>
            <w:tcW w:w="1367" w:type="dxa"/>
            <w:shd w:val="pct10" w:color="auto" w:fill="auto"/>
          </w:tcPr>
          <w:p w:rsidR="0032189D" w:rsidRPr="00C50058" w:rsidRDefault="0032189D" w:rsidP="0037709C">
            <w:pPr>
              <w:spacing w:before="40"/>
              <w:rPr>
                <w:rFonts w:cs="Arial"/>
                <w:b/>
                <w:szCs w:val="22"/>
              </w:rPr>
            </w:pPr>
            <w:r w:rsidRPr="00C50058">
              <w:rPr>
                <w:rFonts w:cs="Arial"/>
                <w:b/>
                <w:szCs w:val="22"/>
              </w:rPr>
              <w:t>Vor-</w:t>
            </w:r>
          </w:p>
          <w:p w:rsidR="0032189D" w:rsidRDefault="0032189D" w:rsidP="0037709C">
            <w:pPr>
              <w:spacing w:after="40"/>
              <w:rPr>
                <w:rFonts w:cs="Arial"/>
                <w:b/>
                <w:sz w:val="28"/>
                <w:szCs w:val="28"/>
              </w:rPr>
            </w:pPr>
            <w:r w:rsidRPr="00C50058">
              <w:rPr>
                <w:rFonts w:cs="Arial"/>
                <w:b/>
                <w:szCs w:val="22"/>
              </w:rPr>
              <w:t>reinigung</w:t>
            </w:r>
          </w:p>
        </w:tc>
        <w:tc>
          <w:tcPr>
            <w:tcW w:w="1487" w:type="dxa"/>
            <w:shd w:val="pct10" w:color="auto" w:fill="auto"/>
          </w:tcPr>
          <w:p w:rsidR="0032189D" w:rsidRDefault="0032189D" w:rsidP="0037709C">
            <w:pPr>
              <w:spacing w:before="40" w:after="40"/>
              <w:rPr>
                <w:rFonts w:cs="Arial"/>
                <w:b/>
                <w:sz w:val="28"/>
                <w:szCs w:val="28"/>
              </w:rPr>
            </w:pPr>
            <w:r w:rsidRPr="00C50058">
              <w:rPr>
                <w:rFonts w:cs="Arial"/>
                <w:b/>
                <w:szCs w:val="22"/>
              </w:rPr>
              <w:t>Ultraschall-reinigung</w:t>
            </w:r>
          </w:p>
        </w:tc>
        <w:tc>
          <w:tcPr>
            <w:tcW w:w="1562" w:type="dxa"/>
            <w:shd w:val="pct10" w:color="auto" w:fill="auto"/>
          </w:tcPr>
          <w:p w:rsidR="0032189D" w:rsidRDefault="0032189D" w:rsidP="0037709C">
            <w:pPr>
              <w:spacing w:before="40" w:after="40"/>
              <w:rPr>
                <w:rFonts w:cs="Arial"/>
                <w:b/>
                <w:sz w:val="28"/>
                <w:szCs w:val="28"/>
              </w:rPr>
            </w:pPr>
            <w:r w:rsidRPr="00C50058">
              <w:rPr>
                <w:rFonts w:cs="Arial"/>
                <w:b/>
                <w:szCs w:val="22"/>
              </w:rPr>
              <w:t>Reinigung/ Desinfektion</w:t>
            </w:r>
          </w:p>
        </w:tc>
        <w:tc>
          <w:tcPr>
            <w:tcW w:w="1448" w:type="dxa"/>
            <w:shd w:val="pct10" w:color="auto" w:fill="auto"/>
          </w:tcPr>
          <w:p w:rsidR="0032189D" w:rsidRDefault="0032189D" w:rsidP="0037709C">
            <w:pPr>
              <w:spacing w:before="40" w:after="40"/>
              <w:rPr>
                <w:rFonts w:cs="Arial"/>
                <w:b/>
                <w:sz w:val="28"/>
                <w:szCs w:val="28"/>
              </w:rPr>
            </w:pPr>
            <w:r w:rsidRPr="00C50058">
              <w:rPr>
                <w:rFonts w:cs="Arial"/>
                <w:b/>
                <w:szCs w:val="22"/>
              </w:rPr>
              <w:t>Kontrolle, Pflege, Funktions-prüfung</w:t>
            </w:r>
          </w:p>
        </w:tc>
        <w:tc>
          <w:tcPr>
            <w:tcW w:w="1386" w:type="dxa"/>
            <w:shd w:val="pct10" w:color="auto" w:fill="auto"/>
          </w:tcPr>
          <w:p w:rsidR="0032189D" w:rsidRDefault="0032189D" w:rsidP="0037709C">
            <w:pPr>
              <w:spacing w:before="40" w:after="40"/>
              <w:rPr>
                <w:rFonts w:cs="Arial"/>
                <w:b/>
                <w:sz w:val="28"/>
                <w:szCs w:val="28"/>
              </w:rPr>
            </w:pPr>
            <w:r w:rsidRPr="00C50058">
              <w:rPr>
                <w:rFonts w:cs="Arial"/>
                <w:b/>
                <w:szCs w:val="22"/>
              </w:rPr>
              <w:t>Steri-lisation</w:t>
            </w:r>
          </w:p>
        </w:tc>
        <w:tc>
          <w:tcPr>
            <w:tcW w:w="1879" w:type="dxa"/>
            <w:shd w:val="pct10" w:color="auto" w:fill="auto"/>
          </w:tcPr>
          <w:p w:rsidR="0032189D" w:rsidRPr="00C50058" w:rsidRDefault="0032189D" w:rsidP="0037709C">
            <w:pPr>
              <w:spacing w:before="40"/>
              <w:rPr>
                <w:rFonts w:cs="Arial"/>
                <w:b/>
                <w:szCs w:val="22"/>
              </w:rPr>
            </w:pPr>
            <w:r w:rsidRPr="00C50058">
              <w:rPr>
                <w:rFonts w:cs="Arial"/>
                <w:b/>
                <w:szCs w:val="22"/>
              </w:rPr>
              <w:t>Kritische Verfahrens-schritte/</w:t>
            </w:r>
          </w:p>
          <w:p w:rsidR="0032189D" w:rsidRDefault="0032189D" w:rsidP="0037709C">
            <w:pPr>
              <w:spacing w:after="40"/>
              <w:rPr>
                <w:rFonts w:cs="Arial"/>
                <w:b/>
                <w:sz w:val="28"/>
                <w:szCs w:val="28"/>
              </w:rPr>
            </w:pPr>
            <w:r w:rsidRPr="00C50058">
              <w:rPr>
                <w:rFonts w:cs="Arial"/>
                <w:b/>
                <w:szCs w:val="22"/>
              </w:rPr>
              <w:t>Besonderheiten</w:t>
            </w:r>
          </w:p>
        </w:tc>
      </w:tr>
      <w:tr w:rsidR="00892E66" w:rsidTr="00892E66">
        <w:tc>
          <w:tcPr>
            <w:tcW w:w="2565" w:type="dxa"/>
            <w:shd w:val="pct10" w:color="auto" w:fill="auto"/>
            <w:vAlign w:val="center"/>
          </w:tcPr>
          <w:p w:rsidR="0032189D" w:rsidRPr="0032189D" w:rsidRDefault="00D232FD" w:rsidP="00892E66">
            <w:pPr>
              <w:spacing w:after="40"/>
              <w:rPr>
                <w:rFonts w:cs="Arial"/>
                <w:b/>
                <w:sz w:val="20"/>
                <w:szCs w:val="20"/>
              </w:rPr>
            </w:pPr>
            <w:r>
              <w:rPr>
                <w:rFonts w:cs="Arial"/>
                <w:b/>
                <w:sz w:val="20"/>
                <w:szCs w:val="20"/>
              </w:rPr>
              <w:t>Endoskop</w:t>
            </w:r>
          </w:p>
        </w:tc>
        <w:tc>
          <w:tcPr>
            <w:tcW w:w="1246"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Semi-kritisch B</w:t>
            </w:r>
          </w:p>
        </w:tc>
        <w:tc>
          <w:tcPr>
            <w:tcW w:w="1562" w:type="dxa"/>
            <w:vAlign w:val="center"/>
          </w:tcPr>
          <w:p w:rsidR="0032189D" w:rsidRPr="0032189D" w:rsidRDefault="0032189D" w:rsidP="0032189D">
            <w:pPr>
              <w:spacing w:before="40" w:after="40"/>
              <w:jc w:val="center"/>
              <w:rPr>
                <w:rFonts w:cs="Arial"/>
                <w:b/>
                <w:sz w:val="20"/>
                <w:szCs w:val="20"/>
              </w:rPr>
            </w:pPr>
          </w:p>
        </w:tc>
        <w:tc>
          <w:tcPr>
            <w:tcW w:w="1367"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487"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Abwinkelung Bedien-elemente</w:t>
            </w:r>
          </w:p>
        </w:tc>
        <w:tc>
          <w:tcPr>
            <w:tcW w:w="1386" w:type="dxa"/>
            <w:vAlign w:val="center"/>
          </w:tcPr>
          <w:p w:rsidR="0032189D" w:rsidRPr="0032189D" w:rsidRDefault="0032189D" w:rsidP="0032189D">
            <w:pPr>
              <w:spacing w:before="40" w:after="40"/>
              <w:jc w:val="center"/>
              <w:rPr>
                <w:rFonts w:cs="Arial"/>
                <w:b/>
                <w:sz w:val="20"/>
                <w:szCs w:val="20"/>
              </w:rPr>
            </w:pPr>
          </w:p>
        </w:tc>
        <w:tc>
          <w:tcPr>
            <w:tcW w:w="1879"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Aufbereitung nach Benutzung</w:t>
            </w:r>
          </w:p>
        </w:tc>
      </w:tr>
      <w:tr w:rsidR="0037709C" w:rsidTr="00892E66">
        <w:tc>
          <w:tcPr>
            <w:tcW w:w="2565" w:type="dxa"/>
            <w:shd w:val="pct10" w:color="auto" w:fill="auto"/>
            <w:vAlign w:val="center"/>
          </w:tcPr>
          <w:p w:rsidR="0032189D" w:rsidRPr="0032189D" w:rsidRDefault="0032189D" w:rsidP="00892E66">
            <w:pPr>
              <w:spacing w:before="40" w:after="40"/>
              <w:rPr>
                <w:rFonts w:cs="Arial"/>
                <w:b/>
                <w:sz w:val="20"/>
                <w:szCs w:val="20"/>
              </w:rPr>
            </w:pPr>
            <w:r w:rsidRPr="0032189D">
              <w:rPr>
                <w:rFonts w:cs="Arial"/>
                <w:b/>
                <w:sz w:val="20"/>
                <w:szCs w:val="20"/>
              </w:rPr>
              <w:t>Endoskopisches Zusatzinstrumentarium</w:t>
            </w:r>
          </w:p>
        </w:tc>
        <w:tc>
          <w:tcPr>
            <w:tcW w:w="1246"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Kritisch B</w:t>
            </w:r>
          </w:p>
        </w:tc>
        <w:tc>
          <w:tcPr>
            <w:tcW w:w="1562" w:type="dxa"/>
            <w:vAlign w:val="center"/>
          </w:tcPr>
          <w:p w:rsidR="0032189D" w:rsidRPr="0032189D" w:rsidRDefault="0032189D" w:rsidP="0037709C">
            <w:pPr>
              <w:spacing w:before="40"/>
              <w:jc w:val="center"/>
              <w:rPr>
                <w:rFonts w:cs="Arial"/>
                <w:sz w:val="20"/>
                <w:szCs w:val="20"/>
              </w:rPr>
            </w:pPr>
            <w:r w:rsidRPr="0032189D">
              <w:rPr>
                <w:rFonts w:cs="Arial"/>
                <w:sz w:val="20"/>
                <w:szCs w:val="20"/>
              </w:rPr>
              <w:t>Zerlegbar/</w:t>
            </w:r>
          </w:p>
          <w:p w:rsidR="0032189D" w:rsidRPr="0032189D" w:rsidRDefault="0032189D" w:rsidP="0037709C">
            <w:pPr>
              <w:spacing w:after="40"/>
              <w:jc w:val="center"/>
              <w:rPr>
                <w:rFonts w:cs="Arial"/>
                <w:b/>
                <w:sz w:val="20"/>
                <w:szCs w:val="20"/>
              </w:rPr>
            </w:pPr>
            <w:r w:rsidRPr="0032189D">
              <w:rPr>
                <w:rFonts w:cs="Arial"/>
                <w:sz w:val="20"/>
                <w:szCs w:val="20"/>
              </w:rPr>
              <w:t>nicht zerlegbar</w:t>
            </w:r>
          </w:p>
        </w:tc>
        <w:tc>
          <w:tcPr>
            <w:tcW w:w="1367" w:type="dxa"/>
            <w:vAlign w:val="center"/>
          </w:tcPr>
          <w:p w:rsidR="0032189D" w:rsidRPr="0032189D" w:rsidRDefault="0032189D" w:rsidP="0032189D">
            <w:pPr>
              <w:spacing w:before="40" w:after="40"/>
              <w:jc w:val="center"/>
              <w:rPr>
                <w:rFonts w:cs="Arial"/>
                <w:b/>
                <w:sz w:val="20"/>
                <w:szCs w:val="20"/>
              </w:rPr>
            </w:pPr>
          </w:p>
        </w:tc>
        <w:tc>
          <w:tcPr>
            <w:tcW w:w="1487"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562"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p>
        </w:tc>
        <w:tc>
          <w:tcPr>
            <w:tcW w:w="1386"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879"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Aufbereitung nach Benutzung</w:t>
            </w:r>
          </w:p>
        </w:tc>
      </w:tr>
      <w:tr w:rsidR="0032189D" w:rsidTr="00892E66">
        <w:tc>
          <w:tcPr>
            <w:tcW w:w="2565" w:type="dxa"/>
            <w:shd w:val="pct10" w:color="auto" w:fill="auto"/>
            <w:vAlign w:val="center"/>
          </w:tcPr>
          <w:p w:rsidR="0032189D" w:rsidRPr="0032189D" w:rsidRDefault="0032189D" w:rsidP="00892E66">
            <w:pPr>
              <w:spacing w:before="40" w:after="40"/>
              <w:rPr>
                <w:rFonts w:cs="Arial"/>
                <w:b/>
                <w:sz w:val="20"/>
                <w:szCs w:val="20"/>
              </w:rPr>
            </w:pPr>
            <w:r w:rsidRPr="0032189D">
              <w:rPr>
                <w:rFonts w:cs="Arial"/>
                <w:b/>
                <w:sz w:val="20"/>
                <w:szCs w:val="20"/>
              </w:rPr>
              <w:t>Ventile, Kappen, Hähne, Dichtungen</w:t>
            </w:r>
          </w:p>
        </w:tc>
        <w:tc>
          <w:tcPr>
            <w:tcW w:w="1246"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p>
        </w:tc>
        <w:tc>
          <w:tcPr>
            <w:tcW w:w="1367" w:type="dxa"/>
            <w:vAlign w:val="center"/>
          </w:tcPr>
          <w:p w:rsidR="0032189D" w:rsidRPr="0032189D" w:rsidRDefault="0032189D" w:rsidP="0032189D">
            <w:pPr>
              <w:spacing w:before="40" w:after="40"/>
              <w:jc w:val="center"/>
              <w:rPr>
                <w:rFonts w:cs="Arial"/>
                <w:b/>
                <w:sz w:val="20"/>
                <w:szCs w:val="20"/>
              </w:rPr>
            </w:pPr>
          </w:p>
        </w:tc>
        <w:tc>
          <w:tcPr>
            <w:tcW w:w="1487"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p>
        </w:tc>
        <w:tc>
          <w:tcPr>
            <w:tcW w:w="1386" w:type="dxa"/>
            <w:vAlign w:val="center"/>
          </w:tcPr>
          <w:p w:rsidR="0032189D" w:rsidRPr="0032189D" w:rsidRDefault="0032189D" w:rsidP="0032189D">
            <w:pPr>
              <w:spacing w:before="40" w:after="40"/>
              <w:jc w:val="center"/>
              <w:rPr>
                <w:rFonts w:cs="Arial"/>
                <w:b/>
                <w:sz w:val="20"/>
                <w:szCs w:val="20"/>
              </w:rPr>
            </w:pPr>
          </w:p>
        </w:tc>
        <w:tc>
          <w:tcPr>
            <w:tcW w:w="1879"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Aufbereitung nach Benutzung</w:t>
            </w:r>
          </w:p>
        </w:tc>
      </w:tr>
      <w:tr w:rsidR="0032189D" w:rsidTr="00892E66">
        <w:tc>
          <w:tcPr>
            <w:tcW w:w="2565" w:type="dxa"/>
            <w:shd w:val="pct10" w:color="auto" w:fill="auto"/>
            <w:vAlign w:val="center"/>
          </w:tcPr>
          <w:p w:rsidR="0032189D" w:rsidRPr="0032189D" w:rsidRDefault="0032189D" w:rsidP="00892E66">
            <w:pPr>
              <w:spacing w:before="40" w:after="40"/>
              <w:rPr>
                <w:rFonts w:cs="Arial"/>
                <w:b/>
                <w:sz w:val="20"/>
                <w:szCs w:val="20"/>
              </w:rPr>
            </w:pPr>
            <w:r w:rsidRPr="0032189D">
              <w:rPr>
                <w:rFonts w:cs="Arial"/>
                <w:b/>
                <w:sz w:val="20"/>
                <w:szCs w:val="20"/>
              </w:rPr>
              <w:t>Optikspülflasche u</w:t>
            </w:r>
            <w:r w:rsidR="00892E66">
              <w:rPr>
                <w:rFonts w:cs="Arial"/>
                <w:b/>
                <w:sz w:val="20"/>
                <w:szCs w:val="20"/>
              </w:rPr>
              <w:t>nd</w:t>
            </w:r>
            <w:r w:rsidRPr="0032189D">
              <w:rPr>
                <w:rFonts w:cs="Arial"/>
                <w:b/>
                <w:sz w:val="20"/>
                <w:szCs w:val="20"/>
              </w:rPr>
              <w:t xml:space="preserve"> Anschlussschlauch</w:t>
            </w:r>
          </w:p>
        </w:tc>
        <w:tc>
          <w:tcPr>
            <w:tcW w:w="1246"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p>
        </w:tc>
        <w:tc>
          <w:tcPr>
            <w:tcW w:w="1367" w:type="dxa"/>
            <w:vAlign w:val="center"/>
          </w:tcPr>
          <w:p w:rsidR="0032189D" w:rsidRPr="0032189D" w:rsidRDefault="0032189D" w:rsidP="0032189D">
            <w:pPr>
              <w:spacing w:before="40" w:after="40"/>
              <w:jc w:val="center"/>
              <w:rPr>
                <w:rFonts w:cs="Arial"/>
                <w:b/>
                <w:sz w:val="20"/>
                <w:szCs w:val="20"/>
              </w:rPr>
            </w:pPr>
          </w:p>
        </w:tc>
        <w:tc>
          <w:tcPr>
            <w:tcW w:w="1487"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p>
        </w:tc>
        <w:tc>
          <w:tcPr>
            <w:tcW w:w="1386"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Mögl. Sterilisation</w:t>
            </w:r>
          </w:p>
        </w:tc>
        <w:tc>
          <w:tcPr>
            <w:tcW w:w="1879"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Arbeitstägliche Aufbereitung</w:t>
            </w:r>
          </w:p>
        </w:tc>
      </w:tr>
      <w:tr w:rsidR="0032189D" w:rsidTr="00892E66">
        <w:tc>
          <w:tcPr>
            <w:tcW w:w="2565" w:type="dxa"/>
            <w:shd w:val="pct10" w:color="auto" w:fill="auto"/>
            <w:vAlign w:val="center"/>
          </w:tcPr>
          <w:p w:rsidR="0032189D" w:rsidRPr="0032189D" w:rsidRDefault="0032189D" w:rsidP="00892E66">
            <w:pPr>
              <w:spacing w:before="40" w:after="40"/>
              <w:rPr>
                <w:rFonts w:cs="Arial"/>
                <w:b/>
                <w:sz w:val="20"/>
                <w:szCs w:val="20"/>
              </w:rPr>
            </w:pPr>
            <w:r w:rsidRPr="0032189D">
              <w:rPr>
                <w:rFonts w:cs="Arial"/>
                <w:b/>
                <w:sz w:val="20"/>
                <w:szCs w:val="20"/>
              </w:rPr>
              <w:t>Absaugsystem (Adapter u Schlauchverbindung)</w:t>
            </w:r>
          </w:p>
        </w:tc>
        <w:tc>
          <w:tcPr>
            <w:tcW w:w="1246"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p>
        </w:tc>
        <w:tc>
          <w:tcPr>
            <w:tcW w:w="1367" w:type="dxa"/>
            <w:vAlign w:val="center"/>
          </w:tcPr>
          <w:p w:rsidR="0032189D" w:rsidRPr="0032189D" w:rsidRDefault="0032189D" w:rsidP="0032189D">
            <w:pPr>
              <w:spacing w:before="40" w:after="40"/>
              <w:jc w:val="center"/>
              <w:rPr>
                <w:rFonts w:cs="Arial"/>
                <w:b/>
                <w:sz w:val="20"/>
                <w:szCs w:val="20"/>
              </w:rPr>
            </w:pPr>
          </w:p>
        </w:tc>
        <w:tc>
          <w:tcPr>
            <w:tcW w:w="1487"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p>
        </w:tc>
        <w:tc>
          <w:tcPr>
            <w:tcW w:w="1386" w:type="dxa"/>
            <w:vAlign w:val="center"/>
          </w:tcPr>
          <w:p w:rsidR="0032189D" w:rsidRPr="0032189D" w:rsidRDefault="0032189D" w:rsidP="0032189D">
            <w:pPr>
              <w:spacing w:before="40" w:after="40"/>
              <w:jc w:val="center"/>
              <w:rPr>
                <w:rFonts w:cs="Arial"/>
                <w:sz w:val="20"/>
                <w:szCs w:val="20"/>
              </w:rPr>
            </w:pPr>
          </w:p>
        </w:tc>
        <w:tc>
          <w:tcPr>
            <w:tcW w:w="1879"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Arbeitstägliche Aufbereitung</w:t>
            </w:r>
          </w:p>
        </w:tc>
      </w:tr>
      <w:tr w:rsidR="0032189D" w:rsidTr="00892E66">
        <w:tc>
          <w:tcPr>
            <w:tcW w:w="2565" w:type="dxa"/>
            <w:shd w:val="pct10" w:color="auto" w:fill="auto"/>
            <w:vAlign w:val="center"/>
          </w:tcPr>
          <w:p w:rsidR="0032189D" w:rsidRPr="0032189D" w:rsidRDefault="0032189D" w:rsidP="00892E66">
            <w:pPr>
              <w:spacing w:before="40"/>
              <w:rPr>
                <w:rFonts w:cs="Arial"/>
                <w:b/>
                <w:sz w:val="20"/>
                <w:szCs w:val="20"/>
              </w:rPr>
            </w:pPr>
            <w:r w:rsidRPr="0032189D">
              <w:rPr>
                <w:rFonts w:cs="Arial"/>
                <w:b/>
                <w:sz w:val="20"/>
                <w:szCs w:val="20"/>
              </w:rPr>
              <w:t>Handgriffe,</w:t>
            </w:r>
          </w:p>
          <w:p w:rsidR="0032189D" w:rsidRPr="0032189D" w:rsidRDefault="0032189D" w:rsidP="00892E66">
            <w:pPr>
              <w:spacing w:after="40"/>
              <w:rPr>
                <w:rFonts w:cs="Arial"/>
                <w:b/>
                <w:sz w:val="20"/>
                <w:szCs w:val="20"/>
              </w:rPr>
            </w:pPr>
            <w:r w:rsidRPr="0032189D">
              <w:rPr>
                <w:rFonts w:cs="Arial"/>
                <w:b/>
                <w:sz w:val="20"/>
                <w:szCs w:val="20"/>
              </w:rPr>
              <w:t>Beißring</w:t>
            </w:r>
          </w:p>
        </w:tc>
        <w:tc>
          <w:tcPr>
            <w:tcW w:w="1246" w:type="dxa"/>
            <w:vAlign w:val="center"/>
          </w:tcPr>
          <w:p w:rsidR="0032189D" w:rsidRPr="0032189D" w:rsidRDefault="0032189D" w:rsidP="0037709C">
            <w:pPr>
              <w:spacing w:before="40"/>
              <w:jc w:val="center"/>
              <w:rPr>
                <w:rFonts w:cs="Arial"/>
                <w:sz w:val="20"/>
                <w:szCs w:val="20"/>
              </w:rPr>
            </w:pPr>
            <w:r w:rsidRPr="0032189D">
              <w:rPr>
                <w:rFonts w:cs="Arial"/>
                <w:sz w:val="20"/>
                <w:szCs w:val="20"/>
              </w:rPr>
              <w:t>Semi-</w:t>
            </w:r>
          </w:p>
          <w:p w:rsidR="0032189D" w:rsidRPr="0032189D" w:rsidRDefault="0032189D" w:rsidP="0037709C">
            <w:pPr>
              <w:spacing w:after="40"/>
              <w:jc w:val="center"/>
              <w:rPr>
                <w:rFonts w:cs="Arial"/>
                <w:b/>
                <w:sz w:val="20"/>
                <w:szCs w:val="20"/>
              </w:rPr>
            </w:pPr>
            <w:r w:rsidRPr="0032189D">
              <w:rPr>
                <w:rFonts w:cs="Arial"/>
                <w:sz w:val="20"/>
                <w:szCs w:val="20"/>
              </w:rPr>
              <w:t>Kritisch A</w:t>
            </w:r>
          </w:p>
        </w:tc>
        <w:tc>
          <w:tcPr>
            <w:tcW w:w="1562"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Von Zusatz-instrument trennbar</w:t>
            </w:r>
          </w:p>
        </w:tc>
        <w:tc>
          <w:tcPr>
            <w:tcW w:w="1367" w:type="dxa"/>
            <w:vAlign w:val="center"/>
          </w:tcPr>
          <w:p w:rsidR="0032189D" w:rsidRPr="0032189D" w:rsidRDefault="0032189D" w:rsidP="0032189D">
            <w:pPr>
              <w:spacing w:before="40" w:after="40"/>
              <w:jc w:val="center"/>
              <w:rPr>
                <w:rFonts w:cs="Arial"/>
                <w:b/>
                <w:sz w:val="20"/>
                <w:szCs w:val="20"/>
              </w:rPr>
            </w:pPr>
          </w:p>
        </w:tc>
        <w:tc>
          <w:tcPr>
            <w:tcW w:w="1487"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Biss-Spuren</w:t>
            </w:r>
          </w:p>
        </w:tc>
        <w:tc>
          <w:tcPr>
            <w:tcW w:w="1386"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tc>
        <w:tc>
          <w:tcPr>
            <w:tcW w:w="1879"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Aufbereitung nach Benutzung</w:t>
            </w:r>
          </w:p>
        </w:tc>
      </w:tr>
      <w:tr w:rsidR="0032189D" w:rsidTr="00892E66">
        <w:tc>
          <w:tcPr>
            <w:tcW w:w="2565" w:type="dxa"/>
            <w:shd w:val="pct10" w:color="auto" w:fill="auto"/>
            <w:vAlign w:val="center"/>
          </w:tcPr>
          <w:p w:rsidR="0032189D" w:rsidRPr="0032189D" w:rsidRDefault="0032189D" w:rsidP="00892E66">
            <w:pPr>
              <w:spacing w:before="40"/>
              <w:rPr>
                <w:rFonts w:cs="Arial"/>
                <w:b/>
                <w:sz w:val="20"/>
                <w:szCs w:val="20"/>
              </w:rPr>
            </w:pPr>
            <w:r w:rsidRPr="0032189D">
              <w:rPr>
                <w:rFonts w:cs="Arial"/>
                <w:b/>
                <w:sz w:val="20"/>
                <w:szCs w:val="20"/>
              </w:rPr>
              <w:t>Aufbereitungsutensilien:</w:t>
            </w:r>
          </w:p>
          <w:p w:rsidR="0032189D" w:rsidRPr="0032189D" w:rsidRDefault="0032189D" w:rsidP="00892E66">
            <w:pPr>
              <w:spacing w:after="40"/>
              <w:rPr>
                <w:rFonts w:cs="Arial"/>
                <w:b/>
                <w:sz w:val="20"/>
                <w:szCs w:val="20"/>
              </w:rPr>
            </w:pPr>
            <w:r w:rsidRPr="0032189D">
              <w:rPr>
                <w:rFonts w:cs="Arial"/>
                <w:b/>
                <w:sz w:val="20"/>
                <w:szCs w:val="20"/>
              </w:rPr>
              <w:t>Reinigungsbürsten-, adapter-, kappen;</w:t>
            </w:r>
          </w:p>
        </w:tc>
        <w:tc>
          <w:tcPr>
            <w:tcW w:w="1246"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entfällt</w:t>
            </w:r>
          </w:p>
        </w:tc>
        <w:tc>
          <w:tcPr>
            <w:tcW w:w="1562" w:type="dxa"/>
            <w:vAlign w:val="center"/>
          </w:tcPr>
          <w:p w:rsidR="0032189D" w:rsidRPr="0032189D" w:rsidRDefault="0032189D" w:rsidP="0032189D">
            <w:pPr>
              <w:spacing w:before="40" w:after="40"/>
              <w:jc w:val="center"/>
              <w:rPr>
                <w:rFonts w:cs="Arial"/>
                <w:sz w:val="20"/>
                <w:szCs w:val="20"/>
              </w:rPr>
            </w:pPr>
          </w:p>
        </w:tc>
        <w:tc>
          <w:tcPr>
            <w:tcW w:w="1367"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Nein</w:t>
            </w:r>
          </w:p>
        </w:tc>
        <w:tc>
          <w:tcPr>
            <w:tcW w:w="1487"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p w:rsidR="0032189D" w:rsidRPr="0032189D" w:rsidRDefault="0032189D" w:rsidP="0032189D">
            <w:pPr>
              <w:spacing w:before="40" w:after="40"/>
              <w:jc w:val="center"/>
              <w:rPr>
                <w:rFonts w:cs="Arial"/>
                <w:b/>
                <w:sz w:val="20"/>
                <w:szCs w:val="20"/>
              </w:rPr>
            </w:pPr>
            <w:r w:rsidRPr="0032189D">
              <w:rPr>
                <w:rFonts w:cs="Arial"/>
                <w:sz w:val="20"/>
                <w:szCs w:val="20"/>
              </w:rPr>
              <w:t>Reinigungs-bürsten</w:t>
            </w:r>
          </w:p>
        </w:tc>
        <w:tc>
          <w:tcPr>
            <w:tcW w:w="1562"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sz w:val="20"/>
                <w:szCs w:val="20"/>
              </w:rPr>
            </w:pPr>
          </w:p>
        </w:tc>
        <w:tc>
          <w:tcPr>
            <w:tcW w:w="1386"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Nein</w:t>
            </w:r>
          </w:p>
        </w:tc>
        <w:tc>
          <w:tcPr>
            <w:tcW w:w="1879"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Aufbereitung nach Benutzung</w:t>
            </w:r>
          </w:p>
        </w:tc>
      </w:tr>
      <w:tr w:rsidR="0032189D" w:rsidTr="00892E66">
        <w:tc>
          <w:tcPr>
            <w:tcW w:w="2565" w:type="dxa"/>
            <w:shd w:val="pct10" w:color="auto" w:fill="auto"/>
            <w:vAlign w:val="center"/>
          </w:tcPr>
          <w:p w:rsidR="0032189D" w:rsidRPr="0032189D" w:rsidRDefault="0032189D" w:rsidP="00892E66">
            <w:pPr>
              <w:spacing w:before="40"/>
              <w:rPr>
                <w:rFonts w:cs="Arial"/>
                <w:b/>
                <w:sz w:val="20"/>
                <w:szCs w:val="20"/>
              </w:rPr>
            </w:pPr>
            <w:r w:rsidRPr="0032189D">
              <w:rPr>
                <w:rFonts w:cs="Arial"/>
                <w:b/>
                <w:sz w:val="20"/>
                <w:szCs w:val="20"/>
              </w:rPr>
              <w:t>Aufbereitungsutensilien:</w:t>
            </w:r>
          </w:p>
          <w:p w:rsidR="0032189D" w:rsidRPr="0032189D" w:rsidRDefault="0032189D" w:rsidP="00892E66">
            <w:pPr>
              <w:rPr>
                <w:rFonts w:cs="Arial"/>
                <w:b/>
                <w:sz w:val="20"/>
                <w:szCs w:val="20"/>
              </w:rPr>
            </w:pPr>
            <w:r w:rsidRPr="0032189D">
              <w:rPr>
                <w:rFonts w:cs="Arial"/>
                <w:b/>
                <w:sz w:val="20"/>
                <w:szCs w:val="20"/>
              </w:rPr>
              <w:t>Reinigungs- u</w:t>
            </w:r>
            <w:r w:rsidR="00892E66">
              <w:rPr>
                <w:rFonts w:cs="Arial"/>
                <w:b/>
                <w:sz w:val="20"/>
                <w:szCs w:val="20"/>
              </w:rPr>
              <w:t>nd</w:t>
            </w:r>
            <w:r w:rsidRPr="0032189D">
              <w:rPr>
                <w:rFonts w:cs="Arial"/>
                <w:b/>
                <w:sz w:val="20"/>
                <w:szCs w:val="20"/>
              </w:rPr>
              <w:t xml:space="preserve"> Desinfektionswannen;</w:t>
            </w:r>
          </w:p>
          <w:p w:rsidR="0032189D" w:rsidRPr="0032189D" w:rsidRDefault="0032189D" w:rsidP="00892E66">
            <w:pPr>
              <w:spacing w:after="40"/>
              <w:rPr>
                <w:rFonts w:cs="Arial"/>
                <w:b/>
                <w:sz w:val="20"/>
                <w:szCs w:val="20"/>
              </w:rPr>
            </w:pPr>
            <w:r w:rsidRPr="0032189D">
              <w:rPr>
                <w:rFonts w:cs="Arial"/>
                <w:b/>
                <w:sz w:val="20"/>
                <w:szCs w:val="20"/>
              </w:rPr>
              <w:t>Dichtigkeitstester, Reinigungs- u</w:t>
            </w:r>
            <w:r w:rsidR="00892E66">
              <w:rPr>
                <w:rFonts w:cs="Arial"/>
                <w:b/>
                <w:sz w:val="20"/>
                <w:szCs w:val="20"/>
              </w:rPr>
              <w:t>nd</w:t>
            </w:r>
            <w:r w:rsidRPr="0032189D">
              <w:rPr>
                <w:rFonts w:cs="Arial"/>
                <w:b/>
                <w:sz w:val="20"/>
                <w:szCs w:val="20"/>
              </w:rPr>
              <w:t xml:space="preserve"> Druckluftpistole</w:t>
            </w:r>
          </w:p>
        </w:tc>
        <w:tc>
          <w:tcPr>
            <w:tcW w:w="1246"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entfällt</w:t>
            </w:r>
          </w:p>
        </w:tc>
        <w:tc>
          <w:tcPr>
            <w:tcW w:w="1562" w:type="dxa"/>
            <w:vAlign w:val="center"/>
          </w:tcPr>
          <w:p w:rsidR="0032189D" w:rsidRPr="0032189D" w:rsidRDefault="0032189D" w:rsidP="0032189D">
            <w:pPr>
              <w:spacing w:before="40" w:after="40"/>
              <w:jc w:val="center"/>
              <w:rPr>
                <w:rFonts w:cs="Arial"/>
                <w:sz w:val="20"/>
                <w:szCs w:val="20"/>
              </w:rPr>
            </w:pPr>
          </w:p>
        </w:tc>
        <w:tc>
          <w:tcPr>
            <w:tcW w:w="1367"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Nein</w:t>
            </w:r>
          </w:p>
        </w:tc>
        <w:tc>
          <w:tcPr>
            <w:tcW w:w="1487" w:type="dxa"/>
            <w:vAlign w:val="center"/>
          </w:tcPr>
          <w:p w:rsidR="0032189D" w:rsidRPr="0032189D" w:rsidRDefault="0032189D" w:rsidP="0032189D">
            <w:pPr>
              <w:spacing w:before="40" w:after="40"/>
              <w:jc w:val="center"/>
              <w:rPr>
                <w:rFonts w:cs="Arial"/>
                <w:sz w:val="20"/>
                <w:szCs w:val="20"/>
              </w:rPr>
            </w:pPr>
          </w:p>
        </w:tc>
        <w:tc>
          <w:tcPr>
            <w:tcW w:w="1562"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sz w:val="20"/>
                <w:szCs w:val="20"/>
              </w:rPr>
            </w:pPr>
          </w:p>
        </w:tc>
        <w:tc>
          <w:tcPr>
            <w:tcW w:w="1386"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Nein</w:t>
            </w:r>
          </w:p>
        </w:tc>
        <w:tc>
          <w:tcPr>
            <w:tcW w:w="1879" w:type="dxa"/>
            <w:vAlign w:val="center"/>
          </w:tcPr>
          <w:p w:rsidR="0032189D" w:rsidRPr="0032189D" w:rsidRDefault="0032189D" w:rsidP="0037709C">
            <w:pPr>
              <w:jc w:val="center"/>
              <w:rPr>
                <w:rFonts w:cs="Arial"/>
                <w:sz w:val="20"/>
                <w:szCs w:val="20"/>
              </w:rPr>
            </w:pPr>
            <w:r w:rsidRPr="0032189D">
              <w:rPr>
                <w:rFonts w:cs="Arial"/>
                <w:sz w:val="20"/>
                <w:szCs w:val="20"/>
              </w:rPr>
              <w:t>Arbeitstägliche Aufbereitung oder nach Benutzung bei wechselndem Einsatz von unrein zu rein</w:t>
            </w:r>
          </w:p>
        </w:tc>
      </w:tr>
      <w:bookmarkEnd w:id="96"/>
    </w:tbl>
    <w:p w:rsidR="006627BC" w:rsidRDefault="006627BC" w:rsidP="00F363D0"/>
    <w:p w:rsidR="006627BC" w:rsidRDefault="006627BC" w:rsidP="00F363D0">
      <w:r>
        <w:t>Einwegmaterialien werden nach der Benutzung entsorgt – eine Aufbereitung wird nicht durchgeführt!</w:t>
      </w:r>
    </w:p>
    <w:p w:rsidR="00462785" w:rsidRDefault="00462785" w:rsidP="00F363D0"/>
    <w:p w:rsidR="00462785" w:rsidRDefault="00462785" w:rsidP="00F363D0">
      <w:pPr>
        <w:sectPr w:rsidR="00462785" w:rsidSect="00C50058">
          <w:footerReference w:type="first" r:id="rId37"/>
          <w:pgSz w:w="16838" w:h="11906" w:orient="landscape" w:code="9"/>
          <w:pgMar w:top="1418" w:right="1418" w:bottom="1418" w:left="1134" w:header="709" w:footer="709" w:gutter="0"/>
          <w:pgNumType w:start="1"/>
          <w:cols w:space="708"/>
          <w:titlePg/>
          <w:docGrid w:linePitch="360"/>
        </w:sectPr>
      </w:pPr>
    </w:p>
    <w:p w:rsidR="00326818" w:rsidRDefault="00AD2C83" w:rsidP="00F363D0">
      <w:pPr>
        <w:rPr>
          <w:rFonts w:cs="Arial"/>
          <w:b/>
          <w:sz w:val="28"/>
          <w:szCs w:val="28"/>
        </w:rPr>
      </w:pPr>
      <w:bookmarkStart w:id="97" w:name="DokuQS"/>
      <w:r w:rsidRPr="00DC320C">
        <w:rPr>
          <w:rFonts w:cs="Arial"/>
          <w:b/>
          <w:sz w:val="28"/>
          <w:szCs w:val="28"/>
        </w:rPr>
        <w:t>Dokumentationsblatt über Routinekontrollen zur Qualitätssicherung</w:t>
      </w:r>
      <w:bookmarkEnd w:id="97"/>
    </w:p>
    <w:p w:rsidR="00BF0994" w:rsidRPr="00326818" w:rsidRDefault="00BF0994" w:rsidP="00F363D0">
      <w:pPr>
        <w:rPr>
          <w:rFonts w:cs="Arial"/>
          <w:b/>
          <w:sz w:val="28"/>
          <w:szCs w:val="28"/>
        </w:rPr>
      </w:pPr>
    </w:p>
    <w:tbl>
      <w:tblPr>
        <w:tblStyle w:val="Tabellenraster"/>
        <w:tblW w:w="0" w:type="auto"/>
        <w:tblLook w:val="04A0" w:firstRow="1" w:lastRow="0" w:firstColumn="1" w:lastColumn="0" w:noHBand="0" w:noVBand="1"/>
      </w:tblPr>
      <w:tblGrid>
        <w:gridCol w:w="2017"/>
        <w:gridCol w:w="2627"/>
        <w:gridCol w:w="2552"/>
        <w:gridCol w:w="2268"/>
        <w:gridCol w:w="2410"/>
        <w:gridCol w:w="2126"/>
      </w:tblGrid>
      <w:tr w:rsidR="003D7F2D" w:rsidRPr="00EC1F22" w:rsidTr="00EC1F22">
        <w:trPr>
          <w:trHeight w:val="284"/>
        </w:trPr>
        <w:tc>
          <w:tcPr>
            <w:tcW w:w="2017" w:type="dxa"/>
            <w:shd w:val="pct10" w:color="auto" w:fill="auto"/>
            <w:vAlign w:val="center"/>
          </w:tcPr>
          <w:p w:rsidR="00326818" w:rsidRPr="00EC1F22" w:rsidRDefault="00326818" w:rsidP="00EC1F22">
            <w:pPr>
              <w:spacing w:before="40" w:after="40"/>
              <w:jc w:val="center"/>
              <w:rPr>
                <w:rFonts w:cs="Arial"/>
                <w:b/>
                <w:szCs w:val="22"/>
              </w:rPr>
            </w:pPr>
            <w:r w:rsidRPr="00D348A1">
              <w:rPr>
                <w:rFonts w:cs="Arial"/>
                <w:b/>
                <w:szCs w:val="22"/>
              </w:rPr>
              <w:t>Medizinprodukt</w:t>
            </w:r>
          </w:p>
        </w:tc>
        <w:tc>
          <w:tcPr>
            <w:tcW w:w="2627" w:type="dxa"/>
            <w:shd w:val="pct10" w:color="auto" w:fill="auto"/>
            <w:vAlign w:val="center"/>
          </w:tcPr>
          <w:p w:rsidR="00326818" w:rsidRPr="00EC1F22" w:rsidRDefault="00326818" w:rsidP="00EC1F22">
            <w:pPr>
              <w:spacing w:before="40" w:after="40"/>
              <w:jc w:val="center"/>
              <w:rPr>
                <w:rFonts w:cs="Arial"/>
                <w:b/>
                <w:szCs w:val="22"/>
              </w:rPr>
            </w:pPr>
            <w:r w:rsidRPr="00326818">
              <w:rPr>
                <w:rFonts w:cs="Arial"/>
                <w:b/>
                <w:szCs w:val="22"/>
              </w:rPr>
              <w:t>Intervall</w:t>
            </w:r>
          </w:p>
        </w:tc>
        <w:tc>
          <w:tcPr>
            <w:tcW w:w="2552" w:type="dxa"/>
            <w:shd w:val="pct10" w:color="auto" w:fill="auto"/>
            <w:vAlign w:val="center"/>
          </w:tcPr>
          <w:p w:rsidR="00326818" w:rsidRPr="00EC1F22" w:rsidRDefault="00326818" w:rsidP="00EC1F22">
            <w:pPr>
              <w:spacing w:before="40" w:after="40"/>
              <w:jc w:val="center"/>
              <w:rPr>
                <w:rFonts w:cs="Arial"/>
                <w:b/>
                <w:szCs w:val="22"/>
              </w:rPr>
            </w:pPr>
            <w:r w:rsidRPr="00326818">
              <w:rPr>
                <w:rFonts w:cs="Arial"/>
                <w:b/>
                <w:szCs w:val="22"/>
              </w:rPr>
              <w:t>Routinekontrolle</w:t>
            </w:r>
          </w:p>
        </w:tc>
        <w:tc>
          <w:tcPr>
            <w:tcW w:w="2268" w:type="dxa"/>
            <w:shd w:val="pct10" w:color="auto" w:fill="auto"/>
            <w:vAlign w:val="center"/>
          </w:tcPr>
          <w:p w:rsidR="00326818" w:rsidRPr="00EC1F22" w:rsidRDefault="00326818" w:rsidP="00EC1F22">
            <w:pPr>
              <w:spacing w:before="40" w:after="40"/>
              <w:jc w:val="center"/>
              <w:rPr>
                <w:rFonts w:cs="Arial"/>
                <w:b/>
                <w:szCs w:val="22"/>
              </w:rPr>
            </w:pPr>
            <w:r w:rsidRPr="00326818">
              <w:rPr>
                <w:rFonts w:cs="Arial"/>
                <w:b/>
                <w:szCs w:val="22"/>
              </w:rPr>
              <w:t>Auf Grundlage von</w:t>
            </w:r>
          </w:p>
        </w:tc>
        <w:tc>
          <w:tcPr>
            <w:tcW w:w="2410" w:type="dxa"/>
            <w:shd w:val="pct10" w:color="auto" w:fill="auto"/>
            <w:vAlign w:val="center"/>
          </w:tcPr>
          <w:p w:rsidR="00326818" w:rsidRPr="00EC1F22" w:rsidRDefault="00326818" w:rsidP="00EC1F22">
            <w:pPr>
              <w:spacing w:before="40" w:after="40"/>
              <w:jc w:val="center"/>
              <w:rPr>
                <w:rFonts w:cs="Arial"/>
                <w:b/>
                <w:szCs w:val="22"/>
              </w:rPr>
            </w:pPr>
            <w:r w:rsidRPr="00326818">
              <w:rPr>
                <w:rFonts w:cs="Arial"/>
                <w:b/>
                <w:szCs w:val="22"/>
              </w:rPr>
              <w:t>Durchführung</w:t>
            </w:r>
          </w:p>
        </w:tc>
        <w:tc>
          <w:tcPr>
            <w:tcW w:w="2126" w:type="dxa"/>
            <w:shd w:val="pct10" w:color="auto" w:fill="auto"/>
            <w:vAlign w:val="center"/>
          </w:tcPr>
          <w:p w:rsidR="00326818" w:rsidRPr="00EC1F22" w:rsidRDefault="00326818" w:rsidP="00EC1F22">
            <w:pPr>
              <w:spacing w:before="40" w:after="40"/>
              <w:jc w:val="center"/>
              <w:rPr>
                <w:rFonts w:cs="Arial"/>
                <w:b/>
                <w:szCs w:val="22"/>
              </w:rPr>
            </w:pPr>
            <w:r w:rsidRPr="00326818">
              <w:rPr>
                <w:rFonts w:cs="Arial"/>
                <w:b/>
                <w:szCs w:val="22"/>
              </w:rPr>
              <w:t>Bemerkung</w:t>
            </w:r>
          </w:p>
        </w:tc>
      </w:tr>
      <w:tr w:rsidR="003D7F2D" w:rsidRPr="00EC1F22" w:rsidTr="003D7F2D">
        <w:tc>
          <w:tcPr>
            <w:tcW w:w="2017" w:type="dxa"/>
            <w:shd w:val="pct10" w:color="auto" w:fill="auto"/>
            <w:vAlign w:val="center"/>
          </w:tcPr>
          <w:p w:rsidR="00326818" w:rsidRPr="00EC1F22" w:rsidRDefault="00326818" w:rsidP="00EC1F22">
            <w:pPr>
              <w:spacing w:before="40" w:after="40"/>
              <w:jc w:val="center"/>
              <w:rPr>
                <w:rFonts w:cs="Arial"/>
                <w:b/>
                <w:sz w:val="20"/>
                <w:szCs w:val="20"/>
              </w:rPr>
            </w:pPr>
            <w:r w:rsidRPr="00EC1F22">
              <w:rPr>
                <w:rFonts w:cs="Arial"/>
                <w:b/>
                <w:sz w:val="20"/>
                <w:szCs w:val="20"/>
              </w:rPr>
              <w:t>Gastroskop</w:t>
            </w:r>
          </w:p>
        </w:tc>
        <w:tc>
          <w:tcPr>
            <w:tcW w:w="2627" w:type="dxa"/>
            <w:vAlign w:val="center"/>
          </w:tcPr>
          <w:p w:rsidR="00326818" w:rsidRPr="00EC1F22" w:rsidRDefault="00326818" w:rsidP="00EC1F22">
            <w:pPr>
              <w:spacing w:before="40" w:after="40"/>
              <w:jc w:val="center"/>
              <w:rPr>
                <w:rFonts w:cs="Arial"/>
                <w:b/>
                <w:sz w:val="20"/>
                <w:szCs w:val="20"/>
              </w:rPr>
            </w:pPr>
            <w:r w:rsidRPr="00326818">
              <w:rPr>
                <w:rFonts w:cs="Arial"/>
                <w:sz w:val="20"/>
                <w:szCs w:val="20"/>
              </w:rPr>
              <w:t>¼ jährlich ein Gastroskop jährlich jedes Gastroskop</w:t>
            </w:r>
          </w:p>
        </w:tc>
        <w:tc>
          <w:tcPr>
            <w:tcW w:w="2552" w:type="dxa"/>
            <w:vAlign w:val="center"/>
          </w:tcPr>
          <w:p w:rsidR="00326818" w:rsidRPr="00EC1F22" w:rsidRDefault="00326818" w:rsidP="00EC1F22">
            <w:pPr>
              <w:spacing w:before="40" w:after="40"/>
              <w:jc w:val="center"/>
              <w:rPr>
                <w:rFonts w:cs="Arial"/>
                <w:b/>
                <w:sz w:val="20"/>
                <w:szCs w:val="20"/>
              </w:rPr>
            </w:pPr>
            <w:r w:rsidRPr="00326818">
              <w:rPr>
                <w:rFonts w:cs="Arial"/>
                <w:sz w:val="20"/>
                <w:szCs w:val="20"/>
              </w:rPr>
              <w:t>Mikrobiologische Kontrolle</w:t>
            </w:r>
          </w:p>
        </w:tc>
        <w:tc>
          <w:tcPr>
            <w:tcW w:w="2268" w:type="dxa"/>
            <w:vAlign w:val="center"/>
          </w:tcPr>
          <w:p w:rsidR="00326818" w:rsidRPr="00EC1F22" w:rsidRDefault="00326818" w:rsidP="00EC1F22">
            <w:pPr>
              <w:spacing w:before="40" w:after="40"/>
              <w:jc w:val="center"/>
              <w:rPr>
                <w:rFonts w:cs="Arial"/>
                <w:b/>
                <w:sz w:val="20"/>
                <w:szCs w:val="20"/>
              </w:rPr>
            </w:pPr>
            <w:r w:rsidRPr="00326818">
              <w:rPr>
                <w:rFonts w:cs="Arial"/>
                <w:sz w:val="20"/>
                <w:szCs w:val="20"/>
              </w:rPr>
              <w:t>Nach KRINKO</w:t>
            </w:r>
          </w:p>
        </w:tc>
        <w:tc>
          <w:tcPr>
            <w:tcW w:w="2410" w:type="dxa"/>
            <w:vAlign w:val="center"/>
          </w:tcPr>
          <w:p w:rsidR="00326818" w:rsidRPr="00EC1F22" w:rsidRDefault="00326818" w:rsidP="00EC1F22">
            <w:pPr>
              <w:spacing w:before="40" w:after="40"/>
              <w:jc w:val="center"/>
              <w:rPr>
                <w:rFonts w:cs="Arial"/>
                <w:b/>
                <w:sz w:val="20"/>
                <w:szCs w:val="20"/>
              </w:rPr>
            </w:pPr>
            <w:r w:rsidRPr="00326818">
              <w:rPr>
                <w:rFonts w:cs="Arial"/>
                <w:sz w:val="20"/>
                <w:szCs w:val="20"/>
              </w:rPr>
              <w:t>Praxis/Labor</w:t>
            </w:r>
          </w:p>
        </w:tc>
        <w:tc>
          <w:tcPr>
            <w:tcW w:w="2126" w:type="dxa"/>
            <w:vAlign w:val="center"/>
          </w:tcPr>
          <w:p w:rsidR="00326818" w:rsidRPr="00EC1F22" w:rsidRDefault="00326818" w:rsidP="00EC1F22">
            <w:pPr>
              <w:spacing w:before="40" w:after="40"/>
              <w:jc w:val="center"/>
              <w:rPr>
                <w:rFonts w:cs="Arial"/>
                <w:b/>
                <w:sz w:val="20"/>
                <w:szCs w:val="20"/>
              </w:rPr>
            </w:pPr>
          </w:p>
        </w:tc>
      </w:tr>
      <w:tr w:rsidR="003D7F2D" w:rsidRPr="00EC1F22" w:rsidTr="003D7F2D">
        <w:tc>
          <w:tcPr>
            <w:tcW w:w="2017" w:type="dxa"/>
            <w:vMerge w:val="restart"/>
            <w:shd w:val="pct10" w:color="auto" w:fill="auto"/>
            <w:vAlign w:val="center"/>
          </w:tcPr>
          <w:p w:rsidR="00BF0994" w:rsidRPr="00EC1F22" w:rsidRDefault="00BF0994" w:rsidP="00EC1F22">
            <w:pPr>
              <w:spacing w:before="40" w:after="40"/>
              <w:jc w:val="center"/>
              <w:rPr>
                <w:rFonts w:cs="Arial"/>
                <w:b/>
                <w:sz w:val="20"/>
                <w:szCs w:val="20"/>
              </w:rPr>
            </w:pPr>
            <w:r w:rsidRPr="00EC1F22">
              <w:rPr>
                <w:rFonts w:cs="Arial"/>
                <w:b/>
                <w:sz w:val="20"/>
                <w:szCs w:val="20"/>
              </w:rPr>
              <w:t>Koloskop</w:t>
            </w:r>
          </w:p>
        </w:tc>
        <w:tc>
          <w:tcPr>
            <w:tcW w:w="2627" w:type="dxa"/>
            <w:vAlign w:val="center"/>
          </w:tcPr>
          <w:p w:rsidR="00BF0994" w:rsidRPr="00EC1F22" w:rsidRDefault="00EC1F22" w:rsidP="00EC1F22">
            <w:pPr>
              <w:spacing w:before="40" w:after="40"/>
              <w:jc w:val="center"/>
              <w:rPr>
                <w:rFonts w:cs="Arial"/>
                <w:b/>
                <w:sz w:val="20"/>
                <w:szCs w:val="20"/>
              </w:rPr>
            </w:pPr>
            <w:r>
              <w:rPr>
                <w:rFonts w:cs="Arial"/>
                <w:sz w:val="20"/>
                <w:szCs w:val="20"/>
              </w:rPr>
              <w:t>¼ jährlich ein Koloskop jährlich jedes Koloskop</w:t>
            </w:r>
          </w:p>
        </w:tc>
        <w:tc>
          <w:tcPr>
            <w:tcW w:w="2552" w:type="dxa"/>
            <w:vAlign w:val="center"/>
          </w:tcPr>
          <w:p w:rsidR="00BF0994" w:rsidRPr="00EC1F22" w:rsidRDefault="00BF0994" w:rsidP="00EC1F22">
            <w:pPr>
              <w:spacing w:before="40" w:after="40"/>
              <w:jc w:val="center"/>
              <w:rPr>
                <w:rFonts w:cs="Arial"/>
                <w:b/>
                <w:sz w:val="20"/>
                <w:szCs w:val="20"/>
              </w:rPr>
            </w:pPr>
            <w:r w:rsidRPr="00326818">
              <w:rPr>
                <w:rFonts w:cs="Arial"/>
                <w:sz w:val="20"/>
                <w:szCs w:val="20"/>
              </w:rPr>
              <w:t>Mikrobiologische Kontrolle</w:t>
            </w:r>
          </w:p>
        </w:tc>
        <w:tc>
          <w:tcPr>
            <w:tcW w:w="2268" w:type="dxa"/>
            <w:vAlign w:val="center"/>
          </w:tcPr>
          <w:p w:rsidR="00BF0994" w:rsidRPr="00EC1F22" w:rsidRDefault="00BF0994" w:rsidP="00EC1F22">
            <w:pPr>
              <w:spacing w:before="40" w:after="40"/>
              <w:jc w:val="center"/>
              <w:rPr>
                <w:rFonts w:cs="Arial"/>
                <w:b/>
                <w:sz w:val="20"/>
                <w:szCs w:val="20"/>
              </w:rPr>
            </w:pPr>
            <w:r w:rsidRPr="00326818">
              <w:rPr>
                <w:rFonts w:cs="Arial"/>
                <w:sz w:val="20"/>
                <w:szCs w:val="20"/>
              </w:rPr>
              <w:t>Nach KRINKO</w:t>
            </w:r>
          </w:p>
        </w:tc>
        <w:tc>
          <w:tcPr>
            <w:tcW w:w="2410" w:type="dxa"/>
            <w:vAlign w:val="center"/>
          </w:tcPr>
          <w:p w:rsidR="00BF0994" w:rsidRPr="00EC1F22" w:rsidRDefault="00BF0994" w:rsidP="00EC1F22">
            <w:pPr>
              <w:spacing w:before="40" w:after="40"/>
              <w:jc w:val="center"/>
              <w:rPr>
                <w:rFonts w:cs="Arial"/>
                <w:b/>
                <w:sz w:val="20"/>
                <w:szCs w:val="20"/>
              </w:rPr>
            </w:pPr>
            <w:r w:rsidRPr="00326818">
              <w:rPr>
                <w:rFonts w:cs="Arial"/>
                <w:sz w:val="20"/>
                <w:szCs w:val="20"/>
              </w:rPr>
              <w:t>Labor</w:t>
            </w:r>
          </w:p>
        </w:tc>
        <w:tc>
          <w:tcPr>
            <w:tcW w:w="2126" w:type="dxa"/>
            <w:vAlign w:val="center"/>
          </w:tcPr>
          <w:p w:rsidR="00BF0994" w:rsidRPr="00EC1F22" w:rsidRDefault="00BF0994" w:rsidP="00EC1F22">
            <w:pPr>
              <w:spacing w:before="40" w:after="40"/>
              <w:jc w:val="center"/>
              <w:rPr>
                <w:rFonts w:cs="Arial"/>
                <w:b/>
                <w:sz w:val="20"/>
                <w:szCs w:val="20"/>
              </w:rPr>
            </w:pPr>
          </w:p>
        </w:tc>
      </w:tr>
      <w:tr w:rsidR="003D7F2D" w:rsidRPr="00EC1F22" w:rsidTr="003D7F2D">
        <w:tc>
          <w:tcPr>
            <w:tcW w:w="2017" w:type="dxa"/>
            <w:vMerge/>
            <w:shd w:val="pct10" w:color="auto" w:fill="auto"/>
            <w:vAlign w:val="center"/>
          </w:tcPr>
          <w:p w:rsidR="00BF0994" w:rsidRPr="00EC1F22" w:rsidRDefault="00BF0994" w:rsidP="00EC1F22">
            <w:pPr>
              <w:spacing w:before="40" w:after="40"/>
              <w:jc w:val="center"/>
              <w:rPr>
                <w:rFonts w:cs="Arial"/>
                <w:b/>
                <w:sz w:val="20"/>
                <w:szCs w:val="20"/>
              </w:rPr>
            </w:pPr>
          </w:p>
        </w:tc>
        <w:tc>
          <w:tcPr>
            <w:tcW w:w="2627" w:type="dxa"/>
            <w:vAlign w:val="center"/>
          </w:tcPr>
          <w:p w:rsidR="00BF0994" w:rsidRPr="00326818" w:rsidRDefault="00BF0994" w:rsidP="00EC1F22">
            <w:pPr>
              <w:spacing w:before="40" w:after="40"/>
              <w:jc w:val="center"/>
              <w:rPr>
                <w:rFonts w:cs="Arial"/>
                <w:sz w:val="20"/>
                <w:szCs w:val="20"/>
              </w:rPr>
            </w:pPr>
            <w:r w:rsidRPr="00326818">
              <w:rPr>
                <w:rFonts w:cs="Arial"/>
                <w:sz w:val="20"/>
                <w:szCs w:val="20"/>
              </w:rPr>
              <w:t>½ jährlich</w:t>
            </w:r>
          </w:p>
        </w:tc>
        <w:tc>
          <w:tcPr>
            <w:tcW w:w="2552" w:type="dxa"/>
            <w:vAlign w:val="center"/>
          </w:tcPr>
          <w:p w:rsidR="00BF0994" w:rsidRPr="00326818" w:rsidRDefault="00BF0994" w:rsidP="00EC1F22">
            <w:pPr>
              <w:spacing w:before="40" w:after="40"/>
              <w:jc w:val="center"/>
              <w:rPr>
                <w:rFonts w:cs="Arial"/>
                <w:sz w:val="20"/>
                <w:szCs w:val="20"/>
              </w:rPr>
            </w:pPr>
            <w:r w:rsidRPr="00326818">
              <w:rPr>
                <w:rFonts w:cs="Arial"/>
                <w:sz w:val="20"/>
                <w:szCs w:val="20"/>
              </w:rPr>
              <w:t>Mikrobiologische Kontrolle</w:t>
            </w:r>
          </w:p>
        </w:tc>
        <w:tc>
          <w:tcPr>
            <w:tcW w:w="2268" w:type="dxa"/>
            <w:vAlign w:val="center"/>
          </w:tcPr>
          <w:p w:rsidR="00BF0994" w:rsidRPr="00326818" w:rsidRDefault="00BF0994" w:rsidP="00EC1F22">
            <w:pPr>
              <w:spacing w:before="40" w:after="40"/>
              <w:jc w:val="center"/>
              <w:rPr>
                <w:rFonts w:cs="Arial"/>
                <w:sz w:val="20"/>
                <w:szCs w:val="20"/>
              </w:rPr>
            </w:pPr>
            <w:r w:rsidRPr="00326818">
              <w:rPr>
                <w:rFonts w:cs="Arial"/>
                <w:sz w:val="20"/>
                <w:szCs w:val="20"/>
              </w:rPr>
              <w:t>QS-Vereinbarung Koloskopie</w:t>
            </w:r>
          </w:p>
        </w:tc>
        <w:tc>
          <w:tcPr>
            <w:tcW w:w="2410" w:type="dxa"/>
            <w:vAlign w:val="center"/>
          </w:tcPr>
          <w:p w:rsidR="00BF0994" w:rsidRPr="00BF0994" w:rsidRDefault="00BF0994" w:rsidP="00EC1F22">
            <w:pPr>
              <w:spacing w:before="40" w:after="40"/>
              <w:jc w:val="center"/>
              <w:rPr>
                <w:rFonts w:cs="Arial"/>
                <w:sz w:val="20"/>
                <w:szCs w:val="20"/>
              </w:rPr>
            </w:pPr>
            <w:r w:rsidRPr="00BF0994">
              <w:rPr>
                <w:rFonts w:cs="Arial"/>
                <w:sz w:val="20"/>
                <w:szCs w:val="20"/>
              </w:rPr>
              <w:t>Anerkanntes Hygieneinstitut</w:t>
            </w:r>
          </w:p>
        </w:tc>
        <w:tc>
          <w:tcPr>
            <w:tcW w:w="2126" w:type="dxa"/>
            <w:vAlign w:val="center"/>
          </w:tcPr>
          <w:p w:rsidR="00BF0994" w:rsidRPr="00EC1F22" w:rsidRDefault="00BF0994" w:rsidP="00EC1F22">
            <w:pPr>
              <w:spacing w:before="40" w:after="40"/>
              <w:jc w:val="center"/>
              <w:rPr>
                <w:rFonts w:cs="Arial"/>
                <w:b/>
                <w:sz w:val="20"/>
                <w:szCs w:val="20"/>
              </w:rPr>
            </w:pPr>
          </w:p>
        </w:tc>
      </w:tr>
      <w:tr w:rsidR="00D348A1" w:rsidRPr="00EC1F22" w:rsidTr="00EC1F22">
        <w:tc>
          <w:tcPr>
            <w:tcW w:w="2017" w:type="dxa"/>
            <w:vMerge w:val="restart"/>
            <w:shd w:val="pct10" w:color="auto" w:fill="auto"/>
            <w:vAlign w:val="center"/>
          </w:tcPr>
          <w:p w:rsidR="00D348A1" w:rsidRPr="00EC1F22" w:rsidRDefault="00D348A1" w:rsidP="00EC1F22">
            <w:pPr>
              <w:spacing w:before="40" w:after="40"/>
              <w:jc w:val="center"/>
              <w:rPr>
                <w:rFonts w:cs="Arial"/>
                <w:b/>
                <w:sz w:val="20"/>
                <w:szCs w:val="20"/>
              </w:rPr>
            </w:pPr>
            <w:r w:rsidRPr="00EC1F22">
              <w:rPr>
                <w:rFonts w:cs="Arial"/>
                <w:b/>
                <w:sz w:val="20"/>
                <w:szCs w:val="20"/>
              </w:rPr>
              <w:t>Reinigungs- und Desinfektionsgerät</w:t>
            </w:r>
          </w:p>
        </w:tc>
        <w:tc>
          <w:tcPr>
            <w:tcW w:w="2627" w:type="dxa"/>
            <w:vAlign w:val="center"/>
          </w:tcPr>
          <w:p w:rsidR="00D348A1" w:rsidRPr="00326818" w:rsidRDefault="00D348A1" w:rsidP="00EC1F22">
            <w:pPr>
              <w:spacing w:before="40" w:after="40"/>
              <w:jc w:val="center"/>
              <w:rPr>
                <w:rFonts w:cs="Arial"/>
                <w:sz w:val="20"/>
                <w:szCs w:val="20"/>
              </w:rPr>
            </w:pPr>
            <w:r w:rsidRPr="00326818">
              <w:rPr>
                <w:rFonts w:cs="Arial"/>
                <w:sz w:val="20"/>
                <w:szCs w:val="20"/>
              </w:rPr>
              <w:t>Tägl. vor Inbetriebnahme</w:t>
            </w:r>
          </w:p>
        </w:tc>
        <w:tc>
          <w:tcPr>
            <w:tcW w:w="2552" w:type="dxa"/>
            <w:vAlign w:val="center"/>
          </w:tcPr>
          <w:p w:rsidR="00D348A1" w:rsidRPr="00326818" w:rsidRDefault="00D348A1" w:rsidP="00EC1F22">
            <w:pPr>
              <w:spacing w:before="40" w:after="40"/>
              <w:jc w:val="center"/>
              <w:rPr>
                <w:rFonts w:cs="Arial"/>
                <w:sz w:val="20"/>
                <w:szCs w:val="20"/>
              </w:rPr>
            </w:pPr>
            <w:r w:rsidRPr="00326818">
              <w:rPr>
                <w:rFonts w:cs="Arial"/>
                <w:sz w:val="20"/>
                <w:szCs w:val="20"/>
              </w:rPr>
              <w:t>Funktionstüchtigkeit (Dreharme, Chemikalien)</w:t>
            </w:r>
          </w:p>
        </w:tc>
        <w:tc>
          <w:tcPr>
            <w:tcW w:w="2268" w:type="dxa"/>
            <w:vAlign w:val="center"/>
          </w:tcPr>
          <w:p w:rsidR="00D348A1" w:rsidRPr="00BF0994" w:rsidRDefault="00D348A1" w:rsidP="00EC1F22">
            <w:pPr>
              <w:spacing w:before="40" w:after="40"/>
              <w:jc w:val="center"/>
              <w:rPr>
                <w:rFonts w:cs="Arial"/>
                <w:sz w:val="20"/>
                <w:szCs w:val="20"/>
              </w:rPr>
            </w:pPr>
          </w:p>
        </w:tc>
        <w:tc>
          <w:tcPr>
            <w:tcW w:w="2410" w:type="dxa"/>
            <w:vAlign w:val="center"/>
          </w:tcPr>
          <w:p w:rsidR="00D348A1" w:rsidRPr="00BF0994" w:rsidRDefault="00D348A1" w:rsidP="00EC1F22">
            <w:pPr>
              <w:spacing w:before="40" w:after="40"/>
              <w:jc w:val="center"/>
              <w:rPr>
                <w:rFonts w:cs="Arial"/>
                <w:sz w:val="20"/>
                <w:szCs w:val="20"/>
              </w:rPr>
            </w:pPr>
            <w:r w:rsidRPr="00BF0994">
              <w:rPr>
                <w:rFonts w:cs="Arial"/>
                <w:sz w:val="20"/>
                <w:szCs w:val="20"/>
              </w:rPr>
              <w:t>Sachkundige Person</w:t>
            </w:r>
          </w:p>
        </w:tc>
        <w:tc>
          <w:tcPr>
            <w:tcW w:w="2126" w:type="dxa"/>
            <w:vAlign w:val="center"/>
          </w:tcPr>
          <w:p w:rsidR="00D348A1" w:rsidRPr="00EC1F22" w:rsidRDefault="00D348A1" w:rsidP="00EC1F22">
            <w:pPr>
              <w:spacing w:before="40" w:after="40"/>
              <w:jc w:val="center"/>
              <w:rPr>
                <w:rFonts w:cs="Arial"/>
                <w:b/>
                <w:sz w:val="20"/>
                <w:szCs w:val="20"/>
              </w:rPr>
            </w:pPr>
          </w:p>
        </w:tc>
      </w:tr>
      <w:tr w:rsidR="00D348A1" w:rsidRPr="00EC1F22" w:rsidTr="00EC1F22">
        <w:tc>
          <w:tcPr>
            <w:tcW w:w="2017" w:type="dxa"/>
            <w:vMerge/>
            <w:shd w:val="pct10" w:color="auto" w:fill="auto"/>
            <w:vAlign w:val="center"/>
          </w:tcPr>
          <w:p w:rsidR="00D348A1" w:rsidRPr="00EC1F22" w:rsidRDefault="00D348A1" w:rsidP="00EC1F22">
            <w:pPr>
              <w:spacing w:before="40" w:after="40"/>
              <w:jc w:val="center"/>
              <w:rPr>
                <w:rFonts w:cs="Arial"/>
                <w:b/>
                <w:sz w:val="20"/>
                <w:szCs w:val="20"/>
              </w:rPr>
            </w:pPr>
          </w:p>
        </w:tc>
        <w:tc>
          <w:tcPr>
            <w:tcW w:w="2627" w:type="dxa"/>
            <w:vAlign w:val="center"/>
          </w:tcPr>
          <w:p w:rsidR="00D348A1" w:rsidRPr="00326818" w:rsidRDefault="00D348A1" w:rsidP="00EC1F22">
            <w:pPr>
              <w:spacing w:before="40" w:after="40"/>
              <w:jc w:val="center"/>
              <w:rPr>
                <w:rFonts w:cs="Arial"/>
                <w:sz w:val="20"/>
                <w:szCs w:val="20"/>
              </w:rPr>
            </w:pPr>
            <w:r w:rsidRPr="00326818">
              <w:rPr>
                <w:rFonts w:cs="Arial"/>
                <w:sz w:val="20"/>
                <w:szCs w:val="20"/>
              </w:rPr>
              <w:t>Nach jeder Charge</w:t>
            </w:r>
          </w:p>
        </w:tc>
        <w:tc>
          <w:tcPr>
            <w:tcW w:w="2552" w:type="dxa"/>
            <w:vAlign w:val="center"/>
          </w:tcPr>
          <w:p w:rsidR="00D348A1" w:rsidRPr="00326818" w:rsidRDefault="00D348A1" w:rsidP="00EC1F22">
            <w:pPr>
              <w:spacing w:before="40" w:after="40"/>
              <w:jc w:val="center"/>
              <w:rPr>
                <w:rFonts w:cs="Arial"/>
                <w:sz w:val="20"/>
                <w:szCs w:val="20"/>
              </w:rPr>
            </w:pPr>
            <w:r w:rsidRPr="00326818">
              <w:rPr>
                <w:rFonts w:cs="Arial"/>
                <w:sz w:val="20"/>
                <w:szCs w:val="20"/>
              </w:rPr>
              <w:t>Elektronische Chargendokumentation (Temperatur, Zeit)</w:t>
            </w:r>
          </w:p>
        </w:tc>
        <w:tc>
          <w:tcPr>
            <w:tcW w:w="2268" w:type="dxa"/>
            <w:vAlign w:val="center"/>
          </w:tcPr>
          <w:p w:rsidR="00D348A1" w:rsidRPr="00326818" w:rsidRDefault="00D348A1" w:rsidP="00EC1F22">
            <w:pPr>
              <w:spacing w:before="40" w:after="40"/>
              <w:jc w:val="center"/>
              <w:rPr>
                <w:rFonts w:cs="Arial"/>
                <w:sz w:val="20"/>
                <w:szCs w:val="20"/>
              </w:rPr>
            </w:pPr>
          </w:p>
        </w:tc>
        <w:tc>
          <w:tcPr>
            <w:tcW w:w="2410" w:type="dxa"/>
            <w:vAlign w:val="center"/>
          </w:tcPr>
          <w:p w:rsidR="00D348A1" w:rsidRPr="00BF0994" w:rsidRDefault="00D348A1" w:rsidP="00EC1F22">
            <w:pPr>
              <w:spacing w:before="40" w:after="40"/>
              <w:jc w:val="center"/>
              <w:rPr>
                <w:rFonts w:cs="Arial"/>
                <w:sz w:val="20"/>
                <w:szCs w:val="20"/>
              </w:rPr>
            </w:pPr>
            <w:r w:rsidRPr="00326818">
              <w:rPr>
                <w:rFonts w:cs="Arial"/>
                <w:sz w:val="20"/>
                <w:szCs w:val="20"/>
              </w:rPr>
              <w:t>Sachkundige Person</w:t>
            </w:r>
          </w:p>
        </w:tc>
        <w:tc>
          <w:tcPr>
            <w:tcW w:w="2126" w:type="dxa"/>
            <w:vAlign w:val="center"/>
          </w:tcPr>
          <w:p w:rsidR="00D348A1" w:rsidRPr="00EC1F22" w:rsidRDefault="00D348A1" w:rsidP="00EC1F22">
            <w:pPr>
              <w:spacing w:before="40" w:after="40"/>
              <w:jc w:val="center"/>
              <w:rPr>
                <w:rFonts w:cs="Arial"/>
                <w:b/>
                <w:sz w:val="20"/>
                <w:szCs w:val="20"/>
              </w:rPr>
            </w:pPr>
          </w:p>
        </w:tc>
      </w:tr>
      <w:tr w:rsidR="00D348A1" w:rsidRPr="00EC1F22" w:rsidTr="00EC1F22">
        <w:tc>
          <w:tcPr>
            <w:tcW w:w="2017" w:type="dxa"/>
            <w:vMerge/>
            <w:shd w:val="pct10" w:color="auto" w:fill="auto"/>
            <w:vAlign w:val="center"/>
          </w:tcPr>
          <w:p w:rsidR="00D348A1" w:rsidRPr="00EC1F22" w:rsidRDefault="00D348A1" w:rsidP="00EC1F22">
            <w:pPr>
              <w:spacing w:before="40" w:after="40"/>
              <w:jc w:val="center"/>
              <w:rPr>
                <w:rFonts w:cs="Arial"/>
                <w:b/>
                <w:sz w:val="20"/>
                <w:szCs w:val="20"/>
              </w:rPr>
            </w:pPr>
          </w:p>
        </w:tc>
        <w:tc>
          <w:tcPr>
            <w:tcW w:w="2627" w:type="dxa"/>
            <w:vAlign w:val="center"/>
          </w:tcPr>
          <w:p w:rsidR="00D348A1" w:rsidRPr="00326818" w:rsidRDefault="00D348A1" w:rsidP="00F93D59">
            <w:pPr>
              <w:spacing w:before="40" w:after="40"/>
              <w:jc w:val="center"/>
              <w:rPr>
                <w:rFonts w:cs="Arial"/>
                <w:sz w:val="20"/>
                <w:szCs w:val="20"/>
              </w:rPr>
            </w:pPr>
            <w:r w:rsidRPr="00326818">
              <w:rPr>
                <w:rFonts w:cs="Arial"/>
                <w:sz w:val="20"/>
                <w:szCs w:val="20"/>
              </w:rPr>
              <w:t xml:space="preserve">Laut Validierungsbericht </w:t>
            </w:r>
          </w:p>
        </w:tc>
        <w:tc>
          <w:tcPr>
            <w:tcW w:w="2552" w:type="dxa"/>
            <w:vAlign w:val="center"/>
          </w:tcPr>
          <w:p w:rsidR="00D348A1" w:rsidRPr="00BF0994" w:rsidRDefault="00F93D59" w:rsidP="00F93D59">
            <w:pPr>
              <w:spacing w:before="40" w:after="40"/>
              <w:jc w:val="center"/>
              <w:rPr>
                <w:rFonts w:cs="Arial"/>
                <w:sz w:val="20"/>
                <w:szCs w:val="20"/>
              </w:rPr>
            </w:pPr>
            <w:r>
              <w:rPr>
                <w:rFonts w:cs="Arial"/>
                <w:sz w:val="20"/>
                <w:szCs w:val="20"/>
              </w:rPr>
              <w:t>Restp</w:t>
            </w:r>
            <w:r w:rsidR="00D348A1" w:rsidRPr="00326818">
              <w:rPr>
                <w:rFonts w:cs="Arial"/>
                <w:sz w:val="20"/>
                <w:szCs w:val="20"/>
              </w:rPr>
              <w:t>rotein</w:t>
            </w:r>
            <w:r>
              <w:rPr>
                <w:rFonts w:cs="Arial"/>
                <w:sz w:val="20"/>
                <w:szCs w:val="20"/>
              </w:rPr>
              <w:t>testung</w:t>
            </w:r>
            <w:r w:rsidR="00C20BDF">
              <w:rPr>
                <w:rFonts w:cs="Arial"/>
                <w:sz w:val="20"/>
                <w:szCs w:val="20"/>
              </w:rPr>
              <w:t>,</w:t>
            </w:r>
            <w:r w:rsidR="00D348A1" w:rsidRPr="00326818">
              <w:rPr>
                <w:rFonts w:cs="Arial"/>
                <w:sz w:val="20"/>
                <w:szCs w:val="20"/>
              </w:rPr>
              <w:t xml:space="preserve"> Reinigungsindikator</w:t>
            </w:r>
          </w:p>
        </w:tc>
        <w:tc>
          <w:tcPr>
            <w:tcW w:w="2268" w:type="dxa"/>
            <w:vAlign w:val="center"/>
          </w:tcPr>
          <w:p w:rsidR="00D348A1" w:rsidRPr="00BF0994" w:rsidRDefault="00D348A1" w:rsidP="00EC1F22">
            <w:pPr>
              <w:spacing w:before="40" w:after="40"/>
              <w:jc w:val="center"/>
              <w:rPr>
                <w:rFonts w:cs="Arial"/>
                <w:sz w:val="20"/>
                <w:szCs w:val="20"/>
              </w:rPr>
            </w:pPr>
          </w:p>
        </w:tc>
        <w:tc>
          <w:tcPr>
            <w:tcW w:w="2410" w:type="dxa"/>
            <w:vAlign w:val="center"/>
          </w:tcPr>
          <w:p w:rsidR="00D348A1" w:rsidRPr="00BF0994" w:rsidRDefault="00D348A1" w:rsidP="00EC1F22">
            <w:pPr>
              <w:spacing w:before="40" w:after="40"/>
              <w:jc w:val="center"/>
              <w:rPr>
                <w:rFonts w:cs="Arial"/>
                <w:sz w:val="20"/>
                <w:szCs w:val="20"/>
              </w:rPr>
            </w:pPr>
            <w:r w:rsidRPr="00BF0994">
              <w:rPr>
                <w:rFonts w:cs="Arial"/>
                <w:sz w:val="20"/>
                <w:szCs w:val="20"/>
              </w:rPr>
              <w:t>Sachkundige Person</w:t>
            </w:r>
          </w:p>
        </w:tc>
        <w:tc>
          <w:tcPr>
            <w:tcW w:w="2126" w:type="dxa"/>
            <w:vAlign w:val="center"/>
          </w:tcPr>
          <w:p w:rsidR="00D348A1" w:rsidRPr="00EC1F22" w:rsidRDefault="00D348A1" w:rsidP="00EC1F22">
            <w:pPr>
              <w:spacing w:before="40" w:after="40"/>
              <w:jc w:val="center"/>
              <w:rPr>
                <w:rFonts w:cs="Arial"/>
                <w:b/>
                <w:sz w:val="20"/>
                <w:szCs w:val="20"/>
              </w:rPr>
            </w:pPr>
          </w:p>
        </w:tc>
      </w:tr>
      <w:tr w:rsidR="00D348A1" w:rsidRPr="00EC1F22" w:rsidTr="00EC1F22">
        <w:tc>
          <w:tcPr>
            <w:tcW w:w="2017" w:type="dxa"/>
            <w:vMerge/>
            <w:shd w:val="pct10" w:color="auto" w:fill="auto"/>
            <w:vAlign w:val="center"/>
          </w:tcPr>
          <w:p w:rsidR="00D348A1" w:rsidRPr="00EC1F22" w:rsidRDefault="00D348A1" w:rsidP="00EC1F22">
            <w:pPr>
              <w:spacing w:before="40" w:after="40"/>
              <w:jc w:val="center"/>
              <w:rPr>
                <w:rFonts w:cs="Arial"/>
                <w:b/>
                <w:sz w:val="20"/>
                <w:szCs w:val="20"/>
              </w:rPr>
            </w:pPr>
          </w:p>
        </w:tc>
        <w:tc>
          <w:tcPr>
            <w:tcW w:w="2627" w:type="dxa"/>
            <w:vAlign w:val="center"/>
          </w:tcPr>
          <w:p w:rsidR="00D348A1" w:rsidRPr="00326818" w:rsidRDefault="00D348A1" w:rsidP="00EC1F22">
            <w:pPr>
              <w:spacing w:before="40" w:after="40"/>
              <w:jc w:val="center"/>
              <w:rPr>
                <w:rFonts w:cs="Arial"/>
                <w:sz w:val="20"/>
                <w:szCs w:val="20"/>
              </w:rPr>
            </w:pPr>
            <w:r w:rsidRPr="00326818">
              <w:rPr>
                <w:rFonts w:cs="Arial"/>
                <w:sz w:val="20"/>
                <w:szCs w:val="20"/>
              </w:rPr>
              <w:t>Jährlich</w:t>
            </w:r>
            <w:r w:rsidR="00EC1F22">
              <w:rPr>
                <w:rFonts w:cs="Arial"/>
                <w:sz w:val="20"/>
                <w:szCs w:val="20"/>
              </w:rPr>
              <w:t xml:space="preserve"> </w:t>
            </w:r>
            <w:r w:rsidRPr="00326818">
              <w:rPr>
                <w:rFonts w:cs="Arial"/>
                <w:sz w:val="20"/>
                <w:szCs w:val="20"/>
              </w:rPr>
              <w:t>(laut Validierungsbericht)</w:t>
            </w:r>
          </w:p>
        </w:tc>
        <w:tc>
          <w:tcPr>
            <w:tcW w:w="2552" w:type="dxa"/>
            <w:vAlign w:val="center"/>
          </w:tcPr>
          <w:p w:rsidR="00D348A1" w:rsidRPr="00BF0994" w:rsidRDefault="00D348A1" w:rsidP="00EC1F22">
            <w:pPr>
              <w:spacing w:before="40" w:after="40"/>
              <w:jc w:val="center"/>
              <w:rPr>
                <w:rFonts w:cs="Arial"/>
                <w:sz w:val="20"/>
                <w:szCs w:val="20"/>
              </w:rPr>
            </w:pPr>
            <w:r w:rsidRPr="00326818">
              <w:rPr>
                <w:rFonts w:cs="Arial"/>
                <w:sz w:val="20"/>
                <w:szCs w:val="20"/>
              </w:rPr>
              <w:t>Prozessvalidierung</w:t>
            </w:r>
          </w:p>
        </w:tc>
        <w:tc>
          <w:tcPr>
            <w:tcW w:w="2268" w:type="dxa"/>
            <w:vAlign w:val="center"/>
          </w:tcPr>
          <w:p w:rsidR="00D348A1" w:rsidRPr="00BF0994" w:rsidRDefault="00D348A1" w:rsidP="00EC1F22">
            <w:pPr>
              <w:spacing w:before="40" w:after="40"/>
              <w:jc w:val="center"/>
              <w:rPr>
                <w:rFonts w:cs="Arial"/>
                <w:sz w:val="20"/>
                <w:szCs w:val="20"/>
              </w:rPr>
            </w:pPr>
            <w:r w:rsidRPr="00BF0994">
              <w:rPr>
                <w:rFonts w:cs="Arial"/>
                <w:sz w:val="20"/>
                <w:szCs w:val="20"/>
              </w:rPr>
              <w:t>MPBetreibV, KRINKO</w:t>
            </w:r>
          </w:p>
        </w:tc>
        <w:tc>
          <w:tcPr>
            <w:tcW w:w="2410" w:type="dxa"/>
            <w:vAlign w:val="center"/>
          </w:tcPr>
          <w:p w:rsidR="00D348A1" w:rsidRPr="00BF0994" w:rsidRDefault="00D348A1" w:rsidP="00EC1F22">
            <w:pPr>
              <w:spacing w:before="40" w:after="40"/>
              <w:jc w:val="center"/>
              <w:rPr>
                <w:rFonts w:cs="Arial"/>
                <w:sz w:val="20"/>
                <w:szCs w:val="20"/>
              </w:rPr>
            </w:pPr>
            <w:r w:rsidRPr="00BF0994">
              <w:rPr>
                <w:rFonts w:cs="Arial"/>
                <w:sz w:val="20"/>
                <w:szCs w:val="20"/>
              </w:rPr>
              <w:t>Validierer</w:t>
            </w:r>
          </w:p>
        </w:tc>
        <w:tc>
          <w:tcPr>
            <w:tcW w:w="2126" w:type="dxa"/>
            <w:vAlign w:val="center"/>
          </w:tcPr>
          <w:p w:rsidR="00D348A1" w:rsidRPr="00EC1F22" w:rsidRDefault="00D348A1" w:rsidP="00EC1F22">
            <w:pPr>
              <w:spacing w:before="40" w:after="40"/>
              <w:jc w:val="center"/>
              <w:rPr>
                <w:rFonts w:cs="Arial"/>
                <w:b/>
                <w:sz w:val="20"/>
                <w:szCs w:val="20"/>
              </w:rPr>
            </w:pPr>
          </w:p>
        </w:tc>
      </w:tr>
      <w:tr w:rsidR="00EC1F22" w:rsidRPr="00EC1F22" w:rsidTr="00EC1F22">
        <w:tc>
          <w:tcPr>
            <w:tcW w:w="2017" w:type="dxa"/>
            <w:shd w:val="pct10" w:color="auto" w:fill="auto"/>
            <w:vAlign w:val="center"/>
          </w:tcPr>
          <w:p w:rsidR="00326818" w:rsidRPr="00EC1F22" w:rsidRDefault="00326818" w:rsidP="00EC1F22">
            <w:pPr>
              <w:spacing w:before="40" w:after="40"/>
              <w:jc w:val="center"/>
              <w:rPr>
                <w:rFonts w:cs="Arial"/>
                <w:b/>
                <w:sz w:val="20"/>
                <w:szCs w:val="20"/>
              </w:rPr>
            </w:pPr>
            <w:r w:rsidRPr="00EC1F22">
              <w:rPr>
                <w:rFonts w:cs="Arial"/>
                <w:b/>
                <w:sz w:val="20"/>
                <w:szCs w:val="20"/>
              </w:rPr>
              <w:t>Ultraschallgerät</w:t>
            </w:r>
          </w:p>
        </w:tc>
        <w:tc>
          <w:tcPr>
            <w:tcW w:w="2627" w:type="dxa"/>
            <w:vAlign w:val="center"/>
          </w:tcPr>
          <w:p w:rsidR="00326818" w:rsidRPr="00326818" w:rsidRDefault="00326818" w:rsidP="00EC1F22">
            <w:pPr>
              <w:spacing w:before="40" w:after="40"/>
              <w:jc w:val="center"/>
              <w:rPr>
                <w:rFonts w:cs="Arial"/>
                <w:sz w:val="20"/>
                <w:szCs w:val="20"/>
              </w:rPr>
            </w:pPr>
            <w:r w:rsidRPr="00326818">
              <w:rPr>
                <w:rFonts w:cs="Arial"/>
                <w:sz w:val="20"/>
                <w:szCs w:val="20"/>
              </w:rPr>
              <w:t>Laut Validierungsbericht</w:t>
            </w:r>
          </w:p>
        </w:tc>
        <w:tc>
          <w:tcPr>
            <w:tcW w:w="2552" w:type="dxa"/>
            <w:vAlign w:val="center"/>
          </w:tcPr>
          <w:p w:rsidR="00326818" w:rsidRPr="00326818" w:rsidRDefault="00326818" w:rsidP="00FF2100">
            <w:pPr>
              <w:spacing w:before="40" w:after="40"/>
              <w:jc w:val="center"/>
              <w:rPr>
                <w:rFonts w:cs="Arial"/>
                <w:sz w:val="20"/>
                <w:szCs w:val="20"/>
              </w:rPr>
            </w:pPr>
            <w:r w:rsidRPr="00326818">
              <w:rPr>
                <w:rFonts w:cs="Arial"/>
                <w:sz w:val="20"/>
                <w:szCs w:val="20"/>
              </w:rPr>
              <w:t xml:space="preserve">Ultraschallleistung </w:t>
            </w:r>
          </w:p>
        </w:tc>
        <w:tc>
          <w:tcPr>
            <w:tcW w:w="2268" w:type="dxa"/>
            <w:vAlign w:val="center"/>
          </w:tcPr>
          <w:p w:rsidR="00326818" w:rsidRPr="00326818" w:rsidRDefault="00326818" w:rsidP="00EC1F22">
            <w:pPr>
              <w:spacing w:before="40" w:after="40"/>
              <w:jc w:val="center"/>
              <w:rPr>
                <w:rFonts w:cs="Arial"/>
                <w:sz w:val="20"/>
                <w:szCs w:val="20"/>
              </w:rPr>
            </w:pPr>
          </w:p>
        </w:tc>
        <w:tc>
          <w:tcPr>
            <w:tcW w:w="2410" w:type="dxa"/>
            <w:vAlign w:val="center"/>
          </w:tcPr>
          <w:p w:rsidR="00326818" w:rsidRPr="00326818" w:rsidRDefault="00326818" w:rsidP="00EC1F22">
            <w:pPr>
              <w:spacing w:before="40" w:after="40"/>
              <w:jc w:val="center"/>
              <w:rPr>
                <w:rFonts w:cs="Arial"/>
                <w:sz w:val="20"/>
                <w:szCs w:val="20"/>
              </w:rPr>
            </w:pPr>
            <w:r w:rsidRPr="00326818">
              <w:rPr>
                <w:rFonts w:cs="Arial"/>
                <w:sz w:val="20"/>
                <w:szCs w:val="20"/>
              </w:rPr>
              <w:t>Sachkundige Person</w:t>
            </w:r>
          </w:p>
        </w:tc>
        <w:tc>
          <w:tcPr>
            <w:tcW w:w="2126" w:type="dxa"/>
            <w:vAlign w:val="center"/>
          </w:tcPr>
          <w:p w:rsidR="00326818" w:rsidRPr="00EC1F22" w:rsidRDefault="00326818" w:rsidP="00EC1F22">
            <w:pPr>
              <w:spacing w:before="40" w:after="40"/>
              <w:jc w:val="center"/>
              <w:rPr>
                <w:rFonts w:cs="Arial"/>
                <w:b/>
                <w:sz w:val="20"/>
                <w:szCs w:val="20"/>
              </w:rPr>
            </w:pPr>
          </w:p>
        </w:tc>
      </w:tr>
      <w:tr w:rsidR="00EC1F22" w:rsidRPr="00EC1F22" w:rsidTr="008F0936">
        <w:tc>
          <w:tcPr>
            <w:tcW w:w="2017" w:type="dxa"/>
            <w:tcBorders>
              <w:bottom w:val="single" w:sz="4" w:space="0" w:color="auto"/>
            </w:tcBorders>
            <w:shd w:val="pct10" w:color="auto" w:fill="auto"/>
            <w:vAlign w:val="center"/>
          </w:tcPr>
          <w:p w:rsidR="00326818" w:rsidRPr="00EC1F22" w:rsidRDefault="00326818" w:rsidP="00EC1F22">
            <w:pPr>
              <w:spacing w:before="40" w:after="40"/>
              <w:jc w:val="center"/>
              <w:rPr>
                <w:rFonts w:cs="Arial"/>
                <w:b/>
                <w:sz w:val="20"/>
                <w:szCs w:val="20"/>
              </w:rPr>
            </w:pPr>
            <w:r w:rsidRPr="00EC1F22">
              <w:rPr>
                <w:rFonts w:cs="Arial"/>
                <w:b/>
                <w:sz w:val="20"/>
                <w:szCs w:val="20"/>
              </w:rPr>
              <w:t>Siegelgerät</w:t>
            </w:r>
          </w:p>
        </w:tc>
        <w:tc>
          <w:tcPr>
            <w:tcW w:w="2627" w:type="dxa"/>
            <w:vAlign w:val="center"/>
          </w:tcPr>
          <w:p w:rsidR="00326818" w:rsidRPr="00326818" w:rsidRDefault="00326818" w:rsidP="00EC1F22">
            <w:pPr>
              <w:spacing w:before="40" w:after="40"/>
              <w:jc w:val="center"/>
              <w:rPr>
                <w:rFonts w:cs="Arial"/>
                <w:sz w:val="20"/>
                <w:szCs w:val="20"/>
              </w:rPr>
            </w:pPr>
            <w:r w:rsidRPr="00326818">
              <w:rPr>
                <w:rFonts w:cs="Arial"/>
                <w:sz w:val="20"/>
                <w:szCs w:val="20"/>
              </w:rPr>
              <w:t>Laut Validierungsbericht</w:t>
            </w:r>
          </w:p>
        </w:tc>
        <w:tc>
          <w:tcPr>
            <w:tcW w:w="2552" w:type="dxa"/>
            <w:vAlign w:val="center"/>
          </w:tcPr>
          <w:p w:rsidR="00326818" w:rsidRPr="00326818" w:rsidRDefault="00326818" w:rsidP="00EC1F22">
            <w:pPr>
              <w:spacing w:before="40" w:after="40"/>
              <w:jc w:val="center"/>
              <w:rPr>
                <w:rFonts w:cs="Arial"/>
                <w:sz w:val="20"/>
                <w:szCs w:val="20"/>
              </w:rPr>
            </w:pPr>
            <w:r w:rsidRPr="00326818">
              <w:rPr>
                <w:rFonts w:cs="Arial"/>
                <w:sz w:val="20"/>
                <w:szCs w:val="20"/>
              </w:rPr>
              <w:t>Prüfung der Siegelnaht durch Seal-Check</w:t>
            </w:r>
          </w:p>
        </w:tc>
        <w:tc>
          <w:tcPr>
            <w:tcW w:w="2268" w:type="dxa"/>
            <w:vAlign w:val="center"/>
          </w:tcPr>
          <w:p w:rsidR="00326818" w:rsidRPr="00326818" w:rsidRDefault="00326818" w:rsidP="00EC1F22">
            <w:pPr>
              <w:spacing w:before="40" w:after="40"/>
              <w:jc w:val="center"/>
              <w:rPr>
                <w:rFonts w:cs="Arial"/>
                <w:sz w:val="20"/>
                <w:szCs w:val="20"/>
              </w:rPr>
            </w:pPr>
          </w:p>
        </w:tc>
        <w:tc>
          <w:tcPr>
            <w:tcW w:w="2410" w:type="dxa"/>
            <w:vAlign w:val="center"/>
          </w:tcPr>
          <w:p w:rsidR="00326818" w:rsidRPr="00326818" w:rsidRDefault="00326818" w:rsidP="00EC1F22">
            <w:pPr>
              <w:spacing w:before="40" w:after="40"/>
              <w:jc w:val="center"/>
              <w:rPr>
                <w:rFonts w:cs="Arial"/>
                <w:sz w:val="20"/>
                <w:szCs w:val="20"/>
              </w:rPr>
            </w:pPr>
            <w:r w:rsidRPr="00326818">
              <w:rPr>
                <w:rFonts w:cs="Arial"/>
                <w:sz w:val="20"/>
                <w:szCs w:val="20"/>
              </w:rPr>
              <w:t>Sachkundige Person</w:t>
            </w:r>
          </w:p>
        </w:tc>
        <w:tc>
          <w:tcPr>
            <w:tcW w:w="2126" w:type="dxa"/>
            <w:vAlign w:val="center"/>
          </w:tcPr>
          <w:p w:rsidR="00326818" w:rsidRPr="00EC1F22" w:rsidRDefault="00326818" w:rsidP="00EC1F22">
            <w:pPr>
              <w:spacing w:before="40" w:after="40"/>
              <w:jc w:val="center"/>
              <w:rPr>
                <w:rFonts w:cs="Arial"/>
                <w:b/>
                <w:sz w:val="20"/>
                <w:szCs w:val="20"/>
              </w:rPr>
            </w:pPr>
          </w:p>
        </w:tc>
      </w:tr>
      <w:tr w:rsidR="008F0936" w:rsidRPr="00EC1F22" w:rsidTr="008F0936">
        <w:tc>
          <w:tcPr>
            <w:tcW w:w="2017" w:type="dxa"/>
            <w:vMerge w:val="restart"/>
            <w:shd w:val="pct10" w:color="auto" w:fill="auto"/>
          </w:tcPr>
          <w:p w:rsidR="008F0936" w:rsidRPr="00EC1F22" w:rsidRDefault="008F0936" w:rsidP="000B467F">
            <w:pPr>
              <w:spacing w:before="40" w:after="40"/>
              <w:jc w:val="center"/>
              <w:rPr>
                <w:rFonts w:cs="Arial"/>
                <w:b/>
                <w:sz w:val="20"/>
                <w:szCs w:val="20"/>
              </w:rPr>
            </w:pPr>
            <w:r w:rsidRPr="00EC1F22">
              <w:rPr>
                <w:rFonts w:cs="Arial"/>
                <w:b/>
                <w:sz w:val="20"/>
                <w:szCs w:val="20"/>
              </w:rPr>
              <w:t>Sterilisator</w:t>
            </w:r>
          </w:p>
        </w:tc>
        <w:tc>
          <w:tcPr>
            <w:tcW w:w="2627" w:type="dxa"/>
          </w:tcPr>
          <w:p w:rsidR="008F0936" w:rsidRPr="00326818" w:rsidRDefault="008F0936" w:rsidP="000B467F">
            <w:pPr>
              <w:spacing w:before="40" w:after="40"/>
              <w:jc w:val="center"/>
              <w:rPr>
                <w:rFonts w:cs="Arial"/>
                <w:sz w:val="20"/>
                <w:szCs w:val="20"/>
              </w:rPr>
            </w:pPr>
            <w:r w:rsidRPr="00326818">
              <w:rPr>
                <w:rFonts w:cs="Arial"/>
                <w:sz w:val="20"/>
                <w:szCs w:val="20"/>
              </w:rPr>
              <w:t>Tägl. vor Inbetriebnahme</w:t>
            </w:r>
          </w:p>
        </w:tc>
        <w:tc>
          <w:tcPr>
            <w:tcW w:w="2552" w:type="dxa"/>
          </w:tcPr>
          <w:p w:rsidR="008F0936" w:rsidRPr="00326818" w:rsidRDefault="008F0936" w:rsidP="000B467F">
            <w:pPr>
              <w:spacing w:before="40" w:after="40"/>
              <w:jc w:val="center"/>
              <w:rPr>
                <w:rFonts w:cs="Arial"/>
                <w:sz w:val="20"/>
                <w:szCs w:val="20"/>
              </w:rPr>
            </w:pPr>
            <w:r w:rsidRPr="00326818">
              <w:rPr>
                <w:rFonts w:cs="Arial"/>
                <w:sz w:val="20"/>
                <w:szCs w:val="20"/>
              </w:rPr>
              <w:t>Funktionstüchtigkeit</w:t>
            </w:r>
          </w:p>
        </w:tc>
        <w:tc>
          <w:tcPr>
            <w:tcW w:w="2268" w:type="dxa"/>
          </w:tcPr>
          <w:p w:rsidR="008F0936" w:rsidRPr="00326818" w:rsidRDefault="008F0936" w:rsidP="000B467F">
            <w:pPr>
              <w:spacing w:before="40" w:after="40"/>
              <w:jc w:val="center"/>
              <w:rPr>
                <w:rFonts w:cs="Arial"/>
                <w:sz w:val="20"/>
                <w:szCs w:val="20"/>
              </w:rPr>
            </w:pPr>
          </w:p>
        </w:tc>
        <w:tc>
          <w:tcPr>
            <w:tcW w:w="2410" w:type="dxa"/>
          </w:tcPr>
          <w:p w:rsidR="008F0936" w:rsidRPr="00BF0994" w:rsidRDefault="008F0936" w:rsidP="000B467F">
            <w:pPr>
              <w:spacing w:before="40" w:after="40"/>
              <w:jc w:val="center"/>
              <w:rPr>
                <w:rFonts w:cs="Arial"/>
                <w:sz w:val="20"/>
                <w:szCs w:val="20"/>
              </w:rPr>
            </w:pPr>
            <w:r w:rsidRPr="00326818">
              <w:rPr>
                <w:rFonts w:cs="Arial"/>
                <w:sz w:val="20"/>
                <w:szCs w:val="20"/>
              </w:rPr>
              <w:t>Sachkundige Person</w:t>
            </w:r>
          </w:p>
        </w:tc>
        <w:tc>
          <w:tcPr>
            <w:tcW w:w="2126" w:type="dxa"/>
          </w:tcPr>
          <w:p w:rsidR="008F0936" w:rsidRPr="00EC1F22" w:rsidRDefault="008F0936" w:rsidP="000B467F">
            <w:pPr>
              <w:spacing w:before="40" w:after="40"/>
              <w:jc w:val="center"/>
              <w:rPr>
                <w:rFonts w:cs="Arial"/>
                <w:b/>
                <w:sz w:val="20"/>
                <w:szCs w:val="20"/>
              </w:rPr>
            </w:pPr>
          </w:p>
        </w:tc>
      </w:tr>
      <w:tr w:rsidR="008F0936" w:rsidRPr="00EC1F22" w:rsidTr="008F0936">
        <w:tc>
          <w:tcPr>
            <w:tcW w:w="2017" w:type="dxa"/>
            <w:vMerge/>
            <w:shd w:val="pct10" w:color="auto" w:fill="auto"/>
          </w:tcPr>
          <w:p w:rsidR="008F0936" w:rsidRPr="00EC1F22" w:rsidRDefault="008F0936" w:rsidP="000B467F">
            <w:pPr>
              <w:spacing w:before="40" w:after="40"/>
              <w:jc w:val="center"/>
              <w:rPr>
                <w:rFonts w:cs="Arial"/>
                <w:b/>
                <w:sz w:val="20"/>
                <w:szCs w:val="20"/>
              </w:rPr>
            </w:pPr>
          </w:p>
        </w:tc>
        <w:tc>
          <w:tcPr>
            <w:tcW w:w="2627" w:type="dxa"/>
          </w:tcPr>
          <w:p w:rsidR="008F0936" w:rsidRPr="00326818" w:rsidRDefault="008F0936" w:rsidP="000B467F">
            <w:pPr>
              <w:spacing w:before="40" w:after="40"/>
              <w:jc w:val="center"/>
              <w:rPr>
                <w:rFonts w:cs="Arial"/>
                <w:sz w:val="20"/>
                <w:szCs w:val="20"/>
              </w:rPr>
            </w:pPr>
            <w:r w:rsidRPr="00326818">
              <w:rPr>
                <w:rFonts w:cs="Arial"/>
                <w:sz w:val="20"/>
                <w:szCs w:val="20"/>
              </w:rPr>
              <w:t>Nach jeder Charge</w:t>
            </w:r>
          </w:p>
        </w:tc>
        <w:tc>
          <w:tcPr>
            <w:tcW w:w="2552" w:type="dxa"/>
          </w:tcPr>
          <w:p w:rsidR="008F0936" w:rsidRPr="00BF0994" w:rsidRDefault="008F0936" w:rsidP="000B467F">
            <w:pPr>
              <w:spacing w:before="40" w:after="40"/>
              <w:jc w:val="center"/>
              <w:rPr>
                <w:rFonts w:cs="Arial"/>
                <w:sz w:val="20"/>
                <w:szCs w:val="20"/>
              </w:rPr>
            </w:pPr>
            <w:r w:rsidRPr="00326818">
              <w:rPr>
                <w:rFonts w:cs="Arial"/>
                <w:sz w:val="20"/>
                <w:szCs w:val="20"/>
              </w:rPr>
              <w:t>Elektronische Chargendokumentation (Zeit, Temperatur, Druck)</w:t>
            </w:r>
          </w:p>
        </w:tc>
        <w:tc>
          <w:tcPr>
            <w:tcW w:w="2268" w:type="dxa"/>
          </w:tcPr>
          <w:p w:rsidR="008F0936" w:rsidRPr="00BF0994" w:rsidRDefault="008F0936" w:rsidP="000B467F">
            <w:pPr>
              <w:spacing w:before="40" w:after="40"/>
              <w:jc w:val="center"/>
              <w:rPr>
                <w:rFonts w:cs="Arial"/>
                <w:sz w:val="20"/>
                <w:szCs w:val="20"/>
              </w:rPr>
            </w:pPr>
          </w:p>
        </w:tc>
        <w:tc>
          <w:tcPr>
            <w:tcW w:w="2410" w:type="dxa"/>
          </w:tcPr>
          <w:p w:rsidR="008F0936" w:rsidRPr="00BF0994" w:rsidRDefault="008F0936" w:rsidP="000B467F">
            <w:pPr>
              <w:spacing w:before="40" w:after="40"/>
              <w:jc w:val="center"/>
              <w:rPr>
                <w:rFonts w:cs="Arial"/>
                <w:sz w:val="20"/>
                <w:szCs w:val="20"/>
              </w:rPr>
            </w:pPr>
            <w:r w:rsidRPr="00BF0994">
              <w:rPr>
                <w:rFonts w:cs="Arial"/>
                <w:sz w:val="20"/>
                <w:szCs w:val="20"/>
              </w:rPr>
              <w:t>Sachkundige Person</w:t>
            </w:r>
          </w:p>
        </w:tc>
        <w:tc>
          <w:tcPr>
            <w:tcW w:w="2126" w:type="dxa"/>
          </w:tcPr>
          <w:p w:rsidR="008F0936" w:rsidRPr="00EC1F22" w:rsidRDefault="008F0936" w:rsidP="000B467F">
            <w:pPr>
              <w:spacing w:before="40" w:after="40"/>
              <w:jc w:val="center"/>
              <w:rPr>
                <w:rFonts w:cs="Arial"/>
                <w:b/>
                <w:sz w:val="20"/>
                <w:szCs w:val="20"/>
              </w:rPr>
            </w:pPr>
          </w:p>
        </w:tc>
      </w:tr>
      <w:tr w:rsidR="008F0936" w:rsidRPr="00EC1F22" w:rsidTr="008F0936">
        <w:tc>
          <w:tcPr>
            <w:tcW w:w="2017" w:type="dxa"/>
            <w:vMerge/>
            <w:shd w:val="pct10" w:color="auto" w:fill="auto"/>
          </w:tcPr>
          <w:p w:rsidR="008F0936" w:rsidRPr="00EC1F22" w:rsidRDefault="008F0936" w:rsidP="000B467F">
            <w:pPr>
              <w:spacing w:before="40" w:after="40"/>
              <w:jc w:val="center"/>
              <w:rPr>
                <w:rFonts w:cs="Arial"/>
                <w:b/>
                <w:sz w:val="20"/>
                <w:szCs w:val="20"/>
              </w:rPr>
            </w:pPr>
          </w:p>
        </w:tc>
        <w:tc>
          <w:tcPr>
            <w:tcW w:w="2627" w:type="dxa"/>
          </w:tcPr>
          <w:p w:rsidR="008F0936" w:rsidRPr="00326818" w:rsidRDefault="008F0936" w:rsidP="00391FB6">
            <w:pPr>
              <w:spacing w:before="40" w:after="40"/>
              <w:jc w:val="center"/>
              <w:rPr>
                <w:rFonts w:cs="Arial"/>
                <w:sz w:val="20"/>
                <w:szCs w:val="20"/>
              </w:rPr>
            </w:pPr>
            <w:r w:rsidRPr="00326818">
              <w:rPr>
                <w:rFonts w:cs="Arial"/>
                <w:sz w:val="20"/>
                <w:szCs w:val="20"/>
              </w:rPr>
              <w:t>Laut Validierungsbericht</w:t>
            </w:r>
            <w:r>
              <w:rPr>
                <w:rFonts w:cs="Arial"/>
                <w:sz w:val="20"/>
                <w:szCs w:val="20"/>
              </w:rPr>
              <w:t xml:space="preserve"> </w:t>
            </w:r>
          </w:p>
        </w:tc>
        <w:tc>
          <w:tcPr>
            <w:tcW w:w="2552" w:type="dxa"/>
          </w:tcPr>
          <w:p w:rsidR="00391FB6" w:rsidRDefault="00391FB6" w:rsidP="00391FB6">
            <w:pPr>
              <w:spacing w:before="40"/>
              <w:jc w:val="center"/>
              <w:rPr>
                <w:rFonts w:cs="Arial"/>
                <w:sz w:val="20"/>
                <w:szCs w:val="20"/>
              </w:rPr>
            </w:pPr>
            <w:r w:rsidRPr="00326818">
              <w:rPr>
                <w:rFonts w:cs="Arial"/>
                <w:sz w:val="20"/>
                <w:szCs w:val="20"/>
              </w:rPr>
              <w:t>Chemoindikatoren</w:t>
            </w:r>
            <w:r>
              <w:rPr>
                <w:rFonts w:cs="Arial"/>
                <w:sz w:val="20"/>
                <w:szCs w:val="20"/>
              </w:rPr>
              <w:t xml:space="preserve"> </w:t>
            </w:r>
            <w:r w:rsidRPr="00326818">
              <w:rPr>
                <w:rFonts w:cs="Arial"/>
                <w:sz w:val="20"/>
                <w:szCs w:val="20"/>
              </w:rPr>
              <w:t>(Zeit, Temperatur, Druck</w:t>
            </w:r>
            <w:r>
              <w:rPr>
                <w:rFonts w:cs="Arial"/>
                <w:sz w:val="20"/>
                <w:szCs w:val="20"/>
              </w:rPr>
              <w:t xml:space="preserve">) </w:t>
            </w:r>
          </w:p>
          <w:p w:rsidR="008F0936" w:rsidRPr="00326818" w:rsidRDefault="00391FB6" w:rsidP="00391FB6">
            <w:pPr>
              <w:spacing w:after="40"/>
              <w:jc w:val="center"/>
              <w:rPr>
                <w:rFonts w:cs="Arial"/>
                <w:sz w:val="20"/>
                <w:szCs w:val="20"/>
              </w:rPr>
            </w:pPr>
            <w:r>
              <w:rPr>
                <w:rFonts w:cs="Arial"/>
                <w:sz w:val="20"/>
                <w:szCs w:val="20"/>
              </w:rPr>
              <w:t xml:space="preserve">ggf. </w:t>
            </w:r>
            <w:r w:rsidRPr="00326818">
              <w:rPr>
                <w:rFonts w:cs="Arial"/>
                <w:sz w:val="20"/>
                <w:szCs w:val="20"/>
              </w:rPr>
              <w:t xml:space="preserve"> Helix-Test</w:t>
            </w:r>
          </w:p>
        </w:tc>
        <w:tc>
          <w:tcPr>
            <w:tcW w:w="2268" w:type="dxa"/>
          </w:tcPr>
          <w:p w:rsidR="008F0936" w:rsidRPr="00BF0994" w:rsidRDefault="008F0936" w:rsidP="000B467F">
            <w:pPr>
              <w:spacing w:before="40" w:after="40"/>
              <w:jc w:val="center"/>
              <w:rPr>
                <w:rFonts w:cs="Arial"/>
                <w:sz w:val="20"/>
                <w:szCs w:val="20"/>
              </w:rPr>
            </w:pPr>
          </w:p>
        </w:tc>
        <w:tc>
          <w:tcPr>
            <w:tcW w:w="2410" w:type="dxa"/>
          </w:tcPr>
          <w:p w:rsidR="008F0936" w:rsidRPr="00BF0994" w:rsidRDefault="008F0936" w:rsidP="000B467F">
            <w:pPr>
              <w:spacing w:before="40" w:after="40"/>
              <w:jc w:val="center"/>
              <w:rPr>
                <w:rFonts w:cs="Arial"/>
                <w:sz w:val="20"/>
                <w:szCs w:val="20"/>
              </w:rPr>
            </w:pPr>
            <w:r w:rsidRPr="00BF0994">
              <w:rPr>
                <w:rFonts w:cs="Arial"/>
                <w:sz w:val="20"/>
                <w:szCs w:val="20"/>
              </w:rPr>
              <w:t>Sachkundige Person</w:t>
            </w:r>
          </w:p>
        </w:tc>
        <w:tc>
          <w:tcPr>
            <w:tcW w:w="2126" w:type="dxa"/>
          </w:tcPr>
          <w:p w:rsidR="008F0936" w:rsidRPr="00EC1F22" w:rsidRDefault="008F0936" w:rsidP="000B467F">
            <w:pPr>
              <w:spacing w:before="40" w:after="40"/>
              <w:jc w:val="center"/>
              <w:rPr>
                <w:rFonts w:cs="Arial"/>
                <w:b/>
                <w:sz w:val="20"/>
                <w:szCs w:val="20"/>
              </w:rPr>
            </w:pPr>
          </w:p>
        </w:tc>
      </w:tr>
      <w:tr w:rsidR="008F0936" w:rsidRPr="00EC1F22" w:rsidTr="008F0936">
        <w:tc>
          <w:tcPr>
            <w:tcW w:w="2017" w:type="dxa"/>
            <w:vMerge/>
            <w:shd w:val="pct10" w:color="auto" w:fill="auto"/>
          </w:tcPr>
          <w:p w:rsidR="008F0936" w:rsidRPr="00EC1F22" w:rsidRDefault="008F0936" w:rsidP="000B467F">
            <w:pPr>
              <w:spacing w:before="40" w:after="40"/>
              <w:jc w:val="center"/>
              <w:rPr>
                <w:rFonts w:cs="Arial"/>
                <w:b/>
                <w:sz w:val="20"/>
                <w:szCs w:val="20"/>
              </w:rPr>
            </w:pPr>
          </w:p>
        </w:tc>
        <w:tc>
          <w:tcPr>
            <w:tcW w:w="2627" w:type="dxa"/>
          </w:tcPr>
          <w:p w:rsidR="008F0936" w:rsidRPr="00326818" w:rsidRDefault="008F0936" w:rsidP="000B467F">
            <w:pPr>
              <w:spacing w:before="40" w:after="40"/>
              <w:jc w:val="center"/>
              <w:rPr>
                <w:rFonts w:cs="Arial"/>
                <w:sz w:val="20"/>
                <w:szCs w:val="20"/>
              </w:rPr>
            </w:pPr>
            <w:r w:rsidRPr="00326818">
              <w:rPr>
                <w:rFonts w:cs="Arial"/>
                <w:sz w:val="20"/>
                <w:szCs w:val="20"/>
              </w:rPr>
              <w:t>Jährlich</w:t>
            </w:r>
            <w:r w:rsidR="00391FB6">
              <w:rPr>
                <w:rFonts w:cs="Arial"/>
                <w:sz w:val="20"/>
                <w:szCs w:val="20"/>
              </w:rPr>
              <w:t xml:space="preserve"> </w:t>
            </w:r>
            <w:r w:rsidRPr="00326818">
              <w:rPr>
                <w:rFonts w:cs="Arial"/>
                <w:sz w:val="20"/>
                <w:szCs w:val="20"/>
              </w:rPr>
              <w:t>(laut Validierungsbericht)</w:t>
            </w:r>
          </w:p>
        </w:tc>
        <w:tc>
          <w:tcPr>
            <w:tcW w:w="2552" w:type="dxa"/>
          </w:tcPr>
          <w:p w:rsidR="008F0936" w:rsidRPr="00326818" w:rsidRDefault="008F0936" w:rsidP="000B467F">
            <w:pPr>
              <w:spacing w:before="40" w:after="40"/>
              <w:jc w:val="center"/>
              <w:rPr>
                <w:rFonts w:cs="Arial"/>
                <w:sz w:val="20"/>
                <w:szCs w:val="20"/>
              </w:rPr>
            </w:pPr>
            <w:r w:rsidRPr="00326818">
              <w:rPr>
                <w:rFonts w:cs="Arial"/>
                <w:sz w:val="20"/>
                <w:szCs w:val="20"/>
              </w:rPr>
              <w:t>Prozessvalidierung</w:t>
            </w:r>
          </w:p>
        </w:tc>
        <w:tc>
          <w:tcPr>
            <w:tcW w:w="2268" w:type="dxa"/>
          </w:tcPr>
          <w:p w:rsidR="008F0936" w:rsidRPr="00326818" w:rsidRDefault="008F0936" w:rsidP="000B467F">
            <w:pPr>
              <w:spacing w:before="40" w:after="40"/>
              <w:jc w:val="center"/>
              <w:rPr>
                <w:rFonts w:cs="Arial"/>
                <w:sz w:val="20"/>
                <w:szCs w:val="20"/>
              </w:rPr>
            </w:pPr>
            <w:r w:rsidRPr="00326818">
              <w:rPr>
                <w:rFonts w:cs="Arial"/>
                <w:sz w:val="20"/>
                <w:szCs w:val="20"/>
              </w:rPr>
              <w:t>MPBetreibV, KRINKO</w:t>
            </w:r>
          </w:p>
        </w:tc>
        <w:tc>
          <w:tcPr>
            <w:tcW w:w="2410" w:type="dxa"/>
          </w:tcPr>
          <w:p w:rsidR="008F0936" w:rsidRPr="00326818" w:rsidRDefault="008F0936" w:rsidP="000B467F">
            <w:pPr>
              <w:spacing w:before="40" w:after="40"/>
              <w:jc w:val="center"/>
              <w:rPr>
                <w:rFonts w:cs="Arial"/>
                <w:sz w:val="20"/>
                <w:szCs w:val="20"/>
              </w:rPr>
            </w:pPr>
            <w:r w:rsidRPr="00326818">
              <w:rPr>
                <w:rFonts w:cs="Arial"/>
                <w:sz w:val="20"/>
                <w:szCs w:val="20"/>
              </w:rPr>
              <w:t>Validierer</w:t>
            </w:r>
          </w:p>
        </w:tc>
        <w:tc>
          <w:tcPr>
            <w:tcW w:w="2126" w:type="dxa"/>
          </w:tcPr>
          <w:p w:rsidR="008F0936" w:rsidRPr="00EC1F22" w:rsidRDefault="008F0936" w:rsidP="000B467F">
            <w:pPr>
              <w:spacing w:before="40" w:after="40"/>
              <w:jc w:val="center"/>
              <w:rPr>
                <w:rFonts w:cs="Arial"/>
                <w:b/>
                <w:sz w:val="20"/>
                <w:szCs w:val="20"/>
              </w:rPr>
            </w:pPr>
          </w:p>
        </w:tc>
      </w:tr>
    </w:tbl>
    <w:p w:rsidR="00AD2C83" w:rsidRDefault="00AD2C83" w:rsidP="00F363D0"/>
    <w:p w:rsidR="00AD2C83" w:rsidRDefault="00AD2C83" w:rsidP="00F363D0">
      <w:pPr>
        <w:sectPr w:rsidR="00AD2C83" w:rsidSect="00C50058">
          <w:footerReference w:type="first" r:id="rId38"/>
          <w:pgSz w:w="16838" w:h="11906" w:orient="landscape" w:code="9"/>
          <w:pgMar w:top="1418" w:right="1418" w:bottom="1418" w:left="1134" w:header="709" w:footer="709" w:gutter="0"/>
          <w:pgNumType w:start="1"/>
          <w:cols w:space="708"/>
          <w:titlePg/>
          <w:docGrid w:linePitch="360"/>
        </w:sectPr>
      </w:pPr>
    </w:p>
    <w:p w:rsidR="00243D72" w:rsidRDefault="00243D72" w:rsidP="00243D72">
      <w:r w:rsidRPr="00A4270D">
        <w:rPr>
          <w:rFonts w:cs="Arial"/>
          <w:b/>
          <w:sz w:val="28"/>
          <w:szCs w:val="28"/>
        </w:rPr>
        <w:t>Arbeitsanweisung</w:t>
      </w:r>
    </w:p>
    <w:p w:rsidR="00366E7E" w:rsidRDefault="00366E7E" w:rsidP="00366E7E"/>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893"/>
      </w:tblGrid>
      <w:tr w:rsidR="00F363D0" w:rsidRPr="00F363D0" w:rsidTr="00B30598">
        <w:trPr>
          <w:trHeight w:val="495"/>
        </w:trPr>
        <w:tc>
          <w:tcPr>
            <w:tcW w:w="1384" w:type="dxa"/>
            <w:shd w:val="clear" w:color="auto" w:fill="E6E6E6"/>
          </w:tcPr>
          <w:p w:rsidR="00F363D0" w:rsidRPr="00F363D0" w:rsidRDefault="00F363D0" w:rsidP="00B30598">
            <w:pPr>
              <w:spacing w:before="40"/>
              <w:rPr>
                <w:rFonts w:cs="Arial"/>
                <w:b/>
                <w:bCs/>
                <w:sz w:val="20"/>
                <w:szCs w:val="20"/>
              </w:rPr>
            </w:pPr>
            <w:r w:rsidRPr="00F363D0">
              <w:rPr>
                <w:rFonts w:cs="Arial"/>
                <w:b/>
                <w:bCs/>
                <w:sz w:val="20"/>
                <w:szCs w:val="20"/>
              </w:rPr>
              <w:t>Was</w:t>
            </w:r>
          </w:p>
        </w:tc>
        <w:tc>
          <w:tcPr>
            <w:tcW w:w="7893" w:type="dxa"/>
          </w:tcPr>
          <w:p w:rsidR="00F363D0" w:rsidRPr="00F363D0" w:rsidRDefault="00F363D0" w:rsidP="00B93908">
            <w:pPr>
              <w:spacing w:before="40"/>
              <w:ind w:firstLine="34"/>
              <w:rPr>
                <w:rFonts w:cs="Arial"/>
                <w:sz w:val="20"/>
                <w:szCs w:val="20"/>
              </w:rPr>
            </w:pPr>
            <w:bookmarkStart w:id="98" w:name="Vorreinigung"/>
            <w:r w:rsidRPr="00F363D0">
              <w:rPr>
                <w:rFonts w:cs="Arial"/>
                <w:b/>
                <w:bCs/>
                <w:szCs w:val="22"/>
              </w:rPr>
              <w:t>Vorreinigung eines flexiblen Endoskops</w:t>
            </w:r>
            <w:bookmarkEnd w:id="98"/>
          </w:p>
        </w:tc>
      </w:tr>
      <w:tr w:rsidR="00F363D0" w:rsidRPr="00F363D0" w:rsidTr="00B30598">
        <w:trPr>
          <w:trHeight w:val="450"/>
        </w:trPr>
        <w:tc>
          <w:tcPr>
            <w:tcW w:w="1384" w:type="dxa"/>
            <w:shd w:val="clear" w:color="auto" w:fill="E6E6E6"/>
          </w:tcPr>
          <w:p w:rsidR="00F363D0" w:rsidRPr="00F363D0" w:rsidRDefault="00F363D0" w:rsidP="00B30598">
            <w:pPr>
              <w:spacing w:before="40"/>
              <w:rPr>
                <w:rFonts w:cs="Arial"/>
                <w:b/>
                <w:bCs/>
                <w:sz w:val="20"/>
                <w:szCs w:val="20"/>
              </w:rPr>
            </w:pPr>
            <w:r w:rsidRPr="00F363D0">
              <w:rPr>
                <w:rFonts w:cs="Arial"/>
                <w:b/>
                <w:bCs/>
                <w:sz w:val="20"/>
                <w:szCs w:val="20"/>
              </w:rPr>
              <w:t>Wann</w:t>
            </w:r>
          </w:p>
        </w:tc>
        <w:tc>
          <w:tcPr>
            <w:tcW w:w="7893" w:type="dxa"/>
          </w:tcPr>
          <w:p w:rsidR="00B30598" w:rsidRPr="00F363D0" w:rsidRDefault="00F363D0" w:rsidP="00B93908">
            <w:pPr>
              <w:spacing w:before="40"/>
              <w:ind w:left="318" w:hanging="284"/>
              <w:contextualSpacing/>
              <w:rPr>
                <w:rFonts w:cs="Arial"/>
                <w:b/>
                <w:bCs/>
                <w:szCs w:val="22"/>
              </w:rPr>
            </w:pPr>
            <w:r w:rsidRPr="00F363D0">
              <w:rPr>
                <w:rFonts w:cs="Arial"/>
                <w:sz w:val="20"/>
                <w:szCs w:val="20"/>
              </w:rPr>
              <w:t>Unmittelbar im Anschluss an die endoskopische Untersuchung</w:t>
            </w:r>
          </w:p>
        </w:tc>
      </w:tr>
      <w:tr w:rsidR="00F363D0" w:rsidRPr="00F363D0" w:rsidTr="00B30598">
        <w:trPr>
          <w:trHeight w:val="397"/>
        </w:trPr>
        <w:tc>
          <w:tcPr>
            <w:tcW w:w="1384" w:type="dxa"/>
            <w:shd w:val="clear" w:color="auto" w:fill="E6E6E6"/>
          </w:tcPr>
          <w:p w:rsidR="00F363D0" w:rsidRPr="00F363D0" w:rsidRDefault="00F363D0" w:rsidP="00B30598">
            <w:pPr>
              <w:spacing w:before="40"/>
              <w:rPr>
                <w:rFonts w:cs="Arial"/>
                <w:b/>
                <w:bCs/>
                <w:sz w:val="20"/>
                <w:szCs w:val="20"/>
              </w:rPr>
            </w:pPr>
            <w:r w:rsidRPr="00F363D0">
              <w:rPr>
                <w:rFonts w:cs="Arial"/>
                <w:b/>
                <w:bCs/>
                <w:sz w:val="20"/>
                <w:szCs w:val="20"/>
              </w:rPr>
              <w:t xml:space="preserve">Wo </w:t>
            </w:r>
          </w:p>
        </w:tc>
        <w:tc>
          <w:tcPr>
            <w:tcW w:w="7893" w:type="dxa"/>
          </w:tcPr>
          <w:p w:rsidR="00F363D0" w:rsidRPr="00F363D0" w:rsidRDefault="00F363D0" w:rsidP="00B93908">
            <w:pPr>
              <w:spacing w:before="40"/>
              <w:ind w:left="317" w:hanging="283"/>
              <w:contextualSpacing/>
              <w:rPr>
                <w:rFonts w:cs="Arial"/>
                <w:sz w:val="20"/>
                <w:szCs w:val="20"/>
              </w:rPr>
            </w:pPr>
            <w:r w:rsidRPr="00F363D0">
              <w:rPr>
                <w:rFonts w:cs="Arial"/>
                <w:sz w:val="20"/>
                <w:szCs w:val="20"/>
              </w:rPr>
              <w:t>Untersuchungsraum</w:t>
            </w:r>
          </w:p>
        </w:tc>
      </w:tr>
      <w:tr w:rsidR="00F363D0" w:rsidRPr="00F363D0" w:rsidTr="00B30598">
        <w:tc>
          <w:tcPr>
            <w:tcW w:w="1384" w:type="dxa"/>
            <w:tcBorders>
              <w:bottom w:val="single" w:sz="4" w:space="0" w:color="auto"/>
            </w:tcBorders>
            <w:shd w:val="clear" w:color="auto" w:fill="E6E6E6"/>
          </w:tcPr>
          <w:p w:rsidR="00F363D0" w:rsidRPr="00F363D0" w:rsidRDefault="00F363D0" w:rsidP="00B30598">
            <w:pPr>
              <w:spacing w:before="40"/>
              <w:rPr>
                <w:rFonts w:cs="Arial"/>
                <w:b/>
                <w:bCs/>
                <w:sz w:val="20"/>
                <w:szCs w:val="20"/>
              </w:rPr>
            </w:pPr>
            <w:r w:rsidRPr="00F363D0">
              <w:rPr>
                <w:rFonts w:cs="Arial"/>
                <w:b/>
                <w:bCs/>
                <w:sz w:val="20"/>
                <w:szCs w:val="20"/>
              </w:rPr>
              <w:t>Womit</w:t>
            </w:r>
          </w:p>
        </w:tc>
        <w:tc>
          <w:tcPr>
            <w:tcW w:w="7893" w:type="dxa"/>
            <w:tcBorders>
              <w:bottom w:val="single" w:sz="4" w:space="0" w:color="auto"/>
            </w:tcBorders>
          </w:tcPr>
          <w:p w:rsidR="00F363D0" w:rsidRPr="00F363D0" w:rsidRDefault="00F363D0" w:rsidP="00B30598">
            <w:pPr>
              <w:spacing w:before="40" w:after="40" w:line="360" w:lineRule="auto"/>
              <w:ind w:left="318" w:hanging="284"/>
              <w:contextualSpacing/>
              <w:rPr>
                <w:rFonts w:cs="Arial"/>
                <w:sz w:val="20"/>
                <w:szCs w:val="20"/>
              </w:rPr>
            </w:pPr>
            <w:r w:rsidRPr="00F363D0">
              <w:rPr>
                <w:rFonts w:cs="Arial"/>
                <w:sz w:val="20"/>
                <w:szCs w:val="20"/>
              </w:rPr>
              <w:t>Reinigungsmittel:________________________________________</w:t>
            </w:r>
            <w:r w:rsidR="006A4EDC">
              <w:rPr>
                <w:rFonts w:cs="Arial"/>
                <w:sz w:val="20"/>
                <w:szCs w:val="20"/>
              </w:rPr>
              <w:t>___________</w:t>
            </w:r>
            <w:r w:rsidR="00B30598">
              <w:rPr>
                <w:rFonts w:cs="Arial"/>
                <w:sz w:val="20"/>
                <w:szCs w:val="20"/>
              </w:rPr>
              <w:t>___</w:t>
            </w:r>
          </w:p>
          <w:p w:rsidR="00F363D0" w:rsidRPr="00F363D0" w:rsidRDefault="00F363D0" w:rsidP="00B93908">
            <w:pPr>
              <w:spacing w:before="40" w:after="100" w:line="360" w:lineRule="auto"/>
              <w:ind w:left="318" w:hanging="284"/>
              <w:rPr>
                <w:rFonts w:cs="Arial"/>
                <w:b/>
                <w:sz w:val="20"/>
                <w:szCs w:val="20"/>
              </w:rPr>
            </w:pPr>
            <w:r w:rsidRPr="00F363D0">
              <w:rPr>
                <w:rFonts w:cs="Arial"/>
                <w:sz w:val="20"/>
                <w:szCs w:val="20"/>
              </w:rPr>
              <w:t>Konzentration:_________________</w:t>
            </w:r>
            <w:r w:rsidR="006A4EDC">
              <w:rPr>
                <w:rFonts w:cs="Arial"/>
                <w:sz w:val="20"/>
                <w:szCs w:val="20"/>
              </w:rPr>
              <w:t>____</w:t>
            </w:r>
            <w:r w:rsidR="00B30598">
              <w:rPr>
                <w:rFonts w:cs="Arial"/>
                <w:sz w:val="20"/>
                <w:szCs w:val="20"/>
              </w:rPr>
              <w:t>___</w:t>
            </w:r>
            <w:r w:rsidRPr="00F363D0">
              <w:rPr>
                <w:rFonts w:cs="Arial"/>
                <w:sz w:val="20"/>
                <w:szCs w:val="20"/>
              </w:rPr>
              <w:t>Einwirkzeit:________________</w:t>
            </w:r>
            <w:r w:rsidR="006A4EDC">
              <w:rPr>
                <w:rFonts w:cs="Arial"/>
                <w:sz w:val="20"/>
                <w:szCs w:val="20"/>
              </w:rPr>
              <w:t>_______</w:t>
            </w:r>
          </w:p>
        </w:tc>
      </w:tr>
      <w:tr w:rsidR="003C03AA" w:rsidRPr="00F363D0" w:rsidTr="00B30598">
        <w:tc>
          <w:tcPr>
            <w:tcW w:w="1384" w:type="dxa"/>
            <w:shd w:val="pct5" w:color="auto" w:fill="auto"/>
          </w:tcPr>
          <w:p w:rsidR="003C03AA" w:rsidRPr="00F363D0" w:rsidRDefault="003C03AA" w:rsidP="00B30598">
            <w:pPr>
              <w:spacing w:before="40"/>
              <w:rPr>
                <w:rFonts w:cs="Arial"/>
                <w:b/>
                <w:bCs/>
                <w:sz w:val="20"/>
                <w:szCs w:val="20"/>
              </w:rPr>
            </w:pPr>
          </w:p>
        </w:tc>
        <w:tc>
          <w:tcPr>
            <w:tcW w:w="7893" w:type="dxa"/>
            <w:tcBorders>
              <w:bottom w:val="single" w:sz="4" w:space="0" w:color="auto"/>
            </w:tcBorders>
            <w:shd w:val="pct5" w:color="auto" w:fill="auto"/>
          </w:tcPr>
          <w:p w:rsidR="003C03AA" w:rsidRPr="00F363D0" w:rsidRDefault="00484AAC" w:rsidP="00B93908">
            <w:pPr>
              <w:spacing w:before="40" w:after="100"/>
              <w:rPr>
                <w:rFonts w:cs="Arial"/>
                <w:sz w:val="20"/>
                <w:szCs w:val="20"/>
              </w:rPr>
            </w:pPr>
            <w:r w:rsidRPr="00F363D0">
              <w:rPr>
                <w:rFonts w:cs="Arial"/>
                <w:b/>
                <w:sz w:val="20"/>
                <w:szCs w:val="20"/>
              </w:rPr>
              <w:t>Vorreinigung</w:t>
            </w:r>
          </w:p>
        </w:tc>
      </w:tr>
      <w:tr w:rsidR="00150553" w:rsidRPr="00F363D0" w:rsidTr="00B30598">
        <w:trPr>
          <w:trHeight w:val="5406"/>
        </w:trPr>
        <w:tc>
          <w:tcPr>
            <w:tcW w:w="1384" w:type="dxa"/>
            <w:tcBorders>
              <w:bottom w:val="single" w:sz="4" w:space="0" w:color="auto"/>
            </w:tcBorders>
            <w:shd w:val="clear" w:color="auto" w:fill="E6E6E6"/>
          </w:tcPr>
          <w:p w:rsidR="00150553" w:rsidRPr="00F363D0" w:rsidRDefault="00150553" w:rsidP="00B30598">
            <w:pPr>
              <w:spacing w:before="40"/>
              <w:rPr>
                <w:rFonts w:cs="Arial"/>
                <w:b/>
                <w:bCs/>
                <w:sz w:val="20"/>
                <w:szCs w:val="20"/>
              </w:rPr>
            </w:pPr>
            <w:r>
              <w:rPr>
                <w:rFonts w:cs="Arial"/>
                <w:b/>
                <w:bCs/>
                <w:sz w:val="20"/>
                <w:szCs w:val="20"/>
              </w:rPr>
              <w:t>Wie</w:t>
            </w:r>
          </w:p>
          <w:p w:rsidR="00150553" w:rsidRPr="00F363D0" w:rsidRDefault="00150553" w:rsidP="00B30598">
            <w:pPr>
              <w:spacing w:before="40"/>
              <w:rPr>
                <w:rFonts w:cs="Arial"/>
                <w:b/>
                <w:bCs/>
                <w:sz w:val="20"/>
                <w:szCs w:val="20"/>
              </w:rPr>
            </w:pPr>
          </w:p>
          <w:p w:rsidR="00150553" w:rsidRPr="00F363D0" w:rsidRDefault="00150553" w:rsidP="00B30598">
            <w:pPr>
              <w:spacing w:before="40"/>
              <w:rPr>
                <w:rFonts w:cs="Arial"/>
                <w:b/>
                <w:bCs/>
                <w:sz w:val="20"/>
                <w:szCs w:val="20"/>
              </w:rPr>
            </w:pPr>
            <w:r w:rsidRPr="00F363D0">
              <w:rPr>
                <w:rFonts w:cs="Arial"/>
                <w:b/>
                <w:bCs/>
                <w:sz w:val="20"/>
                <w:szCs w:val="20"/>
              </w:rPr>
              <w:t xml:space="preserve"> </w:t>
            </w:r>
          </w:p>
        </w:tc>
        <w:tc>
          <w:tcPr>
            <w:tcW w:w="7893" w:type="dxa"/>
            <w:tcBorders>
              <w:bottom w:val="single" w:sz="4" w:space="0" w:color="auto"/>
            </w:tcBorders>
            <w:shd w:val="clear" w:color="auto" w:fill="FFFFFF" w:themeFill="background1"/>
          </w:tcPr>
          <w:p w:rsidR="00150553" w:rsidRPr="00F363D0" w:rsidRDefault="00150553" w:rsidP="00B30598">
            <w:pPr>
              <w:numPr>
                <w:ilvl w:val="0"/>
                <w:numId w:val="83"/>
              </w:numPr>
              <w:tabs>
                <w:tab w:val="num" w:pos="317"/>
              </w:tabs>
              <w:spacing w:before="40" w:after="120"/>
              <w:ind w:left="317" w:hanging="317"/>
              <w:jc w:val="both"/>
              <w:rPr>
                <w:rFonts w:cs="Arial"/>
                <w:sz w:val="20"/>
                <w:szCs w:val="20"/>
              </w:rPr>
            </w:pPr>
            <w:r w:rsidRPr="00F363D0">
              <w:rPr>
                <w:rFonts w:cs="Arial"/>
                <w:sz w:val="20"/>
                <w:szCs w:val="20"/>
              </w:rPr>
              <w:t xml:space="preserve">Zur Vorreinigung bleibt das Endoskop noch an der Lichtquelle und der Absaugung angeschlossen. </w:t>
            </w:r>
          </w:p>
          <w:p w:rsidR="00150553" w:rsidRPr="00F363D0" w:rsidRDefault="00150553" w:rsidP="00B30598">
            <w:pPr>
              <w:numPr>
                <w:ilvl w:val="0"/>
                <w:numId w:val="83"/>
              </w:numPr>
              <w:tabs>
                <w:tab w:val="num" w:pos="317"/>
              </w:tabs>
              <w:spacing w:before="40" w:after="120"/>
              <w:ind w:left="318" w:hanging="318"/>
              <w:jc w:val="both"/>
              <w:rPr>
                <w:rFonts w:cs="Arial"/>
                <w:sz w:val="20"/>
                <w:szCs w:val="20"/>
              </w:rPr>
            </w:pPr>
            <w:r w:rsidRPr="00F363D0">
              <w:rPr>
                <w:rFonts w:cs="Arial"/>
                <w:sz w:val="20"/>
                <w:szCs w:val="20"/>
              </w:rPr>
              <w:t xml:space="preserve">Der Außenmantel des Endoskops wird zur Entfernung grober Verunreinigungen mit einem flusenfreien (ggf. mit Reinigungslösung getränkten) Einmaltuch abgewischt. </w:t>
            </w:r>
          </w:p>
          <w:p w:rsidR="00150553" w:rsidRPr="00F363D0" w:rsidRDefault="00150553" w:rsidP="00B30598">
            <w:pPr>
              <w:numPr>
                <w:ilvl w:val="0"/>
                <w:numId w:val="83"/>
              </w:numPr>
              <w:tabs>
                <w:tab w:val="num" w:pos="317"/>
              </w:tabs>
              <w:spacing w:before="40" w:after="120"/>
              <w:ind w:left="318" w:hanging="318"/>
              <w:jc w:val="both"/>
              <w:rPr>
                <w:rFonts w:cs="Arial"/>
                <w:sz w:val="20"/>
                <w:szCs w:val="20"/>
              </w:rPr>
            </w:pPr>
            <w:r w:rsidRPr="00F363D0">
              <w:rPr>
                <w:rFonts w:cs="Arial"/>
                <w:sz w:val="20"/>
                <w:szCs w:val="20"/>
              </w:rPr>
              <w:t>Anschließend wird das flexible Endoskop mit dem Distalende in die Reinigungslösung eingetaucht, abwechselnd Absaug- und Luft-/Wasserventil betätigen (je nach Hersteller des Endoskops evtl. Reinigungsventil verwenden), die Reinigungslösung wird mehrfach durch die Kanäle gespült.</w:t>
            </w:r>
          </w:p>
          <w:p w:rsidR="00150553" w:rsidRPr="00F363D0" w:rsidRDefault="00150553" w:rsidP="00B30598">
            <w:pPr>
              <w:numPr>
                <w:ilvl w:val="0"/>
                <w:numId w:val="83"/>
              </w:numPr>
              <w:tabs>
                <w:tab w:val="num" w:pos="317"/>
              </w:tabs>
              <w:spacing w:before="40" w:after="120"/>
              <w:ind w:left="317" w:hanging="317"/>
              <w:jc w:val="both"/>
              <w:rPr>
                <w:rFonts w:cs="Arial"/>
                <w:sz w:val="20"/>
                <w:szCs w:val="20"/>
              </w:rPr>
            </w:pPr>
            <w:r w:rsidRPr="00F363D0">
              <w:rPr>
                <w:rFonts w:eastAsia="Calibri" w:cs="Minion Pro"/>
                <w:color w:val="000000"/>
                <w:sz w:val="19"/>
                <w:szCs w:val="19"/>
                <w:lang w:eastAsia="en-US"/>
              </w:rPr>
              <w:t>Als Orientierung wird eine Spüldauer von mindestens 20 Sekunden oder ein Spülvolumen von mindestens 200 ml genommen.</w:t>
            </w:r>
            <w:r w:rsidRPr="00F363D0">
              <w:rPr>
                <w:rFonts w:cs="Arial"/>
                <w:sz w:val="20"/>
                <w:szCs w:val="20"/>
              </w:rPr>
              <w:t xml:space="preserve"> Während dieses Vorgangs werden die Kanäle auf Durchgängigkeit und Funktionsfähigkeit überprüft.</w:t>
            </w:r>
          </w:p>
          <w:p w:rsidR="00150553" w:rsidRPr="00F363D0" w:rsidRDefault="00150553" w:rsidP="00B30598">
            <w:pPr>
              <w:numPr>
                <w:ilvl w:val="0"/>
                <w:numId w:val="83"/>
              </w:numPr>
              <w:tabs>
                <w:tab w:val="num" w:pos="317"/>
              </w:tabs>
              <w:spacing w:before="40" w:after="120"/>
              <w:ind w:left="317" w:hanging="317"/>
              <w:jc w:val="both"/>
              <w:rPr>
                <w:rFonts w:cs="Arial"/>
                <w:sz w:val="20"/>
                <w:szCs w:val="20"/>
              </w:rPr>
            </w:pPr>
            <w:r w:rsidRPr="00F363D0">
              <w:rPr>
                <w:rFonts w:cs="Arial"/>
                <w:sz w:val="20"/>
                <w:szCs w:val="20"/>
              </w:rPr>
              <w:t>Um eine Kontamination der Umgebung zu vermeiden, werden abschließend die Kanäle mit Luft leer gesaugt.</w:t>
            </w:r>
          </w:p>
          <w:p w:rsidR="00150553" w:rsidRPr="00F363D0" w:rsidRDefault="00150553" w:rsidP="00B30598">
            <w:pPr>
              <w:numPr>
                <w:ilvl w:val="0"/>
                <w:numId w:val="83"/>
              </w:numPr>
              <w:tabs>
                <w:tab w:val="num" w:pos="317"/>
                <w:tab w:val="num" w:pos="491"/>
              </w:tabs>
              <w:spacing w:before="40" w:after="120"/>
              <w:ind w:left="317" w:hanging="317"/>
              <w:jc w:val="both"/>
              <w:rPr>
                <w:rFonts w:cs="Arial"/>
                <w:sz w:val="20"/>
                <w:szCs w:val="20"/>
              </w:rPr>
            </w:pPr>
            <w:r w:rsidRPr="00F363D0">
              <w:rPr>
                <w:rFonts w:cs="Arial"/>
                <w:sz w:val="20"/>
                <w:szCs w:val="20"/>
              </w:rPr>
              <w:t xml:space="preserve">Danach wird das Endoskop von der Lichtquelle, vom Optikspülsystem und vom Absaugschlauch getrennt. </w:t>
            </w:r>
          </w:p>
          <w:p w:rsidR="00150553" w:rsidRPr="00B93908" w:rsidRDefault="00150553" w:rsidP="00B93908">
            <w:pPr>
              <w:numPr>
                <w:ilvl w:val="0"/>
                <w:numId w:val="83"/>
              </w:numPr>
              <w:tabs>
                <w:tab w:val="num" w:pos="317"/>
              </w:tabs>
              <w:spacing w:before="40"/>
              <w:ind w:left="317" w:hanging="317"/>
              <w:jc w:val="both"/>
              <w:rPr>
                <w:rFonts w:cs="Arial"/>
                <w:b/>
                <w:sz w:val="20"/>
                <w:szCs w:val="20"/>
              </w:rPr>
            </w:pPr>
            <w:r w:rsidRPr="00F363D0">
              <w:rPr>
                <w:rFonts w:cs="Arial"/>
                <w:sz w:val="20"/>
                <w:szCs w:val="20"/>
              </w:rPr>
              <w:t>Das Endoskop und das endoskopische Zubehör werden in einem geschlossenen Behältnis (</w:t>
            </w:r>
            <w:r w:rsidR="00E83990">
              <w:rPr>
                <w:rFonts w:cs="Arial"/>
                <w:sz w:val="20"/>
                <w:szCs w:val="20"/>
              </w:rPr>
              <w:t>z.B.</w:t>
            </w:r>
            <w:r w:rsidRPr="00F363D0">
              <w:rPr>
                <w:rFonts w:cs="Arial"/>
                <w:sz w:val="20"/>
                <w:szCs w:val="20"/>
              </w:rPr>
              <w:t xml:space="preserve"> Wanne mit Deckel) zur unreinen Seite des Aufbereitungsraumes transportiert.</w:t>
            </w:r>
          </w:p>
        </w:tc>
      </w:tr>
      <w:tr w:rsidR="00484AAC" w:rsidRPr="00F363D0" w:rsidTr="00B30598">
        <w:trPr>
          <w:trHeight w:val="409"/>
        </w:trPr>
        <w:tc>
          <w:tcPr>
            <w:tcW w:w="1384" w:type="dxa"/>
            <w:shd w:val="pct5" w:color="auto" w:fill="auto"/>
          </w:tcPr>
          <w:p w:rsidR="00484AAC" w:rsidRDefault="00484AAC" w:rsidP="00B30598">
            <w:pPr>
              <w:spacing w:before="40"/>
              <w:rPr>
                <w:rFonts w:cs="Arial"/>
                <w:b/>
                <w:bCs/>
                <w:sz w:val="20"/>
                <w:szCs w:val="20"/>
              </w:rPr>
            </w:pPr>
          </w:p>
        </w:tc>
        <w:tc>
          <w:tcPr>
            <w:tcW w:w="7893" w:type="dxa"/>
            <w:shd w:val="pct5" w:color="auto" w:fill="auto"/>
          </w:tcPr>
          <w:p w:rsidR="00484AAC" w:rsidRPr="00F363D0" w:rsidRDefault="00484AAC" w:rsidP="00B30598">
            <w:pPr>
              <w:spacing w:before="40"/>
              <w:rPr>
                <w:rFonts w:cs="Arial"/>
                <w:b/>
                <w:sz w:val="20"/>
                <w:szCs w:val="20"/>
              </w:rPr>
            </w:pPr>
            <w:r w:rsidRPr="00F363D0">
              <w:rPr>
                <w:rFonts w:cs="Arial"/>
                <w:b/>
                <w:sz w:val="20"/>
                <w:szCs w:val="20"/>
              </w:rPr>
              <w:t>Hinweise</w:t>
            </w:r>
          </w:p>
        </w:tc>
      </w:tr>
      <w:tr w:rsidR="00484AAC" w:rsidRPr="00F363D0" w:rsidTr="00B30598">
        <w:trPr>
          <w:trHeight w:val="552"/>
        </w:trPr>
        <w:tc>
          <w:tcPr>
            <w:tcW w:w="1384" w:type="dxa"/>
            <w:shd w:val="clear" w:color="auto" w:fill="E6E6E6"/>
          </w:tcPr>
          <w:p w:rsidR="00484AAC" w:rsidRDefault="00484AAC" w:rsidP="00B30598">
            <w:pPr>
              <w:spacing w:before="40"/>
              <w:rPr>
                <w:rFonts w:cs="Arial"/>
                <w:b/>
                <w:bCs/>
                <w:sz w:val="20"/>
                <w:szCs w:val="20"/>
              </w:rPr>
            </w:pPr>
          </w:p>
        </w:tc>
        <w:tc>
          <w:tcPr>
            <w:tcW w:w="7893" w:type="dxa"/>
            <w:shd w:val="clear" w:color="auto" w:fill="FFFFFF" w:themeFill="background1"/>
          </w:tcPr>
          <w:p w:rsidR="00484AAC" w:rsidRPr="00F363D0" w:rsidRDefault="00484AAC" w:rsidP="00B30598">
            <w:pPr>
              <w:numPr>
                <w:ilvl w:val="0"/>
                <w:numId w:val="83"/>
              </w:numPr>
              <w:tabs>
                <w:tab w:val="num" w:pos="317"/>
              </w:tabs>
              <w:spacing w:before="40" w:after="120"/>
              <w:ind w:left="317" w:hanging="317"/>
              <w:jc w:val="both"/>
              <w:rPr>
                <w:rFonts w:cs="Arial"/>
                <w:sz w:val="20"/>
                <w:szCs w:val="20"/>
              </w:rPr>
            </w:pPr>
            <w:r w:rsidRPr="00F363D0">
              <w:rPr>
                <w:rFonts w:cs="Arial"/>
                <w:sz w:val="20"/>
                <w:szCs w:val="20"/>
              </w:rPr>
              <w:t>Die Reinigungslösung für die Endoskop-Vorreinigung ist in einem Gefäß täglich vor der ersten Untersuchung vorbereitet und steht am Endoskopie-Tisch bereit. Die Reinigungslösung wird bei sichtbarer Verschmutzung neu angesetzt, ansonsten arbeitstäglich.</w:t>
            </w:r>
          </w:p>
          <w:p w:rsidR="00484AAC" w:rsidRPr="00B93908" w:rsidRDefault="00484AAC" w:rsidP="00B93908">
            <w:pPr>
              <w:numPr>
                <w:ilvl w:val="0"/>
                <w:numId w:val="85"/>
              </w:numPr>
              <w:tabs>
                <w:tab w:val="num" w:pos="317"/>
              </w:tabs>
              <w:spacing w:before="40" w:after="100"/>
              <w:ind w:left="318" w:hanging="318"/>
              <w:jc w:val="both"/>
              <w:rPr>
                <w:rFonts w:cs="Arial"/>
                <w:b/>
                <w:sz w:val="20"/>
                <w:szCs w:val="20"/>
              </w:rPr>
            </w:pPr>
            <w:r w:rsidRPr="00F363D0">
              <w:rPr>
                <w:rFonts w:eastAsia="Calibri" w:cs="Arial"/>
                <w:sz w:val="20"/>
                <w:szCs w:val="20"/>
                <w:lang w:eastAsia="en-US"/>
              </w:rPr>
              <w:t>Die bei der endoskopischen Untersuchung getragene Schutzkleidung wird zur Vorreinigung anbehalten.</w:t>
            </w:r>
          </w:p>
        </w:tc>
      </w:tr>
      <w:tr w:rsidR="00F363D0" w:rsidRPr="00F363D0" w:rsidTr="00B30598">
        <w:tc>
          <w:tcPr>
            <w:tcW w:w="1384" w:type="dxa"/>
            <w:shd w:val="clear" w:color="auto" w:fill="E6E6E6"/>
          </w:tcPr>
          <w:p w:rsidR="00F363D0" w:rsidRPr="00F363D0" w:rsidRDefault="00F363D0" w:rsidP="00B30598">
            <w:pPr>
              <w:numPr>
                <w:ilvl w:val="12"/>
                <w:numId w:val="0"/>
              </w:numPr>
              <w:spacing w:before="40"/>
              <w:rPr>
                <w:rFonts w:cs="Arial"/>
                <w:b/>
                <w:bCs/>
                <w:sz w:val="20"/>
                <w:szCs w:val="20"/>
              </w:rPr>
            </w:pPr>
            <w:r w:rsidRPr="00F363D0">
              <w:rPr>
                <w:rFonts w:cs="Arial"/>
                <w:b/>
                <w:bCs/>
                <w:sz w:val="20"/>
                <w:szCs w:val="20"/>
              </w:rPr>
              <w:t>Wer</w:t>
            </w:r>
          </w:p>
        </w:tc>
        <w:tc>
          <w:tcPr>
            <w:tcW w:w="7893" w:type="dxa"/>
          </w:tcPr>
          <w:p w:rsidR="00F363D0" w:rsidRPr="00F363D0" w:rsidRDefault="00F363D0" w:rsidP="00B93908">
            <w:pPr>
              <w:spacing w:before="40" w:after="100"/>
              <w:ind w:left="318" w:hanging="318"/>
              <w:rPr>
                <w:rFonts w:cs="Arial"/>
                <w:sz w:val="20"/>
                <w:szCs w:val="20"/>
              </w:rPr>
            </w:pPr>
            <w:r w:rsidRPr="00F363D0">
              <w:rPr>
                <w:rFonts w:eastAsia="Calibri" w:cs="Arial"/>
                <w:sz w:val="20"/>
                <w:szCs w:val="20"/>
                <w:lang w:eastAsia="en-US"/>
              </w:rPr>
              <w:t>Durchführender</w:t>
            </w:r>
            <w:r w:rsidRPr="00F363D0">
              <w:rPr>
                <w:rFonts w:cs="Arial"/>
                <w:sz w:val="20"/>
                <w:szCs w:val="20"/>
              </w:rPr>
              <w:t>/ Assistenz der Untersuchung</w:t>
            </w:r>
          </w:p>
        </w:tc>
      </w:tr>
      <w:tr w:rsidR="00F363D0" w:rsidRPr="00F363D0" w:rsidTr="00B30598">
        <w:tc>
          <w:tcPr>
            <w:tcW w:w="1384" w:type="dxa"/>
            <w:shd w:val="clear" w:color="auto" w:fill="E6E6E6"/>
          </w:tcPr>
          <w:p w:rsidR="00F363D0" w:rsidRPr="00F363D0" w:rsidRDefault="00F363D0" w:rsidP="00B30598">
            <w:pPr>
              <w:numPr>
                <w:ilvl w:val="12"/>
                <w:numId w:val="0"/>
              </w:numPr>
              <w:spacing w:before="40"/>
              <w:rPr>
                <w:rFonts w:cs="Arial"/>
                <w:b/>
                <w:bCs/>
                <w:sz w:val="20"/>
                <w:szCs w:val="20"/>
              </w:rPr>
            </w:pPr>
            <w:r w:rsidRPr="00F363D0">
              <w:rPr>
                <w:rFonts w:cs="Arial"/>
                <w:b/>
                <w:bCs/>
                <w:sz w:val="20"/>
                <w:szCs w:val="20"/>
              </w:rPr>
              <w:t>Mitgeltende Unterlagen</w:t>
            </w:r>
          </w:p>
        </w:tc>
        <w:tc>
          <w:tcPr>
            <w:tcW w:w="7893" w:type="dxa"/>
          </w:tcPr>
          <w:p w:rsidR="00F363D0" w:rsidRPr="00F363D0" w:rsidRDefault="00F363D0" w:rsidP="00B30598">
            <w:pPr>
              <w:numPr>
                <w:ilvl w:val="0"/>
                <w:numId w:val="84"/>
              </w:numPr>
              <w:tabs>
                <w:tab w:val="clear" w:pos="227"/>
                <w:tab w:val="num" w:pos="317"/>
              </w:tabs>
              <w:overflowPunct w:val="0"/>
              <w:autoSpaceDE w:val="0"/>
              <w:autoSpaceDN w:val="0"/>
              <w:adjustRightInd w:val="0"/>
              <w:spacing w:before="40" w:after="120"/>
              <w:ind w:left="317" w:hanging="294"/>
              <w:jc w:val="both"/>
              <w:textAlignment w:val="baseline"/>
              <w:rPr>
                <w:rFonts w:cs="Arial"/>
                <w:sz w:val="20"/>
                <w:szCs w:val="20"/>
              </w:rPr>
            </w:pPr>
            <w:r w:rsidRPr="00F363D0">
              <w:rPr>
                <w:rFonts w:cs="Arial"/>
                <w:sz w:val="20"/>
                <w:szCs w:val="20"/>
              </w:rPr>
              <w:t>Produktinformation/ Herstellerangaben der eingesetzten Medizinprodukte und Aufbereitungsmaterialien</w:t>
            </w:r>
          </w:p>
          <w:p w:rsidR="00F363D0" w:rsidRPr="00F363D0" w:rsidRDefault="00F363D0" w:rsidP="00B30598">
            <w:pPr>
              <w:numPr>
                <w:ilvl w:val="0"/>
                <w:numId w:val="84"/>
              </w:numPr>
              <w:tabs>
                <w:tab w:val="clear" w:pos="227"/>
                <w:tab w:val="num" w:pos="317"/>
              </w:tabs>
              <w:overflowPunct w:val="0"/>
              <w:autoSpaceDE w:val="0"/>
              <w:autoSpaceDN w:val="0"/>
              <w:adjustRightInd w:val="0"/>
              <w:spacing w:before="40" w:after="120"/>
              <w:ind w:left="317" w:hanging="294"/>
              <w:jc w:val="both"/>
              <w:textAlignment w:val="baseline"/>
              <w:rPr>
                <w:rFonts w:cs="Arial"/>
                <w:sz w:val="20"/>
                <w:szCs w:val="20"/>
              </w:rPr>
            </w:pPr>
            <w:r w:rsidRPr="00F363D0">
              <w:rPr>
                <w:rFonts w:cs="Arial"/>
                <w:sz w:val="20"/>
                <w:szCs w:val="20"/>
              </w:rPr>
              <w:t>AA Herstellen einer Reinigungs- oder Desinfektionsmittellösung</w:t>
            </w:r>
          </w:p>
          <w:p w:rsidR="00F363D0" w:rsidRPr="00B93908" w:rsidRDefault="00F363D0" w:rsidP="00B93908">
            <w:pPr>
              <w:numPr>
                <w:ilvl w:val="0"/>
                <w:numId w:val="84"/>
              </w:numPr>
              <w:tabs>
                <w:tab w:val="clear" w:pos="227"/>
                <w:tab w:val="num" w:pos="317"/>
              </w:tabs>
              <w:overflowPunct w:val="0"/>
              <w:autoSpaceDE w:val="0"/>
              <w:autoSpaceDN w:val="0"/>
              <w:adjustRightInd w:val="0"/>
              <w:spacing w:before="40" w:after="120"/>
              <w:ind w:left="317" w:hanging="294"/>
              <w:jc w:val="both"/>
              <w:textAlignment w:val="baseline"/>
              <w:rPr>
                <w:rFonts w:cs="Arial"/>
                <w:sz w:val="20"/>
                <w:szCs w:val="20"/>
              </w:rPr>
            </w:pPr>
            <w:r w:rsidRPr="00F363D0">
              <w:rPr>
                <w:rFonts w:cs="Arial"/>
                <w:sz w:val="20"/>
                <w:szCs w:val="20"/>
              </w:rPr>
              <w:t>Reinigungs- und Desinfektionsplan</w:t>
            </w:r>
          </w:p>
        </w:tc>
      </w:tr>
    </w:tbl>
    <w:p w:rsidR="00DD7BD0" w:rsidRDefault="00DD7BD0" w:rsidP="00366E7E"/>
    <w:p w:rsidR="00DD7BD0" w:rsidRDefault="00DD7BD0" w:rsidP="00366E7E">
      <w:pPr>
        <w:sectPr w:rsidR="00DD7BD0" w:rsidSect="00A5784A">
          <w:footerReference w:type="first" r:id="rId39"/>
          <w:pgSz w:w="11906" w:h="16838" w:code="9"/>
          <w:pgMar w:top="1418" w:right="1418" w:bottom="1134" w:left="1418" w:header="709" w:footer="709" w:gutter="0"/>
          <w:pgNumType w:start="1"/>
          <w:cols w:space="708"/>
          <w:titlePg/>
          <w:docGrid w:linePitch="360"/>
        </w:sectPr>
      </w:pPr>
    </w:p>
    <w:p w:rsidR="00E02CC2" w:rsidRPr="00DC320C" w:rsidRDefault="00E02CC2" w:rsidP="001229BA">
      <w:pPr>
        <w:rPr>
          <w:rFonts w:cs="Arial"/>
          <w:b/>
          <w:sz w:val="28"/>
          <w:szCs w:val="28"/>
        </w:rPr>
      </w:pPr>
      <w:r w:rsidRPr="00DC320C">
        <w:rPr>
          <w:rFonts w:cs="Arial"/>
          <w:b/>
          <w:sz w:val="28"/>
          <w:szCs w:val="28"/>
        </w:rPr>
        <w:t>Arbeitsanweisung</w:t>
      </w:r>
    </w:p>
    <w:p w:rsidR="00E02CC2" w:rsidRDefault="00E02CC2" w:rsidP="001229BA"/>
    <w:tbl>
      <w:tblP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463"/>
      </w:tblGrid>
      <w:tr w:rsidR="00F363D0" w:rsidRPr="00F363D0" w:rsidTr="009F26BE">
        <w:trPr>
          <w:trHeight w:val="401"/>
        </w:trPr>
        <w:tc>
          <w:tcPr>
            <w:tcW w:w="1809" w:type="dxa"/>
            <w:shd w:val="clear" w:color="auto" w:fill="E6E6E6"/>
          </w:tcPr>
          <w:p w:rsidR="00F363D0" w:rsidRPr="00F363D0" w:rsidRDefault="00F363D0" w:rsidP="00050ADE">
            <w:pPr>
              <w:spacing w:before="40"/>
              <w:rPr>
                <w:rFonts w:cs="Arial"/>
                <w:b/>
                <w:bCs/>
                <w:sz w:val="20"/>
                <w:szCs w:val="20"/>
              </w:rPr>
            </w:pPr>
            <w:r w:rsidRPr="00F363D0">
              <w:rPr>
                <w:rFonts w:cs="Arial"/>
                <w:b/>
                <w:bCs/>
                <w:sz w:val="20"/>
                <w:szCs w:val="20"/>
              </w:rPr>
              <w:t>Was</w:t>
            </w:r>
          </w:p>
        </w:tc>
        <w:tc>
          <w:tcPr>
            <w:tcW w:w="7463" w:type="dxa"/>
            <w:shd w:val="clear" w:color="auto" w:fill="auto"/>
          </w:tcPr>
          <w:p w:rsidR="00F363D0" w:rsidRPr="00F363D0" w:rsidRDefault="00F363D0" w:rsidP="00B93908">
            <w:pPr>
              <w:tabs>
                <w:tab w:val="left" w:pos="492"/>
              </w:tabs>
              <w:spacing w:before="40"/>
              <w:rPr>
                <w:rFonts w:cs="Arial"/>
                <w:sz w:val="20"/>
                <w:szCs w:val="20"/>
              </w:rPr>
            </w:pPr>
            <w:bookmarkStart w:id="99" w:name="AufbereitungflexEndoskop"/>
            <w:r w:rsidRPr="00F363D0">
              <w:rPr>
                <w:rFonts w:cs="Arial"/>
                <w:b/>
                <w:szCs w:val="22"/>
              </w:rPr>
              <w:t>Maschinelle Aufbereitung eines flexiblen Endoskops</w:t>
            </w:r>
            <w:bookmarkEnd w:id="99"/>
          </w:p>
        </w:tc>
      </w:tr>
      <w:tr w:rsidR="007A642C" w:rsidRPr="00F363D0" w:rsidTr="007A642C">
        <w:trPr>
          <w:trHeight w:val="397"/>
        </w:trPr>
        <w:tc>
          <w:tcPr>
            <w:tcW w:w="1809" w:type="dxa"/>
            <w:tcBorders>
              <w:top w:val="single" w:sz="4" w:space="0" w:color="auto"/>
              <w:left w:val="single" w:sz="4" w:space="0" w:color="auto"/>
              <w:bottom w:val="single" w:sz="4" w:space="0" w:color="auto"/>
              <w:right w:val="single" w:sz="4" w:space="0" w:color="auto"/>
            </w:tcBorders>
            <w:shd w:val="clear" w:color="auto" w:fill="E6E6E6"/>
          </w:tcPr>
          <w:p w:rsidR="007A642C" w:rsidRPr="00F363D0" w:rsidRDefault="007A642C" w:rsidP="009266D1">
            <w:pPr>
              <w:spacing w:before="40"/>
              <w:rPr>
                <w:rFonts w:cs="Arial"/>
                <w:b/>
                <w:bCs/>
                <w:sz w:val="20"/>
                <w:szCs w:val="20"/>
              </w:rPr>
            </w:pPr>
            <w:r w:rsidRPr="00F363D0">
              <w:rPr>
                <w:rFonts w:cs="Arial"/>
                <w:b/>
                <w:bCs/>
                <w:sz w:val="20"/>
                <w:szCs w:val="20"/>
              </w:rPr>
              <w:t>Was</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7A642C" w:rsidRPr="00F363D0" w:rsidRDefault="007A642C" w:rsidP="007A642C">
            <w:pPr>
              <w:spacing w:before="40" w:after="100"/>
              <w:rPr>
                <w:rFonts w:cs="Arial"/>
                <w:sz w:val="20"/>
                <w:szCs w:val="20"/>
              </w:rPr>
            </w:pPr>
            <w:r w:rsidRPr="00F363D0">
              <w:rPr>
                <w:rFonts w:cs="Arial"/>
                <w:sz w:val="20"/>
                <w:szCs w:val="20"/>
              </w:rPr>
              <w:t>Nach erfolgreicher Durchführung des Dichtig</w:t>
            </w:r>
            <w:r>
              <w:rPr>
                <w:rFonts w:cs="Arial"/>
                <w:sz w:val="20"/>
                <w:szCs w:val="20"/>
              </w:rPr>
              <w:t xml:space="preserve">keitstests (ohne Nachweis einer </w:t>
            </w:r>
            <w:r w:rsidRPr="00F363D0">
              <w:rPr>
                <w:rFonts w:cs="Arial"/>
                <w:sz w:val="20"/>
                <w:szCs w:val="20"/>
              </w:rPr>
              <w:t>Perforation</w:t>
            </w:r>
          </w:p>
        </w:tc>
      </w:tr>
      <w:tr w:rsidR="007A642C" w:rsidRPr="00F363D0" w:rsidTr="007A642C">
        <w:trPr>
          <w:trHeight w:val="397"/>
        </w:trPr>
        <w:tc>
          <w:tcPr>
            <w:tcW w:w="1809" w:type="dxa"/>
            <w:tcBorders>
              <w:top w:val="single" w:sz="4" w:space="0" w:color="auto"/>
              <w:left w:val="single" w:sz="4" w:space="0" w:color="auto"/>
              <w:bottom w:val="single" w:sz="4" w:space="0" w:color="auto"/>
              <w:right w:val="single" w:sz="4" w:space="0" w:color="auto"/>
            </w:tcBorders>
            <w:shd w:val="clear" w:color="auto" w:fill="E6E6E6"/>
          </w:tcPr>
          <w:p w:rsidR="007A642C" w:rsidRPr="00F363D0" w:rsidRDefault="007A642C" w:rsidP="009266D1">
            <w:pPr>
              <w:spacing w:before="40"/>
              <w:rPr>
                <w:rFonts w:cs="Arial"/>
                <w:b/>
                <w:bCs/>
                <w:sz w:val="20"/>
                <w:szCs w:val="20"/>
              </w:rPr>
            </w:pPr>
            <w:r w:rsidRPr="00F363D0">
              <w:rPr>
                <w:rFonts w:cs="Arial"/>
                <w:b/>
                <w:bCs/>
                <w:sz w:val="20"/>
                <w:szCs w:val="20"/>
              </w:rPr>
              <w:t>Wo</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7A642C" w:rsidRPr="00F363D0" w:rsidRDefault="007A642C" w:rsidP="007A642C">
            <w:pPr>
              <w:spacing w:before="40" w:after="100"/>
              <w:rPr>
                <w:rFonts w:cs="Arial"/>
                <w:sz w:val="20"/>
                <w:szCs w:val="20"/>
              </w:rPr>
            </w:pPr>
            <w:r w:rsidRPr="00F363D0">
              <w:rPr>
                <w:rFonts w:cs="Arial"/>
                <w:sz w:val="20"/>
                <w:szCs w:val="20"/>
              </w:rPr>
              <w:t>Unreine Seite im Aufbereitungsraum</w:t>
            </w:r>
          </w:p>
        </w:tc>
      </w:tr>
      <w:tr w:rsidR="00F363D0" w:rsidRPr="00F363D0" w:rsidTr="009F26BE">
        <w:trPr>
          <w:trHeight w:val="2594"/>
        </w:trPr>
        <w:tc>
          <w:tcPr>
            <w:tcW w:w="1809" w:type="dxa"/>
            <w:shd w:val="clear" w:color="auto" w:fill="E6E6E6"/>
          </w:tcPr>
          <w:p w:rsidR="00F363D0" w:rsidRPr="00F363D0" w:rsidRDefault="00F363D0" w:rsidP="00050ADE">
            <w:pPr>
              <w:spacing w:before="40"/>
              <w:rPr>
                <w:rFonts w:cs="Arial"/>
                <w:b/>
                <w:bCs/>
                <w:sz w:val="20"/>
                <w:szCs w:val="20"/>
              </w:rPr>
            </w:pPr>
            <w:r w:rsidRPr="00F363D0">
              <w:rPr>
                <w:rFonts w:cs="Arial"/>
                <w:b/>
                <w:bCs/>
                <w:sz w:val="20"/>
                <w:szCs w:val="20"/>
              </w:rPr>
              <w:t>Womit</w:t>
            </w:r>
          </w:p>
          <w:p w:rsidR="00F363D0" w:rsidRPr="00F363D0" w:rsidRDefault="00F363D0" w:rsidP="00050ADE">
            <w:pPr>
              <w:spacing w:before="40"/>
              <w:rPr>
                <w:rFonts w:cs="Arial"/>
                <w:b/>
                <w:bCs/>
                <w:sz w:val="20"/>
                <w:szCs w:val="20"/>
              </w:rPr>
            </w:pPr>
          </w:p>
        </w:tc>
        <w:tc>
          <w:tcPr>
            <w:tcW w:w="7463" w:type="dxa"/>
            <w:shd w:val="clear" w:color="auto" w:fill="auto"/>
          </w:tcPr>
          <w:p w:rsidR="00F363D0" w:rsidRPr="00F363D0" w:rsidRDefault="00F363D0" w:rsidP="00050ADE">
            <w:pPr>
              <w:numPr>
                <w:ilvl w:val="0"/>
                <w:numId w:val="89"/>
              </w:numPr>
              <w:spacing w:before="40" w:line="360" w:lineRule="auto"/>
              <w:ind w:left="352" w:hanging="354"/>
              <w:rPr>
                <w:rFonts w:cs="Arial"/>
                <w:sz w:val="20"/>
                <w:szCs w:val="20"/>
              </w:rPr>
            </w:pPr>
            <w:r w:rsidRPr="00F363D0">
              <w:rPr>
                <w:rFonts w:cs="Arial"/>
                <w:sz w:val="20"/>
                <w:szCs w:val="20"/>
              </w:rPr>
              <w:t>Reinigungsmittel:______________________________________________</w:t>
            </w:r>
          </w:p>
          <w:p w:rsidR="00F363D0" w:rsidRPr="00F363D0" w:rsidRDefault="00F363D0" w:rsidP="00050ADE">
            <w:pPr>
              <w:spacing w:before="40" w:line="360" w:lineRule="auto"/>
              <w:ind w:left="352"/>
              <w:rPr>
                <w:rFonts w:cs="Arial"/>
                <w:sz w:val="20"/>
                <w:szCs w:val="20"/>
              </w:rPr>
            </w:pPr>
            <w:r w:rsidRPr="00F363D0">
              <w:rPr>
                <w:rFonts w:cs="Arial"/>
                <w:sz w:val="20"/>
                <w:szCs w:val="20"/>
              </w:rPr>
              <w:t>Konzentration:_________________Einwirkzeit:_______________________</w:t>
            </w:r>
          </w:p>
          <w:p w:rsidR="00F363D0" w:rsidRPr="00F363D0" w:rsidRDefault="00F363D0" w:rsidP="00050ADE">
            <w:pPr>
              <w:numPr>
                <w:ilvl w:val="0"/>
                <w:numId w:val="89"/>
              </w:numPr>
              <w:spacing w:before="40" w:after="100"/>
              <w:ind w:left="352" w:hanging="354"/>
              <w:rPr>
                <w:rFonts w:cs="Arial"/>
                <w:sz w:val="20"/>
                <w:szCs w:val="20"/>
              </w:rPr>
            </w:pPr>
            <w:r w:rsidRPr="00F363D0">
              <w:rPr>
                <w:rFonts w:cs="Arial"/>
                <w:sz w:val="20"/>
                <w:szCs w:val="20"/>
              </w:rPr>
              <w:t xml:space="preserve">Reinigungsbürsten Endoskopkanäle: an Länge und Durchmesser der Kanäle angepasste flexible Bürsten </w:t>
            </w:r>
          </w:p>
          <w:p w:rsidR="00F363D0" w:rsidRPr="00F363D0" w:rsidRDefault="00F363D0" w:rsidP="00050ADE">
            <w:pPr>
              <w:numPr>
                <w:ilvl w:val="0"/>
                <w:numId w:val="89"/>
              </w:numPr>
              <w:spacing w:before="40" w:after="100"/>
              <w:ind w:left="352" w:hanging="354"/>
              <w:jc w:val="both"/>
              <w:rPr>
                <w:rFonts w:cs="Arial"/>
                <w:sz w:val="20"/>
                <w:szCs w:val="20"/>
              </w:rPr>
            </w:pPr>
            <w:r w:rsidRPr="00F363D0">
              <w:rPr>
                <w:rFonts w:cs="Arial"/>
                <w:sz w:val="20"/>
                <w:szCs w:val="20"/>
              </w:rPr>
              <w:t xml:space="preserve">Reinigungsbürsten Kanal- und Ventilöffnungen: entsprechend angepasste weiche Bürsten </w:t>
            </w:r>
          </w:p>
          <w:p w:rsidR="00F363D0" w:rsidRPr="00B93908" w:rsidRDefault="00F363D0" w:rsidP="00B93908">
            <w:pPr>
              <w:numPr>
                <w:ilvl w:val="0"/>
                <w:numId w:val="83"/>
              </w:numPr>
              <w:tabs>
                <w:tab w:val="clear" w:pos="720"/>
                <w:tab w:val="num" w:pos="354"/>
                <w:tab w:val="num" w:pos="643"/>
              </w:tabs>
              <w:spacing w:before="40" w:after="100"/>
              <w:ind w:left="352" w:hanging="352"/>
              <w:jc w:val="both"/>
              <w:rPr>
                <w:rFonts w:cs="Arial"/>
                <w:b/>
                <w:sz w:val="20"/>
                <w:szCs w:val="20"/>
              </w:rPr>
            </w:pPr>
            <w:r w:rsidRPr="00F363D0">
              <w:rPr>
                <w:rFonts w:cs="Arial"/>
                <w:sz w:val="20"/>
                <w:szCs w:val="20"/>
              </w:rPr>
              <w:t xml:space="preserve">Hilfsmittel entsprechend Hersteller </w:t>
            </w:r>
            <w:r w:rsidR="00E83990">
              <w:rPr>
                <w:rFonts w:cs="Arial"/>
                <w:sz w:val="20"/>
                <w:szCs w:val="20"/>
              </w:rPr>
              <w:t>z.B.</w:t>
            </w:r>
            <w:r w:rsidRPr="00F363D0">
              <w:rPr>
                <w:rFonts w:cs="Arial"/>
                <w:sz w:val="20"/>
                <w:szCs w:val="20"/>
              </w:rPr>
              <w:t xml:space="preserve">: Wasserschutzkappen, gerätespezifische Adapter, Spülansätze </w:t>
            </w:r>
          </w:p>
        </w:tc>
      </w:tr>
      <w:tr w:rsidR="00F363D0" w:rsidRPr="00F363D0" w:rsidTr="009F26BE">
        <w:trPr>
          <w:trHeight w:val="397"/>
        </w:trPr>
        <w:tc>
          <w:tcPr>
            <w:tcW w:w="1809" w:type="dxa"/>
            <w:shd w:val="clear" w:color="auto" w:fill="F2F2F2"/>
          </w:tcPr>
          <w:p w:rsidR="00F363D0" w:rsidRPr="00F363D0" w:rsidRDefault="00F363D0" w:rsidP="00050ADE">
            <w:pPr>
              <w:spacing w:before="40"/>
              <w:rPr>
                <w:rFonts w:cs="Arial"/>
                <w:b/>
                <w:bCs/>
                <w:sz w:val="20"/>
                <w:szCs w:val="20"/>
              </w:rPr>
            </w:pPr>
          </w:p>
        </w:tc>
        <w:tc>
          <w:tcPr>
            <w:tcW w:w="7463" w:type="dxa"/>
            <w:shd w:val="clear" w:color="auto" w:fill="F2F2F2"/>
          </w:tcPr>
          <w:p w:rsidR="00F363D0" w:rsidRPr="00F363D0" w:rsidRDefault="00F363D0" w:rsidP="00B93908">
            <w:pPr>
              <w:spacing w:before="40"/>
              <w:ind w:left="18"/>
              <w:rPr>
                <w:rFonts w:cs="Arial"/>
                <w:b/>
                <w:sz w:val="20"/>
                <w:szCs w:val="20"/>
              </w:rPr>
            </w:pPr>
            <w:r w:rsidRPr="00F363D0">
              <w:rPr>
                <w:rFonts w:cs="Arial"/>
                <w:b/>
                <w:sz w:val="20"/>
                <w:szCs w:val="20"/>
              </w:rPr>
              <w:t>Manuelle Reinigung</w:t>
            </w:r>
          </w:p>
        </w:tc>
      </w:tr>
      <w:tr w:rsidR="00F363D0" w:rsidRPr="00F363D0" w:rsidTr="009F26BE">
        <w:trPr>
          <w:trHeight w:val="397"/>
        </w:trPr>
        <w:tc>
          <w:tcPr>
            <w:tcW w:w="1809" w:type="dxa"/>
            <w:vMerge w:val="restart"/>
            <w:shd w:val="clear" w:color="auto" w:fill="E6E6E6"/>
          </w:tcPr>
          <w:p w:rsidR="00F363D0" w:rsidRPr="00F363D0" w:rsidRDefault="00F363D0" w:rsidP="00050ADE">
            <w:pPr>
              <w:spacing w:before="40"/>
              <w:rPr>
                <w:rFonts w:cs="Arial"/>
                <w:b/>
                <w:bCs/>
                <w:sz w:val="20"/>
                <w:szCs w:val="20"/>
              </w:rPr>
            </w:pPr>
            <w:r w:rsidRPr="00F363D0">
              <w:rPr>
                <w:rFonts w:cs="Arial"/>
                <w:b/>
                <w:bCs/>
                <w:sz w:val="20"/>
                <w:szCs w:val="20"/>
              </w:rPr>
              <w:t xml:space="preserve">Wie </w:t>
            </w: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spacing w:before="40"/>
              <w:rPr>
                <w:rFonts w:cs="Arial"/>
                <w:b/>
                <w:bCs/>
                <w:sz w:val="20"/>
                <w:szCs w:val="20"/>
              </w:rPr>
            </w:pPr>
          </w:p>
          <w:p w:rsidR="00F363D0" w:rsidRPr="00F363D0" w:rsidRDefault="00F363D0" w:rsidP="00050ADE">
            <w:pPr>
              <w:tabs>
                <w:tab w:val="num" w:pos="0"/>
              </w:tabs>
              <w:spacing w:before="40"/>
              <w:rPr>
                <w:rFonts w:cs="Arial"/>
                <w:b/>
                <w:bCs/>
                <w:sz w:val="20"/>
                <w:szCs w:val="20"/>
              </w:rPr>
            </w:pPr>
          </w:p>
        </w:tc>
        <w:tc>
          <w:tcPr>
            <w:tcW w:w="7463" w:type="dxa"/>
            <w:vMerge w:val="restart"/>
            <w:shd w:val="clear" w:color="auto" w:fill="auto"/>
          </w:tcPr>
          <w:p w:rsidR="00F363D0" w:rsidRPr="00F363D0" w:rsidRDefault="00F363D0" w:rsidP="00050ADE">
            <w:pPr>
              <w:numPr>
                <w:ilvl w:val="0"/>
                <w:numId w:val="83"/>
              </w:numPr>
              <w:tabs>
                <w:tab w:val="clear" w:pos="720"/>
                <w:tab w:val="num" w:pos="354"/>
                <w:tab w:val="num" w:pos="643"/>
              </w:tabs>
              <w:spacing w:before="40" w:after="100"/>
              <w:ind w:left="352" w:hanging="352"/>
              <w:jc w:val="both"/>
              <w:rPr>
                <w:rFonts w:cs="Arial"/>
                <w:sz w:val="20"/>
                <w:szCs w:val="20"/>
              </w:rPr>
            </w:pPr>
            <w:r w:rsidRPr="00F363D0">
              <w:rPr>
                <w:rFonts w:cs="Arial"/>
                <w:sz w:val="20"/>
                <w:szCs w:val="20"/>
              </w:rPr>
              <w:t>Das flexible Endoskop wird, sofern erforderlich, nach den Herstellerangaben zerlegt (</w:t>
            </w:r>
            <w:r w:rsidR="00E83990">
              <w:rPr>
                <w:rFonts w:cs="Arial"/>
                <w:sz w:val="20"/>
                <w:szCs w:val="20"/>
              </w:rPr>
              <w:t>z.B.</w:t>
            </w:r>
            <w:r w:rsidRPr="00F363D0">
              <w:rPr>
                <w:rFonts w:cs="Arial"/>
                <w:sz w:val="20"/>
                <w:szCs w:val="20"/>
              </w:rPr>
              <w:t xml:space="preserve"> Entfernung von allen abnehmbaren Ventilen, Kappen und Hähnen). Ein</w:t>
            </w:r>
            <w:r w:rsidR="00013600">
              <w:rPr>
                <w:rFonts w:cs="Arial"/>
                <w:sz w:val="20"/>
                <w:szCs w:val="20"/>
              </w:rPr>
              <w:t>weg</w:t>
            </w:r>
            <w:r w:rsidRPr="00F363D0">
              <w:rPr>
                <w:rFonts w:cs="Arial"/>
                <w:sz w:val="20"/>
                <w:szCs w:val="20"/>
              </w:rPr>
              <w:t>gebrauchsartikel werden sofort entsorgt.</w:t>
            </w:r>
          </w:p>
          <w:p w:rsidR="00F363D0" w:rsidRPr="00F363D0" w:rsidRDefault="00F363D0" w:rsidP="00050ADE">
            <w:pPr>
              <w:numPr>
                <w:ilvl w:val="0"/>
                <w:numId w:val="83"/>
              </w:numPr>
              <w:tabs>
                <w:tab w:val="clear" w:pos="720"/>
                <w:tab w:val="num" w:pos="354"/>
                <w:tab w:val="num" w:pos="643"/>
              </w:tabs>
              <w:spacing w:before="40" w:after="100"/>
              <w:ind w:left="354" w:hanging="354"/>
              <w:jc w:val="both"/>
              <w:rPr>
                <w:rFonts w:cs="Arial"/>
                <w:sz w:val="20"/>
                <w:szCs w:val="20"/>
              </w:rPr>
            </w:pPr>
            <w:r w:rsidRPr="00F363D0">
              <w:rPr>
                <w:rFonts w:cs="Arial"/>
                <w:sz w:val="20"/>
                <w:szCs w:val="20"/>
              </w:rPr>
              <w:t>Alle Zubehörteile sowie das Endoskop werden vollständig in die Reinigungslösung einlegt. Hinweise zur Positionierung von Hähnen und Ventilen oder Befüllung von Hohlräumen sind zu beachten.</w:t>
            </w:r>
          </w:p>
          <w:p w:rsidR="00F363D0" w:rsidRPr="00F363D0" w:rsidRDefault="00F363D0" w:rsidP="00050ADE">
            <w:pPr>
              <w:numPr>
                <w:ilvl w:val="0"/>
                <w:numId w:val="83"/>
              </w:numPr>
              <w:tabs>
                <w:tab w:val="clear" w:pos="720"/>
                <w:tab w:val="num" w:pos="354"/>
                <w:tab w:val="num" w:pos="432"/>
                <w:tab w:val="num" w:pos="643"/>
              </w:tabs>
              <w:spacing w:before="40" w:after="100"/>
              <w:ind w:left="354" w:hanging="354"/>
              <w:jc w:val="both"/>
              <w:rPr>
                <w:rFonts w:cs="Arial"/>
                <w:sz w:val="20"/>
                <w:szCs w:val="20"/>
              </w:rPr>
            </w:pPr>
            <w:r w:rsidRPr="00F363D0">
              <w:rPr>
                <w:rFonts w:cs="Arial"/>
                <w:sz w:val="20"/>
                <w:szCs w:val="20"/>
              </w:rPr>
              <w:t xml:space="preserve">Alle Reinigungsschritte werden unter der Wasseroberfläche durchgeführt. </w:t>
            </w:r>
          </w:p>
          <w:p w:rsidR="00F363D0" w:rsidRPr="00F363D0" w:rsidRDefault="00F363D0" w:rsidP="00050ADE">
            <w:pPr>
              <w:numPr>
                <w:ilvl w:val="0"/>
                <w:numId w:val="83"/>
              </w:numPr>
              <w:tabs>
                <w:tab w:val="clear" w:pos="720"/>
                <w:tab w:val="num" w:pos="354"/>
                <w:tab w:val="num" w:pos="643"/>
              </w:tabs>
              <w:spacing w:before="40" w:after="100"/>
              <w:ind w:left="354" w:hanging="354"/>
              <w:jc w:val="both"/>
              <w:rPr>
                <w:rFonts w:cs="Arial"/>
                <w:sz w:val="20"/>
                <w:szCs w:val="20"/>
              </w:rPr>
            </w:pPr>
            <w:r w:rsidRPr="00F363D0">
              <w:rPr>
                <w:rFonts w:cs="Arial"/>
                <w:sz w:val="20"/>
                <w:szCs w:val="20"/>
              </w:rPr>
              <w:t xml:space="preserve">Der Außenmantel des Endoskops wird mit einem flusenfreien Einmaltuch gereinigt. </w:t>
            </w:r>
          </w:p>
          <w:p w:rsidR="00F363D0" w:rsidRPr="00F363D0" w:rsidRDefault="00F363D0" w:rsidP="00050ADE">
            <w:pPr>
              <w:numPr>
                <w:ilvl w:val="0"/>
                <w:numId w:val="83"/>
              </w:numPr>
              <w:tabs>
                <w:tab w:val="clear" w:pos="720"/>
                <w:tab w:val="num" w:pos="354"/>
                <w:tab w:val="num" w:pos="643"/>
              </w:tabs>
              <w:spacing w:before="40" w:after="100"/>
              <w:ind w:left="354" w:hanging="354"/>
              <w:jc w:val="both"/>
              <w:rPr>
                <w:rFonts w:cs="Arial"/>
                <w:sz w:val="20"/>
                <w:szCs w:val="20"/>
              </w:rPr>
            </w:pPr>
            <w:r w:rsidRPr="00F363D0">
              <w:rPr>
                <w:rFonts w:cs="Arial"/>
                <w:sz w:val="20"/>
                <w:szCs w:val="20"/>
              </w:rPr>
              <w:t>Die Kanal- und Ventilöffnungen, Distalende und Steuerungsteile, sowie Zubehör werden mit der jeweils passenden Bürste gereinigt.</w:t>
            </w:r>
          </w:p>
          <w:p w:rsidR="00F363D0" w:rsidRPr="00F363D0" w:rsidRDefault="00F363D0" w:rsidP="00050ADE">
            <w:pPr>
              <w:numPr>
                <w:ilvl w:val="0"/>
                <w:numId w:val="83"/>
              </w:numPr>
              <w:tabs>
                <w:tab w:val="clear" w:pos="720"/>
                <w:tab w:val="num" w:pos="354"/>
                <w:tab w:val="num" w:pos="643"/>
              </w:tabs>
              <w:spacing w:before="40" w:after="100"/>
              <w:ind w:left="354" w:hanging="354"/>
              <w:jc w:val="both"/>
              <w:rPr>
                <w:rFonts w:cs="Arial"/>
                <w:sz w:val="20"/>
                <w:szCs w:val="20"/>
              </w:rPr>
            </w:pPr>
            <w:r w:rsidRPr="00F363D0">
              <w:rPr>
                <w:rFonts w:cs="Arial"/>
                <w:sz w:val="20"/>
                <w:szCs w:val="20"/>
              </w:rPr>
              <w:t xml:space="preserve">Bei der mechanischen Bürstenreinigung der Kanäle wird die Reinigungsbürste mehrmals vollständig durch jeden zugänglichen Kanal gezogen, bis die Bürste frei von Verunreinigungen ist. </w:t>
            </w:r>
          </w:p>
          <w:p w:rsidR="00F363D0" w:rsidRPr="00F363D0" w:rsidRDefault="00F363D0" w:rsidP="00050ADE">
            <w:pPr>
              <w:numPr>
                <w:ilvl w:val="0"/>
                <w:numId w:val="83"/>
              </w:numPr>
              <w:tabs>
                <w:tab w:val="clear" w:pos="720"/>
                <w:tab w:val="num" w:pos="354"/>
                <w:tab w:val="num" w:pos="643"/>
              </w:tabs>
              <w:spacing w:before="40" w:after="100"/>
              <w:ind w:left="354" w:hanging="354"/>
              <w:jc w:val="both"/>
              <w:rPr>
                <w:rFonts w:cs="Arial"/>
                <w:sz w:val="20"/>
                <w:szCs w:val="20"/>
              </w:rPr>
            </w:pPr>
            <w:r w:rsidRPr="00F363D0">
              <w:rPr>
                <w:rFonts w:cs="Arial"/>
                <w:sz w:val="20"/>
                <w:szCs w:val="20"/>
              </w:rPr>
              <w:t>Bei Duodenoskopen: Albaranhebel in Mittelstellung bringen und mit der Reinigungsbürste von allen Seiten sorgfältig reinigen.</w:t>
            </w:r>
          </w:p>
          <w:p w:rsidR="00F363D0" w:rsidRPr="00B93908" w:rsidRDefault="00F363D0" w:rsidP="00B93908">
            <w:pPr>
              <w:numPr>
                <w:ilvl w:val="0"/>
                <w:numId w:val="83"/>
              </w:numPr>
              <w:tabs>
                <w:tab w:val="clear" w:pos="720"/>
                <w:tab w:val="num" w:pos="354"/>
                <w:tab w:val="num" w:pos="643"/>
              </w:tabs>
              <w:spacing w:before="40" w:after="100"/>
              <w:ind w:left="352" w:hanging="352"/>
              <w:jc w:val="both"/>
              <w:rPr>
                <w:rFonts w:cs="Arial"/>
                <w:sz w:val="20"/>
                <w:szCs w:val="20"/>
              </w:rPr>
            </w:pPr>
            <w:r w:rsidRPr="00F363D0">
              <w:rPr>
                <w:rFonts w:cs="Arial"/>
                <w:sz w:val="20"/>
                <w:szCs w:val="20"/>
              </w:rPr>
              <w:t xml:space="preserve">Alle Kanäle werden mit Reinigungslösung durchgespült, um gelöste Partikel aus den Kanälen zu entfernen. Anschließend wird die Reinigungslösung aus den Kanälen mittels Durchblasen von Luft aus einer Spritze entfernt. </w:t>
            </w:r>
          </w:p>
        </w:tc>
      </w:tr>
      <w:tr w:rsidR="00F363D0" w:rsidRPr="00F363D0" w:rsidTr="009F26BE">
        <w:trPr>
          <w:trHeight w:val="270"/>
        </w:trPr>
        <w:tc>
          <w:tcPr>
            <w:tcW w:w="1809" w:type="dxa"/>
            <w:vMerge/>
            <w:shd w:val="clear" w:color="auto" w:fill="E6E6E6"/>
          </w:tcPr>
          <w:p w:rsidR="00F363D0" w:rsidRPr="00F363D0" w:rsidRDefault="00F363D0" w:rsidP="00085244">
            <w:pPr>
              <w:numPr>
                <w:ilvl w:val="12"/>
                <w:numId w:val="0"/>
              </w:numPr>
              <w:spacing w:before="40"/>
              <w:rPr>
                <w:rFonts w:cs="Arial"/>
                <w:b/>
                <w:bCs/>
                <w:sz w:val="20"/>
                <w:szCs w:val="20"/>
              </w:rPr>
            </w:pPr>
          </w:p>
        </w:tc>
        <w:tc>
          <w:tcPr>
            <w:tcW w:w="7463" w:type="dxa"/>
            <w:vMerge/>
            <w:shd w:val="clear" w:color="auto" w:fill="auto"/>
          </w:tcPr>
          <w:p w:rsidR="00F363D0" w:rsidRPr="00F363D0" w:rsidRDefault="00F363D0" w:rsidP="00085244">
            <w:pPr>
              <w:overflowPunct w:val="0"/>
              <w:autoSpaceDE w:val="0"/>
              <w:autoSpaceDN w:val="0"/>
              <w:adjustRightInd w:val="0"/>
              <w:spacing w:before="40"/>
              <w:jc w:val="both"/>
              <w:textAlignment w:val="baseline"/>
              <w:rPr>
                <w:rFonts w:cs="Arial"/>
                <w:sz w:val="20"/>
                <w:szCs w:val="20"/>
              </w:rPr>
            </w:pPr>
          </w:p>
        </w:tc>
      </w:tr>
    </w:tbl>
    <w:p w:rsidR="006A4EDC" w:rsidRPr="006A4EDC" w:rsidRDefault="006A4EDC" w:rsidP="006A4EDC">
      <w:pPr>
        <w:ind w:right="-43"/>
        <w:jc w:val="right"/>
        <w:rPr>
          <w:b/>
          <w:sz w:val="18"/>
          <w:szCs w:val="18"/>
        </w:rPr>
      </w:pPr>
      <w:r>
        <w:rPr>
          <w:b/>
          <w:sz w:val="18"/>
          <w:szCs w:val="18"/>
        </w:rPr>
        <w:t>Siehe Folgeseite</w:t>
      </w:r>
      <w:r w:rsidR="0001429E">
        <w:rPr>
          <w:b/>
          <w:sz w:val="18"/>
          <w:szCs w:val="18"/>
        </w:rPr>
        <w:t xml:space="preserve"> </w:t>
      </w:r>
    </w:p>
    <w:p w:rsidR="006A4EDC" w:rsidRDefault="006A4EDC">
      <w:r>
        <w:br w:type="page"/>
      </w:r>
    </w:p>
    <w:tbl>
      <w:tblP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463"/>
      </w:tblGrid>
      <w:tr w:rsidR="00F363D0" w:rsidRPr="00F363D0" w:rsidTr="009F26BE">
        <w:trPr>
          <w:trHeight w:val="397"/>
        </w:trPr>
        <w:tc>
          <w:tcPr>
            <w:tcW w:w="1809" w:type="dxa"/>
            <w:shd w:val="clear" w:color="auto" w:fill="F2F2F2"/>
          </w:tcPr>
          <w:p w:rsidR="00F363D0" w:rsidRPr="00F363D0" w:rsidRDefault="00F363D0" w:rsidP="00050ADE">
            <w:pPr>
              <w:numPr>
                <w:ilvl w:val="12"/>
                <w:numId w:val="0"/>
              </w:numPr>
              <w:spacing w:before="40"/>
              <w:rPr>
                <w:rFonts w:cs="Arial"/>
                <w:b/>
                <w:bCs/>
                <w:sz w:val="20"/>
                <w:szCs w:val="20"/>
              </w:rPr>
            </w:pPr>
          </w:p>
        </w:tc>
        <w:tc>
          <w:tcPr>
            <w:tcW w:w="7463" w:type="dxa"/>
            <w:shd w:val="clear" w:color="auto" w:fill="F2F2F2"/>
          </w:tcPr>
          <w:p w:rsidR="00F363D0" w:rsidRPr="00F363D0" w:rsidRDefault="00F363D0" w:rsidP="00050ADE">
            <w:pPr>
              <w:spacing w:before="40"/>
              <w:jc w:val="both"/>
              <w:rPr>
                <w:rFonts w:cs="Arial"/>
                <w:sz w:val="20"/>
                <w:szCs w:val="20"/>
              </w:rPr>
            </w:pPr>
            <w:r w:rsidRPr="00F363D0">
              <w:rPr>
                <w:rFonts w:cs="Arial"/>
                <w:b/>
                <w:sz w:val="20"/>
                <w:szCs w:val="20"/>
              </w:rPr>
              <w:t>Abspülen der Reinigungslösung</w:t>
            </w:r>
          </w:p>
        </w:tc>
      </w:tr>
      <w:tr w:rsidR="00F363D0" w:rsidRPr="00F363D0" w:rsidTr="009F26BE">
        <w:tc>
          <w:tcPr>
            <w:tcW w:w="1809" w:type="dxa"/>
            <w:shd w:val="clear" w:color="auto" w:fill="E6E6E6"/>
          </w:tcPr>
          <w:p w:rsidR="00F363D0" w:rsidRPr="00F363D0" w:rsidRDefault="00F363D0" w:rsidP="00050ADE">
            <w:pPr>
              <w:numPr>
                <w:ilvl w:val="12"/>
                <w:numId w:val="0"/>
              </w:numPr>
              <w:spacing w:before="40"/>
              <w:rPr>
                <w:rFonts w:cs="Arial"/>
                <w:b/>
                <w:bCs/>
                <w:sz w:val="20"/>
                <w:szCs w:val="20"/>
              </w:rPr>
            </w:pPr>
            <w:r w:rsidRPr="00F363D0">
              <w:rPr>
                <w:rFonts w:cs="Arial"/>
                <w:b/>
                <w:bCs/>
                <w:sz w:val="20"/>
                <w:szCs w:val="20"/>
              </w:rPr>
              <w:t>Wie</w:t>
            </w:r>
          </w:p>
        </w:tc>
        <w:tc>
          <w:tcPr>
            <w:tcW w:w="7463" w:type="dxa"/>
            <w:shd w:val="clear" w:color="auto" w:fill="auto"/>
          </w:tcPr>
          <w:p w:rsidR="00F363D0" w:rsidRPr="00F363D0" w:rsidRDefault="00F363D0" w:rsidP="00050ADE">
            <w:pPr>
              <w:numPr>
                <w:ilvl w:val="0"/>
                <w:numId w:val="83"/>
              </w:numPr>
              <w:tabs>
                <w:tab w:val="clear" w:pos="720"/>
                <w:tab w:val="num" w:pos="354"/>
                <w:tab w:val="num" w:pos="643"/>
              </w:tabs>
              <w:spacing w:before="40" w:after="100"/>
              <w:ind w:left="352" w:hanging="352"/>
              <w:jc w:val="both"/>
              <w:rPr>
                <w:rFonts w:cs="Arial"/>
                <w:sz w:val="20"/>
                <w:szCs w:val="20"/>
              </w:rPr>
            </w:pPr>
            <w:r w:rsidRPr="00F363D0">
              <w:rPr>
                <w:rFonts w:cs="Arial"/>
                <w:sz w:val="20"/>
                <w:szCs w:val="20"/>
              </w:rPr>
              <w:t>Das Endoskop und das Zubehör werden aus der Reinigungslösung entnommen und in ein Becken mit sauberem Leitungswasser eingelegt.</w:t>
            </w:r>
          </w:p>
          <w:p w:rsidR="00F363D0" w:rsidRPr="00F363D0" w:rsidRDefault="00F363D0" w:rsidP="00050ADE">
            <w:pPr>
              <w:numPr>
                <w:ilvl w:val="0"/>
                <w:numId w:val="83"/>
              </w:numPr>
              <w:tabs>
                <w:tab w:val="clear" w:pos="720"/>
                <w:tab w:val="num" w:pos="354"/>
                <w:tab w:val="num" w:pos="643"/>
              </w:tabs>
              <w:spacing w:before="40" w:after="100"/>
              <w:ind w:left="354" w:hanging="354"/>
              <w:jc w:val="both"/>
              <w:rPr>
                <w:rFonts w:cs="Arial"/>
                <w:sz w:val="20"/>
                <w:szCs w:val="20"/>
              </w:rPr>
            </w:pPr>
            <w:r w:rsidRPr="00F363D0">
              <w:rPr>
                <w:rFonts w:cs="Arial"/>
                <w:sz w:val="20"/>
                <w:szCs w:val="20"/>
              </w:rPr>
              <w:t>Die Reinigungsmittelrückstände werden mit Hilfe einer Reinigungspistole oder Spritze durch Spülen mit sauberem Wasser aus den Kanälen entfernt.</w:t>
            </w:r>
          </w:p>
          <w:p w:rsidR="00F363D0" w:rsidRPr="00F363D0" w:rsidRDefault="00F363D0" w:rsidP="00050ADE">
            <w:pPr>
              <w:numPr>
                <w:ilvl w:val="0"/>
                <w:numId w:val="88"/>
              </w:numPr>
              <w:tabs>
                <w:tab w:val="num" w:pos="354"/>
              </w:tabs>
              <w:spacing w:before="40" w:after="100"/>
              <w:ind w:left="354" w:hanging="354"/>
              <w:jc w:val="both"/>
              <w:rPr>
                <w:rFonts w:cs="Arial"/>
                <w:sz w:val="20"/>
                <w:szCs w:val="20"/>
              </w:rPr>
            </w:pPr>
            <w:r w:rsidRPr="00F363D0">
              <w:rPr>
                <w:rFonts w:cs="Arial"/>
                <w:sz w:val="20"/>
                <w:szCs w:val="20"/>
              </w:rPr>
              <w:t xml:space="preserve">Mittels Durchblasen von Druckluft oder Luft aus einer Spritze wird das Restwasser in den Kanälen freigeblasen. </w:t>
            </w:r>
          </w:p>
          <w:p w:rsidR="00F363D0" w:rsidRPr="00F363D0" w:rsidRDefault="00F363D0" w:rsidP="00050ADE">
            <w:pPr>
              <w:numPr>
                <w:ilvl w:val="0"/>
                <w:numId w:val="83"/>
              </w:numPr>
              <w:tabs>
                <w:tab w:val="clear" w:pos="720"/>
                <w:tab w:val="num" w:pos="354"/>
                <w:tab w:val="num" w:pos="643"/>
              </w:tabs>
              <w:spacing w:before="40" w:after="100"/>
              <w:ind w:left="354" w:hanging="354"/>
              <w:jc w:val="both"/>
              <w:rPr>
                <w:rFonts w:cs="Arial"/>
                <w:sz w:val="20"/>
                <w:szCs w:val="20"/>
              </w:rPr>
            </w:pPr>
            <w:r w:rsidRPr="00F363D0">
              <w:rPr>
                <w:rFonts w:cs="Arial"/>
                <w:sz w:val="20"/>
                <w:szCs w:val="20"/>
              </w:rPr>
              <w:t>Der Außenmantel des Endoskops wird mit einem flusenfreien Einmaltuch getrocknet.</w:t>
            </w:r>
          </w:p>
          <w:p w:rsidR="00F363D0" w:rsidRPr="00F363D0" w:rsidRDefault="00F363D0" w:rsidP="00B93908">
            <w:pPr>
              <w:tabs>
                <w:tab w:val="num" w:pos="354"/>
                <w:tab w:val="num" w:pos="432"/>
              </w:tabs>
              <w:spacing w:before="40" w:after="100"/>
              <w:ind w:left="432" w:hanging="432"/>
              <w:jc w:val="both"/>
              <w:rPr>
                <w:rFonts w:cs="Arial"/>
                <w:sz w:val="20"/>
                <w:szCs w:val="20"/>
              </w:rPr>
            </w:pPr>
            <w:r w:rsidRPr="00F363D0">
              <w:rPr>
                <w:rFonts w:cs="Arial"/>
                <w:sz w:val="20"/>
                <w:szCs w:val="20"/>
              </w:rPr>
              <w:t>Der Reinigungsprozess ist abgeschlossen.</w:t>
            </w:r>
          </w:p>
        </w:tc>
      </w:tr>
      <w:tr w:rsidR="00F363D0" w:rsidRPr="00F363D0" w:rsidTr="009F26BE">
        <w:trPr>
          <w:trHeight w:val="397"/>
        </w:trPr>
        <w:tc>
          <w:tcPr>
            <w:tcW w:w="1809" w:type="dxa"/>
            <w:tcBorders>
              <w:top w:val="single" w:sz="4" w:space="0" w:color="auto"/>
              <w:left w:val="single" w:sz="4" w:space="0" w:color="auto"/>
              <w:bottom w:val="single" w:sz="4" w:space="0" w:color="auto"/>
              <w:right w:val="single" w:sz="4" w:space="0" w:color="auto"/>
            </w:tcBorders>
            <w:shd w:val="clear" w:color="auto" w:fill="F2F2F2"/>
          </w:tcPr>
          <w:p w:rsidR="00F363D0" w:rsidRPr="00F363D0" w:rsidRDefault="00F363D0" w:rsidP="00050ADE">
            <w:pPr>
              <w:numPr>
                <w:ilvl w:val="12"/>
                <w:numId w:val="0"/>
              </w:numPr>
              <w:spacing w:before="40"/>
              <w:rPr>
                <w:rFonts w:cs="Arial"/>
                <w:b/>
                <w:bCs/>
                <w:sz w:val="20"/>
                <w:szCs w:val="20"/>
              </w:rPr>
            </w:pPr>
          </w:p>
        </w:tc>
        <w:tc>
          <w:tcPr>
            <w:tcW w:w="7463" w:type="dxa"/>
            <w:tcBorders>
              <w:top w:val="single" w:sz="4" w:space="0" w:color="auto"/>
              <w:left w:val="single" w:sz="4" w:space="0" w:color="auto"/>
              <w:bottom w:val="single" w:sz="4" w:space="0" w:color="auto"/>
              <w:right w:val="single" w:sz="4" w:space="0" w:color="auto"/>
            </w:tcBorders>
            <w:shd w:val="clear" w:color="auto" w:fill="F2F2F2"/>
          </w:tcPr>
          <w:p w:rsidR="00F363D0" w:rsidRPr="00F363D0" w:rsidRDefault="00F363D0" w:rsidP="00050ADE">
            <w:pPr>
              <w:numPr>
                <w:ilvl w:val="12"/>
                <w:numId w:val="0"/>
              </w:numPr>
              <w:spacing w:before="40"/>
              <w:rPr>
                <w:rFonts w:cs="Arial"/>
                <w:b/>
                <w:bCs/>
                <w:sz w:val="20"/>
                <w:szCs w:val="20"/>
              </w:rPr>
            </w:pPr>
            <w:r w:rsidRPr="00F363D0">
              <w:rPr>
                <w:rFonts w:cs="Arial"/>
                <w:b/>
                <w:bCs/>
                <w:sz w:val="20"/>
                <w:szCs w:val="20"/>
              </w:rPr>
              <w:t>Bestückung des RDG-E</w:t>
            </w:r>
          </w:p>
        </w:tc>
      </w:tr>
      <w:tr w:rsidR="00F363D0" w:rsidRPr="00F363D0" w:rsidTr="009F26BE">
        <w:trPr>
          <w:trHeight w:val="397"/>
        </w:trPr>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363D0" w:rsidRDefault="00F363D0" w:rsidP="000F04F2">
            <w:pPr>
              <w:numPr>
                <w:ilvl w:val="12"/>
                <w:numId w:val="0"/>
              </w:numPr>
              <w:spacing w:before="40"/>
              <w:rPr>
                <w:rFonts w:cs="Arial"/>
                <w:b/>
                <w:bCs/>
                <w:sz w:val="20"/>
                <w:szCs w:val="20"/>
              </w:rPr>
            </w:pPr>
            <w:r w:rsidRPr="00F363D0">
              <w:rPr>
                <w:rFonts w:cs="Arial"/>
                <w:b/>
                <w:bCs/>
                <w:sz w:val="20"/>
                <w:szCs w:val="20"/>
              </w:rPr>
              <w:t>Wann</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363D0" w:rsidRPr="00F363D0" w:rsidRDefault="00F363D0" w:rsidP="00B93908">
            <w:pPr>
              <w:spacing w:before="40"/>
              <w:ind w:left="347" w:hanging="313"/>
              <w:rPr>
                <w:rFonts w:cs="Arial"/>
                <w:sz w:val="20"/>
                <w:szCs w:val="20"/>
              </w:rPr>
            </w:pPr>
            <w:r w:rsidRPr="00F363D0">
              <w:rPr>
                <w:rFonts w:cs="Arial"/>
                <w:sz w:val="20"/>
                <w:szCs w:val="20"/>
              </w:rPr>
              <w:t>Nach der manuellen Reinigung</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363D0" w:rsidRDefault="00F363D0" w:rsidP="000F04F2">
            <w:pPr>
              <w:numPr>
                <w:ilvl w:val="12"/>
                <w:numId w:val="0"/>
              </w:numPr>
              <w:spacing w:before="40"/>
              <w:rPr>
                <w:rFonts w:cs="Arial"/>
                <w:b/>
                <w:bCs/>
                <w:sz w:val="20"/>
                <w:szCs w:val="20"/>
              </w:rPr>
            </w:pPr>
            <w:r w:rsidRPr="00F363D0">
              <w:rPr>
                <w:rFonts w:cs="Arial"/>
                <w:b/>
                <w:bCs/>
                <w:sz w:val="20"/>
                <w:szCs w:val="20"/>
              </w:rPr>
              <w:t>Wo</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363D0" w:rsidRPr="00F363D0" w:rsidRDefault="00F363D0" w:rsidP="00B93908">
            <w:pPr>
              <w:spacing w:before="40" w:after="100"/>
              <w:ind w:left="346" w:hanging="312"/>
              <w:rPr>
                <w:rFonts w:cs="Arial"/>
                <w:b/>
                <w:bCs/>
                <w:sz w:val="20"/>
                <w:szCs w:val="20"/>
              </w:rPr>
            </w:pPr>
            <w:r w:rsidRPr="00F363D0">
              <w:rPr>
                <w:rFonts w:cs="Arial"/>
                <w:bCs/>
                <w:sz w:val="20"/>
                <w:szCs w:val="20"/>
              </w:rPr>
              <w:t>Unreine Seite im Aufbereitungsraum</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363D0" w:rsidRDefault="00F363D0" w:rsidP="00050ADE">
            <w:pPr>
              <w:numPr>
                <w:ilvl w:val="12"/>
                <w:numId w:val="0"/>
              </w:numPr>
              <w:spacing w:before="40"/>
              <w:rPr>
                <w:rFonts w:cs="Arial"/>
                <w:b/>
                <w:bCs/>
                <w:sz w:val="20"/>
                <w:szCs w:val="20"/>
              </w:rPr>
            </w:pPr>
            <w:r w:rsidRPr="00F363D0">
              <w:rPr>
                <w:rFonts w:cs="Arial"/>
                <w:b/>
                <w:bCs/>
                <w:sz w:val="20"/>
                <w:szCs w:val="20"/>
              </w:rPr>
              <w:t>Womit</w:t>
            </w:r>
          </w:p>
          <w:p w:rsidR="00F363D0" w:rsidRPr="00F363D0" w:rsidRDefault="00F363D0" w:rsidP="00050ADE">
            <w:pPr>
              <w:numPr>
                <w:ilvl w:val="12"/>
                <w:numId w:val="0"/>
              </w:numPr>
              <w:spacing w:before="40"/>
              <w:rPr>
                <w:rFonts w:cs="Arial"/>
                <w:b/>
                <w:bCs/>
                <w:sz w:val="20"/>
                <w:szCs w:val="20"/>
              </w:rPr>
            </w:pP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363D0" w:rsidRPr="00F363D0" w:rsidRDefault="00F363D0" w:rsidP="00050ADE">
            <w:pPr>
              <w:numPr>
                <w:ilvl w:val="0"/>
                <w:numId w:val="93"/>
              </w:numPr>
              <w:spacing w:before="40" w:after="100"/>
              <w:ind w:left="347" w:hanging="347"/>
              <w:rPr>
                <w:rFonts w:cs="Arial"/>
                <w:sz w:val="20"/>
                <w:szCs w:val="20"/>
              </w:rPr>
            </w:pPr>
            <w:r w:rsidRPr="00F363D0">
              <w:rPr>
                <w:rFonts w:cs="Arial"/>
                <w:sz w:val="20"/>
                <w:szCs w:val="20"/>
              </w:rPr>
              <w:t>Reinigungsmittel:_______________________________________________</w:t>
            </w:r>
          </w:p>
          <w:p w:rsidR="00F363D0" w:rsidRPr="00B93908" w:rsidRDefault="00F363D0" w:rsidP="00B93908">
            <w:pPr>
              <w:numPr>
                <w:ilvl w:val="0"/>
                <w:numId w:val="93"/>
              </w:numPr>
              <w:spacing w:before="40" w:after="100"/>
              <w:ind w:left="346" w:hanging="346"/>
              <w:rPr>
                <w:rFonts w:cs="Arial"/>
                <w:sz w:val="20"/>
                <w:szCs w:val="20"/>
              </w:rPr>
            </w:pPr>
            <w:r w:rsidRPr="00F363D0">
              <w:rPr>
                <w:rFonts w:cs="Arial"/>
                <w:sz w:val="20"/>
                <w:szCs w:val="20"/>
              </w:rPr>
              <w:t>Desinfektionsmittel:_____________________________________________</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363D0" w:rsidRDefault="00F363D0" w:rsidP="00050ADE">
            <w:pPr>
              <w:numPr>
                <w:ilvl w:val="12"/>
                <w:numId w:val="0"/>
              </w:numPr>
              <w:spacing w:before="40"/>
              <w:rPr>
                <w:rFonts w:cs="Arial"/>
                <w:b/>
                <w:bCs/>
                <w:sz w:val="20"/>
                <w:szCs w:val="20"/>
              </w:rPr>
            </w:pPr>
            <w:r w:rsidRPr="00F363D0">
              <w:rPr>
                <w:rFonts w:cs="Arial"/>
                <w:b/>
                <w:bCs/>
                <w:sz w:val="20"/>
                <w:szCs w:val="20"/>
              </w:rPr>
              <w:t>Wie</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363D0" w:rsidRPr="00F363D0" w:rsidRDefault="00F363D0" w:rsidP="00050ADE">
            <w:pPr>
              <w:numPr>
                <w:ilvl w:val="0"/>
                <w:numId w:val="96"/>
              </w:numPr>
              <w:spacing w:before="40" w:after="100"/>
              <w:ind w:left="347" w:hanging="313"/>
              <w:jc w:val="both"/>
              <w:rPr>
                <w:rFonts w:cs="Arial"/>
                <w:sz w:val="20"/>
                <w:szCs w:val="20"/>
              </w:rPr>
            </w:pPr>
            <w:r w:rsidRPr="00F363D0">
              <w:rPr>
                <w:rFonts w:cs="Arial"/>
                <w:sz w:val="20"/>
                <w:szCs w:val="20"/>
              </w:rPr>
              <w:t xml:space="preserve">Vor der Beladung des RDG-E wird die Betriebsbereitschaft (z.B. Funktion der Dreharme, Kontrolle des Ablaufsiebs, Kontrolle der Chemie) überprüft. </w:t>
            </w:r>
          </w:p>
          <w:p w:rsidR="00F363D0" w:rsidRPr="00F363D0" w:rsidRDefault="00F363D0" w:rsidP="00050ADE">
            <w:pPr>
              <w:numPr>
                <w:ilvl w:val="0"/>
                <w:numId w:val="96"/>
              </w:numPr>
              <w:spacing w:before="40" w:after="100"/>
              <w:ind w:left="347" w:hanging="313"/>
              <w:jc w:val="both"/>
              <w:rPr>
                <w:rFonts w:cs="Arial"/>
                <w:sz w:val="20"/>
                <w:szCs w:val="20"/>
              </w:rPr>
            </w:pPr>
            <w:r w:rsidRPr="00F363D0">
              <w:rPr>
                <w:rFonts w:cs="Arial"/>
                <w:sz w:val="20"/>
                <w:szCs w:val="20"/>
              </w:rPr>
              <w:t xml:space="preserve">Bei der Bestückung des RDG-E mit dem flexiblen Endoskop, dem endoskopischen Zusatzinstrumentarium und dem Zubehör werden ggf. geeignete Adapter, Spülanschlüsse und Vorrichtungen angeschlossen bzw. aufgesteckt. Dabei werden Spülschatten vermieden. Nicht benutzte Spülanschlüsse werden verschlossen. </w:t>
            </w:r>
          </w:p>
          <w:p w:rsidR="00F363D0" w:rsidRPr="00F363D0" w:rsidRDefault="00F363D0" w:rsidP="00050ADE">
            <w:pPr>
              <w:numPr>
                <w:ilvl w:val="0"/>
                <w:numId w:val="96"/>
              </w:numPr>
              <w:spacing w:before="40" w:after="100"/>
              <w:ind w:left="347" w:hanging="313"/>
              <w:jc w:val="both"/>
              <w:rPr>
                <w:rFonts w:cs="Arial"/>
                <w:sz w:val="20"/>
                <w:szCs w:val="20"/>
              </w:rPr>
            </w:pPr>
            <w:r w:rsidRPr="00F363D0">
              <w:rPr>
                <w:rFonts w:cs="Arial"/>
                <w:sz w:val="20"/>
                <w:szCs w:val="20"/>
              </w:rPr>
              <w:t xml:space="preserve">Die gereinigten Zubehörteile (z.B. Ventile, Kappen) werden in den entsprechenden Zubehörkorb gelegt. </w:t>
            </w:r>
          </w:p>
          <w:p w:rsidR="00F363D0" w:rsidRPr="00B93908" w:rsidRDefault="00F363D0" w:rsidP="00B93908">
            <w:pPr>
              <w:numPr>
                <w:ilvl w:val="0"/>
                <w:numId w:val="96"/>
              </w:numPr>
              <w:spacing w:before="40" w:after="100"/>
              <w:ind w:left="347" w:hanging="313"/>
              <w:jc w:val="both"/>
              <w:rPr>
                <w:rFonts w:cs="Arial"/>
                <w:sz w:val="20"/>
                <w:szCs w:val="20"/>
              </w:rPr>
            </w:pPr>
            <w:r w:rsidRPr="00F363D0">
              <w:rPr>
                <w:rFonts w:cs="Arial"/>
                <w:sz w:val="20"/>
                <w:szCs w:val="20"/>
              </w:rPr>
              <w:t xml:space="preserve">Nach dem korrekten Bestücken wird das entsprechende Programm gewählt und gestartet. </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F2F2F2"/>
          </w:tcPr>
          <w:p w:rsidR="00F363D0" w:rsidRPr="00F363D0" w:rsidRDefault="00F363D0" w:rsidP="00050ADE">
            <w:pPr>
              <w:numPr>
                <w:ilvl w:val="12"/>
                <w:numId w:val="0"/>
              </w:numPr>
              <w:spacing w:before="40"/>
              <w:rPr>
                <w:rFonts w:cs="Arial"/>
                <w:b/>
                <w:bCs/>
                <w:sz w:val="20"/>
                <w:szCs w:val="20"/>
              </w:rPr>
            </w:pPr>
          </w:p>
        </w:tc>
        <w:tc>
          <w:tcPr>
            <w:tcW w:w="7463" w:type="dxa"/>
            <w:tcBorders>
              <w:top w:val="single" w:sz="4" w:space="0" w:color="auto"/>
              <w:left w:val="single" w:sz="4" w:space="0" w:color="auto"/>
              <w:bottom w:val="single" w:sz="4" w:space="0" w:color="auto"/>
              <w:right w:val="single" w:sz="4" w:space="0" w:color="auto"/>
            </w:tcBorders>
            <w:shd w:val="clear" w:color="auto" w:fill="F2F2F2"/>
          </w:tcPr>
          <w:p w:rsidR="00F363D0" w:rsidRPr="00F363D0" w:rsidRDefault="00310E13" w:rsidP="00B93908">
            <w:pPr>
              <w:numPr>
                <w:ilvl w:val="12"/>
                <w:numId w:val="0"/>
              </w:numPr>
              <w:spacing w:before="40" w:after="100"/>
              <w:rPr>
                <w:rFonts w:cs="Arial"/>
                <w:b/>
                <w:bCs/>
                <w:sz w:val="20"/>
                <w:szCs w:val="20"/>
              </w:rPr>
            </w:pPr>
            <w:r>
              <w:rPr>
                <w:rFonts w:cs="Arial"/>
                <w:b/>
                <w:bCs/>
                <w:sz w:val="20"/>
                <w:szCs w:val="20"/>
              </w:rPr>
              <w:t>Entladung</w:t>
            </w:r>
            <w:r w:rsidR="00F363D0" w:rsidRPr="00F363D0">
              <w:rPr>
                <w:rFonts w:cs="Arial"/>
                <w:b/>
                <w:bCs/>
                <w:sz w:val="20"/>
                <w:szCs w:val="20"/>
              </w:rPr>
              <w:t xml:space="preserve"> des RDG-E</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363D0" w:rsidRDefault="00F363D0" w:rsidP="000F04F2">
            <w:pPr>
              <w:numPr>
                <w:ilvl w:val="12"/>
                <w:numId w:val="0"/>
              </w:numPr>
              <w:spacing w:before="40"/>
              <w:rPr>
                <w:rFonts w:cs="Arial"/>
                <w:b/>
                <w:bCs/>
                <w:sz w:val="20"/>
                <w:szCs w:val="20"/>
              </w:rPr>
            </w:pPr>
            <w:r w:rsidRPr="00F363D0">
              <w:rPr>
                <w:rFonts w:cs="Arial"/>
                <w:b/>
                <w:bCs/>
                <w:sz w:val="20"/>
                <w:szCs w:val="20"/>
              </w:rPr>
              <w:t>Wo</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363D0" w:rsidRPr="00F363D0" w:rsidRDefault="00F363D0" w:rsidP="00B93908">
            <w:pPr>
              <w:spacing w:before="40" w:after="100"/>
              <w:ind w:left="346" w:hanging="312"/>
              <w:rPr>
                <w:rFonts w:cs="Arial"/>
                <w:b/>
                <w:bCs/>
                <w:sz w:val="20"/>
                <w:szCs w:val="20"/>
              </w:rPr>
            </w:pPr>
            <w:r w:rsidRPr="00F363D0">
              <w:rPr>
                <w:rFonts w:cs="Arial"/>
                <w:bCs/>
                <w:sz w:val="20"/>
                <w:szCs w:val="20"/>
              </w:rPr>
              <w:t>Reine Seite im Aufbereitungsraum</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363D0" w:rsidRDefault="00F363D0" w:rsidP="00050ADE">
            <w:pPr>
              <w:numPr>
                <w:ilvl w:val="12"/>
                <w:numId w:val="0"/>
              </w:numPr>
              <w:spacing w:before="40"/>
              <w:rPr>
                <w:rFonts w:cs="Arial"/>
                <w:b/>
                <w:bCs/>
                <w:sz w:val="20"/>
                <w:szCs w:val="20"/>
              </w:rPr>
            </w:pPr>
            <w:r w:rsidRPr="00F363D0">
              <w:rPr>
                <w:rFonts w:cs="Arial"/>
                <w:b/>
                <w:bCs/>
                <w:sz w:val="20"/>
                <w:szCs w:val="20"/>
              </w:rPr>
              <w:t>Wie</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363D0" w:rsidRPr="00F363D0" w:rsidRDefault="00F363D0" w:rsidP="00050ADE">
            <w:pPr>
              <w:numPr>
                <w:ilvl w:val="0"/>
                <w:numId w:val="91"/>
              </w:numPr>
              <w:tabs>
                <w:tab w:val="clear" w:pos="720"/>
                <w:tab w:val="num" w:pos="347"/>
              </w:tabs>
              <w:spacing w:before="40" w:after="100"/>
              <w:ind w:left="347" w:hanging="313"/>
              <w:jc w:val="both"/>
              <w:rPr>
                <w:rFonts w:cs="Arial"/>
                <w:sz w:val="20"/>
                <w:szCs w:val="20"/>
              </w:rPr>
            </w:pPr>
            <w:r w:rsidRPr="00F363D0">
              <w:rPr>
                <w:rFonts w:cs="Arial"/>
                <w:sz w:val="20"/>
                <w:szCs w:val="20"/>
              </w:rPr>
              <w:t>Nach Programmende erfolgt ein Abgleich der aufgezeichneten Parameter mit den Soll-Werten.</w:t>
            </w:r>
          </w:p>
          <w:p w:rsidR="00F363D0" w:rsidRPr="00F363D0" w:rsidRDefault="00F363D0" w:rsidP="00050ADE">
            <w:pPr>
              <w:numPr>
                <w:ilvl w:val="0"/>
                <w:numId w:val="91"/>
              </w:numPr>
              <w:tabs>
                <w:tab w:val="clear" w:pos="720"/>
                <w:tab w:val="num" w:pos="347"/>
              </w:tabs>
              <w:spacing w:before="40" w:after="100"/>
              <w:ind w:left="347" w:hanging="313"/>
              <w:jc w:val="both"/>
              <w:rPr>
                <w:rFonts w:cs="Arial"/>
                <w:sz w:val="20"/>
                <w:szCs w:val="20"/>
              </w:rPr>
            </w:pPr>
            <w:r w:rsidRPr="00F363D0">
              <w:rPr>
                <w:rFonts w:cs="Arial"/>
                <w:sz w:val="20"/>
                <w:szCs w:val="20"/>
              </w:rPr>
              <w:t xml:space="preserve">Befinden sich die Prozessparameter innerhalb der vorgegeben Grenzen, erfolgt die Entnahme aus dem RDG-E mit frisch desinfizierten Händen. Die Materialien werden für die weiteren Aufbereitungsschritte auf einer sauberen Fläche abgelegt. </w:t>
            </w:r>
          </w:p>
          <w:p w:rsidR="00F363D0" w:rsidRPr="00F363D0" w:rsidRDefault="00F363D0" w:rsidP="00B93908">
            <w:pPr>
              <w:spacing w:before="40" w:after="100"/>
              <w:ind w:left="34"/>
              <w:jc w:val="both"/>
              <w:rPr>
                <w:rFonts w:cs="Arial"/>
                <w:sz w:val="20"/>
                <w:szCs w:val="20"/>
              </w:rPr>
            </w:pPr>
            <w:r w:rsidRPr="00F363D0">
              <w:rPr>
                <w:rFonts w:cs="Arial"/>
                <w:sz w:val="20"/>
                <w:szCs w:val="20"/>
              </w:rPr>
              <w:t>Der Desinfektionsprozess ist abgeschlossen.</w:t>
            </w:r>
          </w:p>
        </w:tc>
      </w:tr>
    </w:tbl>
    <w:p w:rsidR="006A4EDC" w:rsidRPr="006A4EDC" w:rsidRDefault="006A4EDC" w:rsidP="006A4EDC">
      <w:pPr>
        <w:ind w:right="-57"/>
        <w:jc w:val="right"/>
        <w:rPr>
          <w:b/>
          <w:sz w:val="18"/>
          <w:szCs w:val="18"/>
        </w:rPr>
      </w:pPr>
      <w:r w:rsidRPr="006A4EDC">
        <w:rPr>
          <w:b/>
          <w:sz w:val="18"/>
          <w:szCs w:val="18"/>
        </w:rPr>
        <w:t>Siehe Folgeseite</w:t>
      </w:r>
    </w:p>
    <w:p w:rsidR="006A4EDC" w:rsidRDefault="006A4EDC">
      <w:r>
        <w:br w:type="page"/>
      </w:r>
    </w:p>
    <w:tbl>
      <w:tblP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463"/>
      </w:tblGrid>
      <w:tr w:rsidR="00F363D0" w:rsidRPr="00E73120" w:rsidTr="00A50BC4">
        <w:tc>
          <w:tcPr>
            <w:tcW w:w="1809" w:type="dxa"/>
            <w:tcBorders>
              <w:top w:val="single" w:sz="4" w:space="0" w:color="auto"/>
              <w:left w:val="single" w:sz="4" w:space="0" w:color="auto"/>
              <w:bottom w:val="single" w:sz="4" w:space="0" w:color="auto"/>
              <w:right w:val="single" w:sz="4" w:space="0" w:color="auto"/>
            </w:tcBorders>
            <w:shd w:val="pct5" w:color="auto" w:fill="auto"/>
          </w:tcPr>
          <w:p w:rsidR="00F363D0" w:rsidRPr="00F363D0" w:rsidRDefault="00F363D0" w:rsidP="000F04F2">
            <w:pPr>
              <w:numPr>
                <w:ilvl w:val="12"/>
                <w:numId w:val="0"/>
              </w:numPr>
              <w:spacing w:before="40"/>
              <w:rPr>
                <w:rFonts w:cs="Arial"/>
                <w:b/>
                <w:bCs/>
                <w:sz w:val="20"/>
                <w:szCs w:val="20"/>
              </w:rPr>
            </w:pPr>
          </w:p>
        </w:tc>
        <w:tc>
          <w:tcPr>
            <w:tcW w:w="7463" w:type="dxa"/>
            <w:tcBorders>
              <w:top w:val="single" w:sz="4" w:space="0" w:color="auto"/>
              <w:left w:val="single" w:sz="4" w:space="0" w:color="auto"/>
              <w:bottom w:val="single" w:sz="4" w:space="0" w:color="auto"/>
              <w:right w:val="single" w:sz="4" w:space="0" w:color="auto"/>
            </w:tcBorders>
            <w:shd w:val="pct5" w:color="auto" w:fill="auto"/>
          </w:tcPr>
          <w:p w:rsidR="00F363D0" w:rsidRPr="00F363D0" w:rsidRDefault="00F363D0" w:rsidP="00E73120">
            <w:pPr>
              <w:numPr>
                <w:ilvl w:val="12"/>
                <w:numId w:val="0"/>
              </w:numPr>
              <w:spacing w:before="40" w:after="100"/>
              <w:rPr>
                <w:rFonts w:cs="Arial"/>
                <w:b/>
                <w:bCs/>
                <w:sz w:val="20"/>
                <w:szCs w:val="20"/>
              </w:rPr>
            </w:pPr>
            <w:r w:rsidRPr="00F363D0">
              <w:rPr>
                <w:rFonts w:cs="Arial"/>
                <w:b/>
                <w:bCs/>
                <w:sz w:val="20"/>
                <w:szCs w:val="20"/>
              </w:rPr>
              <w:t>Funktionsprüfung, Verpackung, Kennzeichnung, Sterilisation und Lagerung</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363D0" w:rsidRDefault="00F363D0" w:rsidP="000F04F2">
            <w:pPr>
              <w:numPr>
                <w:ilvl w:val="12"/>
                <w:numId w:val="0"/>
              </w:numPr>
              <w:spacing w:before="40"/>
              <w:rPr>
                <w:rFonts w:cs="Arial"/>
                <w:b/>
                <w:bCs/>
                <w:sz w:val="20"/>
                <w:szCs w:val="20"/>
              </w:rPr>
            </w:pPr>
            <w:r w:rsidRPr="00F363D0">
              <w:rPr>
                <w:rFonts w:cs="Arial"/>
                <w:b/>
                <w:bCs/>
                <w:sz w:val="20"/>
                <w:szCs w:val="20"/>
              </w:rPr>
              <w:t>Wie</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363D0" w:rsidRPr="00F363D0" w:rsidRDefault="00F363D0" w:rsidP="000F04F2">
            <w:pPr>
              <w:numPr>
                <w:ilvl w:val="0"/>
                <w:numId w:val="91"/>
              </w:numPr>
              <w:tabs>
                <w:tab w:val="num" w:pos="347"/>
              </w:tabs>
              <w:spacing w:before="40" w:after="100"/>
              <w:ind w:left="347" w:hanging="313"/>
              <w:rPr>
                <w:rFonts w:cs="Arial"/>
                <w:sz w:val="20"/>
                <w:szCs w:val="20"/>
              </w:rPr>
            </w:pPr>
            <w:r w:rsidRPr="00F363D0">
              <w:rPr>
                <w:rFonts w:cs="Arial"/>
                <w:sz w:val="20"/>
                <w:szCs w:val="20"/>
              </w:rPr>
              <w:t xml:space="preserve">Nach der durchgeführten Funktionsprüfung wird das vollständig getrocknete Endoskop staubgeschützt, vorzugsweise hängend in einem speziellen Endoskopschrank aufbewahrt. </w:t>
            </w:r>
          </w:p>
          <w:p w:rsidR="0001509F" w:rsidRPr="00AB54E4" w:rsidRDefault="00F363D0" w:rsidP="000F04F2">
            <w:pPr>
              <w:numPr>
                <w:ilvl w:val="0"/>
                <w:numId w:val="30"/>
              </w:numPr>
              <w:tabs>
                <w:tab w:val="num" w:pos="354"/>
              </w:tabs>
              <w:spacing w:before="40" w:after="100"/>
              <w:ind w:left="354" w:hanging="320"/>
              <w:jc w:val="both"/>
              <w:rPr>
                <w:rFonts w:cs="Arial"/>
                <w:sz w:val="20"/>
                <w:szCs w:val="20"/>
              </w:rPr>
            </w:pPr>
            <w:r w:rsidRPr="00F363D0">
              <w:rPr>
                <w:rFonts w:cs="Arial"/>
                <w:sz w:val="20"/>
                <w:szCs w:val="20"/>
              </w:rPr>
              <w:t xml:space="preserve">Die aufbereiteten Ventile/Kappen werden bei der Lagerung des Endoskops nicht eingesetzt, sondern trocken und staubgeschützt separat gelagert. </w:t>
            </w:r>
            <w:r w:rsidR="0001509F" w:rsidRPr="00AB54E4">
              <w:rPr>
                <w:rFonts w:cs="Arial"/>
                <w:sz w:val="20"/>
                <w:szCs w:val="20"/>
              </w:rPr>
              <w:t>D</w:t>
            </w:r>
            <w:r w:rsidR="0001509F">
              <w:rPr>
                <w:rFonts w:cs="Arial"/>
                <w:sz w:val="20"/>
                <w:szCs w:val="20"/>
              </w:rPr>
              <w:t>ie Lagerung erfolgt so</w:t>
            </w:r>
            <w:r w:rsidR="0001509F" w:rsidRPr="00AB54E4">
              <w:rPr>
                <w:rFonts w:cs="Arial"/>
                <w:sz w:val="20"/>
                <w:szCs w:val="20"/>
              </w:rPr>
              <w:t xml:space="preserve">, </w:t>
            </w:r>
            <w:r w:rsidR="0001509F">
              <w:rPr>
                <w:rFonts w:cs="Arial"/>
                <w:sz w:val="20"/>
                <w:szCs w:val="20"/>
              </w:rPr>
              <w:t>dass</w:t>
            </w:r>
            <w:r w:rsidR="0001509F" w:rsidRPr="00AB54E4">
              <w:rPr>
                <w:rFonts w:cs="Arial"/>
                <w:sz w:val="20"/>
                <w:szCs w:val="20"/>
              </w:rPr>
              <w:t xml:space="preserve"> eine </w:t>
            </w:r>
            <w:r w:rsidR="0001509F">
              <w:rPr>
                <w:rFonts w:cs="Arial"/>
                <w:sz w:val="20"/>
                <w:szCs w:val="20"/>
              </w:rPr>
              <w:t xml:space="preserve">korrekte </w:t>
            </w:r>
            <w:r w:rsidR="0001509F" w:rsidRPr="00AB54E4">
              <w:rPr>
                <w:rFonts w:cs="Arial"/>
                <w:sz w:val="20"/>
                <w:szCs w:val="20"/>
              </w:rPr>
              <w:t xml:space="preserve">Zuordnung </w:t>
            </w:r>
            <w:r w:rsidR="0001509F">
              <w:rPr>
                <w:rFonts w:cs="Arial"/>
                <w:sz w:val="20"/>
                <w:szCs w:val="20"/>
              </w:rPr>
              <w:t>zu</w:t>
            </w:r>
            <w:r w:rsidR="0001509F" w:rsidRPr="00AB54E4">
              <w:rPr>
                <w:rFonts w:cs="Arial"/>
                <w:sz w:val="20"/>
                <w:szCs w:val="20"/>
              </w:rPr>
              <w:t xml:space="preserve">m jeweiligen Endoskop </w:t>
            </w:r>
            <w:r w:rsidR="0001509F">
              <w:rPr>
                <w:rFonts w:cs="Arial"/>
                <w:sz w:val="20"/>
                <w:szCs w:val="20"/>
              </w:rPr>
              <w:t>möglich ist</w:t>
            </w:r>
            <w:r w:rsidR="0001509F" w:rsidRPr="00AB54E4">
              <w:rPr>
                <w:rFonts w:cs="Arial"/>
                <w:sz w:val="20"/>
                <w:szCs w:val="20"/>
              </w:rPr>
              <w:t>.</w:t>
            </w:r>
          </w:p>
          <w:p w:rsidR="00F363D0" w:rsidRPr="00F363D0" w:rsidRDefault="00F363D0" w:rsidP="000F04F2">
            <w:pPr>
              <w:numPr>
                <w:ilvl w:val="0"/>
                <w:numId w:val="91"/>
              </w:numPr>
              <w:tabs>
                <w:tab w:val="num" w:pos="347"/>
              </w:tabs>
              <w:spacing w:before="40" w:after="100"/>
              <w:ind w:left="347" w:hanging="313"/>
              <w:rPr>
                <w:rFonts w:cs="Arial"/>
                <w:sz w:val="20"/>
                <w:szCs w:val="20"/>
              </w:rPr>
            </w:pPr>
            <w:r w:rsidRPr="00F363D0">
              <w:rPr>
                <w:rFonts w:cs="Arial"/>
                <w:sz w:val="20"/>
                <w:szCs w:val="20"/>
              </w:rPr>
              <w:t>Je nach Art des endoskopischen Zubehörs erfolgt nach der Funktionsprüfung noch die Verpackung und die Sterilisation bzw. die entsprechende Lagerung. Siehe Dokument „Risikobewertung und Einstufung von Medizinprodukten“.</w:t>
            </w:r>
          </w:p>
          <w:p w:rsidR="00F363D0" w:rsidRPr="00E73120" w:rsidRDefault="00F363D0" w:rsidP="00E73120">
            <w:pPr>
              <w:numPr>
                <w:ilvl w:val="0"/>
                <w:numId w:val="91"/>
              </w:numPr>
              <w:tabs>
                <w:tab w:val="clear" w:pos="720"/>
                <w:tab w:val="num" w:pos="354"/>
                <w:tab w:val="num" w:pos="398"/>
              </w:tabs>
              <w:spacing w:before="40" w:after="100"/>
              <w:ind w:left="346" w:hanging="312"/>
              <w:jc w:val="both"/>
              <w:rPr>
                <w:rFonts w:cs="Arial"/>
                <w:sz w:val="20"/>
                <w:szCs w:val="20"/>
              </w:rPr>
            </w:pPr>
            <w:r w:rsidRPr="00F363D0">
              <w:rPr>
                <w:rFonts w:cs="Arial"/>
                <w:sz w:val="20"/>
                <w:szCs w:val="20"/>
              </w:rPr>
              <w:t>Nach der durchgeführten Funktionsprüfung wird das endoskopische Zusatzinstrumentarium in eine geeignete Sterilgutverpackung gegeben, gekennzeichnet und der Dampfsterilisation zugeführt und anschließend entsprechen gelagert.</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F2F2F2"/>
          </w:tcPr>
          <w:p w:rsidR="00F363D0" w:rsidRPr="00F363D0" w:rsidRDefault="00F363D0" w:rsidP="000F04F2">
            <w:pPr>
              <w:numPr>
                <w:ilvl w:val="12"/>
                <w:numId w:val="0"/>
              </w:numPr>
              <w:spacing w:before="40"/>
              <w:rPr>
                <w:rFonts w:cs="Arial"/>
                <w:b/>
                <w:bCs/>
                <w:sz w:val="20"/>
                <w:szCs w:val="20"/>
              </w:rPr>
            </w:pPr>
          </w:p>
        </w:tc>
        <w:tc>
          <w:tcPr>
            <w:tcW w:w="7463" w:type="dxa"/>
            <w:tcBorders>
              <w:top w:val="single" w:sz="4" w:space="0" w:color="auto"/>
              <w:left w:val="single" w:sz="4" w:space="0" w:color="auto"/>
              <w:bottom w:val="single" w:sz="4" w:space="0" w:color="auto"/>
              <w:right w:val="single" w:sz="4" w:space="0" w:color="auto"/>
            </w:tcBorders>
            <w:shd w:val="clear" w:color="auto" w:fill="F2F2F2"/>
          </w:tcPr>
          <w:p w:rsidR="00F363D0" w:rsidRPr="00F363D0" w:rsidRDefault="00F363D0" w:rsidP="00E73120">
            <w:pPr>
              <w:numPr>
                <w:ilvl w:val="12"/>
                <w:numId w:val="0"/>
              </w:numPr>
              <w:spacing w:before="40" w:after="100"/>
              <w:rPr>
                <w:rFonts w:cs="Arial"/>
                <w:b/>
                <w:bCs/>
                <w:sz w:val="20"/>
                <w:szCs w:val="20"/>
              </w:rPr>
            </w:pPr>
            <w:r w:rsidRPr="00F363D0">
              <w:rPr>
                <w:rFonts w:cs="Arial"/>
                <w:b/>
                <w:bCs/>
                <w:sz w:val="20"/>
                <w:szCs w:val="20"/>
              </w:rPr>
              <w:t>Hinweis</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363D0" w:rsidRDefault="00F363D0" w:rsidP="000F04F2">
            <w:pPr>
              <w:numPr>
                <w:ilvl w:val="12"/>
                <w:numId w:val="0"/>
              </w:numPr>
              <w:spacing w:before="40"/>
              <w:rPr>
                <w:rFonts w:cs="Arial"/>
                <w:b/>
                <w:bCs/>
                <w:sz w:val="20"/>
                <w:szCs w:val="20"/>
              </w:rPr>
            </w:pP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363D0" w:rsidRPr="00F363D0" w:rsidRDefault="00F363D0" w:rsidP="000F04F2">
            <w:pPr>
              <w:numPr>
                <w:ilvl w:val="0"/>
                <w:numId w:val="91"/>
              </w:numPr>
              <w:tabs>
                <w:tab w:val="clear" w:pos="720"/>
                <w:tab w:val="num" w:pos="319"/>
              </w:tabs>
              <w:spacing w:before="40" w:after="100"/>
              <w:ind w:left="318" w:hanging="318"/>
              <w:jc w:val="both"/>
              <w:rPr>
                <w:rFonts w:cs="Arial"/>
                <w:sz w:val="20"/>
                <w:szCs w:val="20"/>
              </w:rPr>
            </w:pPr>
            <w:r w:rsidRPr="00F363D0">
              <w:rPr>
                <w:rFonts w:cs="Arial"/>
                <w:sz w:val="20"/>
                <w:szCs w:val="20"/>
              </w:rPr>
              <w:t>Bei sichtbarer Verschmutzung (Trübung, Gewebereste) wird die Reinigungslösung sofort gewechselt, ansonsten</w:t>
            </w:r>
            <w:r w:rsidRPr="00F363D0" w:rsidDel="00084EA2">
              <w:rPr>
                <w:rFonts w:cs="Arial"/>
                <w:sz w:val="20"/>
                <w:szCs w:val="20"/>
              </w:rPr>
              <w:t xml:space="preserve"> </w:t>
            </w:r>
            <w:r w:rsidRPr="00F363D0">
              <w:rPr>
                <w:rFonts w:cs="Arial"/>
                <w:sz w:val="20"/>
                <w:szCs w:val="20"/>
              </w:rPr>
              <w:t>arbeitstäglich.</w:t>
            </w:r>
          </w:p>
          <w:p w:rsidR="00F363D0" w:rsidRPr="00F363D0" w:rsidRDefault="00F363D0" w:rsidP="000F04F2">
            <w:pPr>
              <w:numPr>
                <w:ilvl w:val="0"/>
                <w:numId w:val="91"/>
              </w:numPr>
              <w:tabs>
                <w:tab w:val="clear" w:pos="720"/>
                <w:tab w:val="num" w:pos="319"/>
              </w:tabs>
              <w:spacing w:before="40" w:after="100"/>
              <w:ind w:left="318" w:hanging="318"/>
              <w:jc w:val="both"/>
              <w:rPr>
                <w:rFonts w:cs="Arial"/>
                <w:sz w:val="20"/>
                <w:szCs w:val="20"/>
              </w:rPr>
            </w:pPr>
            <w:r w:rsidRPr="00F363D0">
              <w:rPr>
                <w:rFonts w:cs="Arial"/>
                <w:sz w:val="20"/>
                <w:szCs w:val="20"/>
              </w:rPr>
              <w:t>Das Reinigungsbecken wird arbeitstäglich, sowie beim Wechsel der Lösung, gründlich mechanisch gereinigt und desinfiziert.</w:t>
            </w:r>
          </w:p>
          <w:p w:rsidR="00F363D0" w:rsidRPr="00F363D0" w:rsidRDefault="00F363D0" w:rsidP="000F04F2">
            <w:pPr>
              <w:numPr>
                <w:ilvl w:val="0"/>
                <w:numId w:val="91"/>
              </w:numPr>
              <w:tabs>
                <w:tab w:val="clear" w:pos="720"/>
                <w:tab w:val="num" w:pos="319"/>
              </w:tabs>
              <w:spacing w:before="40" w:after="100"/>
              <w:ind w:left="318" w:hanging="318"/>
              <w:jc w:val="both"/>
              <w:rPr>
                <w:rFonts w:cs="Arial"/>
                <w:sz w:val="20"/>
                <w:szCs w:val="20"/>
              </w:rPr>
            </w:pPr>
            <w:r w:rsidRPr="00F363D0">
              <w:rPr>
                <w:rFonts w:cs="Arial"/>
                <w:sz w:val="20"/>
                <w:szCs w:val="20"/>
              </w:rPr>
              <w:t>Es werden geeignete Handschuhe und ein flüssigkeitsdichter, langärmeliger Schutzkittel oder Bereichskleidung und Plastikschürze, Mund-Nasen-Schutz und Schutzbrille getragen.</w:t>
            </w:r>
          </w:p>
          <w:p w:rsidR="00F363D0" w:rsidRPr="00F363D0" w:rsidRDefault="00F363D0" w:rsidP="000F04F2">
            <w:pPr>
              <w:numPr>
                <w:ilvl w:val="0"/>
                <w:numId w:val="91"/>
              </w:numPr>
              <w:tabs>
                <w:tab w:val="clear" w:pos="720"/>
                <w:tab w:val="num" w:pos="319"/>
              </w:tabs>
              <w:spacing w:before="40" w:after="100"/>
              <w:ind w:left="318" w:hanging="318"/>
              <w:jc w:val="both"/>
              <w:rPr>
                <w:rFonts w:cs="Arial"/>
                <w:sz w:val="20"/>
                <w:szCs w:val="20"/>
              </w:rPr>
            </w:pPr>
            <w:r w:rsidRPr="00F363D0">
              <w:rPr>
                <w:rFonts w:cs="Arial"/>
                <w:sz w:val="20"/>
                <w:szCs w:val="20"/>
              </w:rPr>
              <w:t>Die Schutzkleidung, welche bei der endoskopischen Untersuchung und der Vorreinigung getragen wurde, wird weiter anbehalten bzw. wie beschrieben ergänzt.</w:t>
            </w:r>
          </w:p>
          <w:p w:rsidR="00F363D0" w:rsidRPr="00F363D0" w:rsidRDefault="00F363D0" w:rsidP="000F04F2">
            <w:pPr>
              <w:numPr>
                <w:ilvl w:val="0"/>
                <w:numId w:val="91"/>
              </w:numPr>
              <w:tabs>
                <w:tab w:val="clear" w:pos="720"/>
                <w:tab w:val="num" w:pos="319"/>
              </w:tabs>
              <w:spacing w:before="40" w:after="100"/>
              <w:ind w:left="318" w:hanging="318"/>
              <w:jc w:val="both"/>
              <w:rPr>
                <w:rFonts w:cs="Arial"/>
                <w:sz w:val="20"/>
                <w:szCs w:val="20"/>
              </w:rPr>
            </w:pPr>
            <w:r w:rsidRPr="00F363D0">
              <w:rPr>
                <w:rFonts w:cs="Arial"/>
                <w:sz w:val="20"/>
                <w:szCs w:val="20"/>
              </w:rPr>
              <w:t>Ist eine ausreichende Trocknung trotz optimal eingestellten Trocknungsprogramms nicht gewährleistet, werden die Endoskopkanäle mittels medizinischer Druckluft oder einer frischen Einmalspritze nachgetrocknet.</w:t>
            </w:r>
          </w:p>
          <w:p w:rsidR="00F363D0" w:rsidRPr="00F363D0" w:rsidRDefault="00F363D0" w:rsidP="00565CD2">
            <w:pPr>
              <w:numPr>
                <w:ilvl w:val="0"/>
                <w:numId w:val="91"/>
              </w:numPr>
              <w:tabs>
                <w:tab w:val="clear" w:pos="720"/>
                <w:tab w:val="num" w:pos="319"/>
              </w:tabs>
              <w:ind w:left="318" w:hanging="318"/>
              <w:jc w:val="both"/>
              <w:rPr>
                <w:rFonts w:cs="Arial"/>
                <w:sz w:val="20"/>
                <w:szCs w:val="20"/>
              </w:rPr>
            </w:pPr>
            <w:r w:rsidRPr="00F363D0">
              <w:rPr>
                <w:rFonts w:cs="Arial"/>
                <w:sz w:val="20"/>
                <w:szCs w:val="20"/>
              </w:rPr>
              <w:t>Bei Feststellung von Fehlfunktionen bzw. von Abweichungen der Prozessparameter erfolgen entsprechende Korrekturmaßnahmen:</w:t>
            </w:r>
          </w:p>
          <w:p w:rsidR="00F363D0" w:rsidRPr="00F363D0" w:rsidRDefault="00565CD2" w:rsidP="00565CD2">
            <w:pPr>
              <w:numPr>
                <w:ilvl w:val="1"/>
                <w:numId w:val="91"/>
              </w:numPr>
              <w:tabs>
                <w:tab w:val="clear" w:pos="1440"/>
                <w:tab w:val="num" w:pos="743"/>
              </w:tabs>
              <w:ind w:left="1441" w:hanging="1123"/>
              <w:jc w:val="both"/>
              <w:rPr>
                <w:rFonts w:cs="Arial"/>
                <w:sz w:val="20"/>
                <w:szCs w:val="20"/>
              </w:rPr>
            </w:pPr>
            <w:r>
              <w:rPr>
                <w:rFonts w:cs="Arial"/>
                <w:sz w:val="20"/>
                <w:szCs w:val="20"/>
              </w:rPr>
              <w:t>e</w:t>
            </w:r>
            <w:r w:rsidR="00F363D0" w:rsidRPr="00F363D0">
              <w:rPr>
                <w:rFonts w:cs="Arial"/>
                <w:sz w:val="20"/>
                <w:szCs w:val="20"/>
              </w:rPr>
              <w:t xml:space="preserve">rneuter vollständiger Reinigungs- und Desinfektionsprozess </w:t>
            </w:r>
          </w:p>
          <w:p w:rsidR="00F363D0" w:rsidRPr="00F363D0" w:rsidRDefault="00565CD2" w:rsidP="00565CD2">
            <w:pPr>
              <w:numPr>
                <w:ilvl w:val="1"/>
                <w:numId w:val="91"/>
              </w:numPr>
              <w:tabs>
                <w:tab w:val="clear" w:pos="1440"/>
                <w:tab w:val="num" w:pos="743"/>
              </w:tabs>
              <w:ind w:left="1441" w:hanging="1123"/>
              <w:jc w:val="both"/>
              <w:rPr>
                <w:rFonts w:cs="Arial"/>
                <w:sz w:val="20"/>
                <w:szCs w:val="20"/>
              </w:rPr>
            </w:pPr>
            <w:r>
              <w:rPr>
                <w:rFonts w:cs="Arial"/>
                <w:sz w:val="20"/>
                <w:szCs w:val="20"/>
              </w:rPr>
              <w:t>g</w:t>
            </w:r>
            <w:r w:rsidR="00F363D0" w:rsidRPr="00F363D0">
              <w:rPr>
                <w:rFonts w:cs="Arial"/>
                <w:sz w:val="20"/>
                <w:szCs w:val="20"/>
              </w:rPr>
              <w:t>gf. Behebung der Störung</w:t>
            </w:r>
          </w:p>
          <w:p w:rsidR="00F363D0" w:rsidRPr="00E73120" w:rsidRDefault="00F363D0" w:rsidP="00E73120">
            <w:pPr>
              <w:numPr>
                <w:ilvl w:val="1"/>
                <w:numId w:val="91"/>
              </w:numPr>
              <w:tabs>
                <w:tab w:val="clear" w:pos="1440"/>
                <w:tab w:val="num" w:pos="743"/>
              </w:tabs>
              <w:spacing w:after="100"/>
              <w:ind w:left="1441" w:hanging="1123"/>
              <w:rPr>
                <w:rFonts w:cs="Arial"/>
                <w:sz w:val="20"/>
                <w:szCs w:val="20"/>
              </w:rPr>
            </w:pPr>
            <w:r w:rsidRPr="00F363D0">
              <w:rPr>
                <w:rFonts w:cs="Arial"/>
                <w:sz w:val="20"/>
                <w:szCs w:val="20"/>
              </w:rPr>
              <w:t>Kontaktaufnahme mit Gerätehersteller</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430E5" w:rsidRDefault="00F430E5" w:rsidP="000F04F2">
            <w:pPr>
              <w:numPr>
                <w:ilvl w:val="12"/>
                <w:numId w:val="0"/>
              </w:numPr>
              <w:spacing w:before="40"/>
              <w:rPr>
                <w:rFonts w:cs="Arial"/>
                <w:b/>
                <w:bCs/>
                <w:sz w:val="20"/>
                <w:szCs w:val="20"/>
              </w:rPr>
            </w:pPr>
            <w:r w:rsidRPr="00F430E5">
              <w:rPr>
                <w:rFonts w:cs="Arial"/>
                <w:b/>
                <w:bCs/>
                <w:sz w:val="20"/>
                <w:szCs w:val="20"/>
              </w:rPr>
              <w:t>Nachbereitung</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430E5" w:rsidRPr="00F430E5" w:rsidRDefault="00F430E5" w:rsidP="00F430E5">
            <w:pPr>
              <w:pStyle w:val="Listenabsatz"/>
              <w:numPr>
                <w:ilvl w:val="0"/>
                <w:numId w:val="41"/>
              </w:numPr>
              <w:spacing w:before="40" w:after="100"/>
              <w:ind w:left="346" w:hanging="318"/>
              <w:jc w:val="both"/>
              <w:rPr>
                <w:rFonts w:cs="Arial"/>
                <w:sz w:val="20"/>
                <w:szCs w:val="20"/>
              </w:rPr>
            </w:pPr>
            <w:r w:rsidRPr="00F430E5">
              <w:rPr>
                <w:rFonts w:cs="Arial"/>
                <w:sz w:val="20"/>
                <w:szCs w:val="20"/>
              </w:rPr>
              <w:t xml:space="preserve">Dokumentation, Kennzeichnung, Möglichkeit der Zuordnung zum Patienten </w:t>
            </w:r>
          </w:p>
          <w:p w:rsidR="00F430E5" w:rsidRPr="00F430E5" w:rsidRDefault="00F430E5" w:rsidP="00F430E5">
            <w:pPr>
              <w:pStyle w:val="Listenabsatz"/>
              <w:numPr>
                <w:ilvl w:val="0"/>
                <w:numId w:val="41"/>
              </w:numPr>
              <w:spacing w:before="40" w:after="100"/>
              <w:ind w:left="346" w:hanging="318"/>
              <w:jc w:val="both"/>
              <w:rPr>
                <w:rFonts w:cs="Arial"/>
                <w:sz w:val="20"/>
                <w:szCs w:val="20"/>
              </w:rPr>
            </w:pPr>
            <w:r w:rsidRPr="00F430E5">
              <w:rPr>
                <w:rFonts w:cs="Arial"/>
                <w:sz w:val="20"/>
                <w:szCs w:val="20"/>
              </w:rPr>
              <w:t xml:space="preserve">Desinfektionsmaßnahmen von Flächen und Geräten </w:t>
            </w:r>
          </w:p>
          <w:p w:rsidR="00F430E5" w:rsidRPr="00F430E5" w:rsidRDefault="00F430E5" w:rsidP="00F430E5">
            <w:pPr>
              <w:pStyle w:val="Listenabsatz"/>
              <w:numPr>
                <w:ilvl w:val="0"/>
                <w:numId w:val="41"/>
              </w:numPr>
              <w:spacing w:before="40" w:after="100"/>
              <w:ind w:left="346" w:hanging="318"/>
              <w:jc w:val="both"/>
              <w:rPr>
                <w:rFonts w:cs="Arial"/>
                <w:sz w:val="20"/>
                <w:szCs w:val="20"/>
              </w:rPr>
            </w:pPr>
            <w:r w:rsidRPr="00F430E5">
              <w:rPr>
                <w:rFonts w:cs="Arial"/>
                <w:sz w:val="20"/>
                <w:szCs w:val="20"/>
              </w:rPr>
              <w:t>sachgerechte Entsorgung von Abfällen</w:t>
            </w:r>
          </w:p>
          <w:p w:rsidR="00F363D0" w:rsidRPr="00F430E5" w:rsidRDefault="00F430E5" w:rsidP="00F430E5">
            <w:pPr>
              <w:pStyle w:val="Listenabsatz"/>
              <w:numPr>
                <w:ilvl w:val="0"/>
                <w:numId w:val="41"/>
              </w:numPr>
              <w:spacing w:before="40" w:after="100"/>
              <w:ind w:left="346" w:hanging="318"/>
              <w:rPr>
                <w:rFonts w:cs="Arial"/>
                <w:sz w:val="20"/>
                <w:szCs w:val="20"/>
              </w:rPr>
            </w:pPr>
            <w:r w:rsidRPr="00F430E5">
              <w:rPr>
                <w:rFonts w:cs="Arial"/>
                <w:sz w:val="20"/>
                <w:szCs w:val="20"/>
              </w:rPr>
              <w:t>Aufbereitung der benutzten Schutzkleidung und Arbeitsmaterialien</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363D0" w:rsidRDefault="00F363D0" w:rsidP="000F04F2">
            <w:pPr>
              <w:numPr>
                <w:ilvl w:val="12"/>
                <w:numId w:val="0"/>
              </w:numPr>
              <w:spacing w:before="40"/>
              <w:rPr>
                <w:rFonts w:cs="Arial"/>
                <w:b/>
                <w:bCs/>
                <w:sz w:val="20"/>
                <w:szCs w:val="20"/>
              </w:rPr>
            </w:pPr>
            <w:r w:rsidRPr="00F363D0">
              <w:rPr>
                <w:rFonts w:cs="Arial"/>
                <w:b/>
                <w:bCs/>
                <w:sz w:val="20"/>
                <w:szCs w:val="20"/>
              </w:rPr>
              <w:t>Wer</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363D0" w:rsidRPr="00F363D0" w:rsidRDefault="00F363D0" w:rsidP="00E73120">
            <w:pPr>
              <w:spacing w:before="40" w:after="100"/>
              <w:ind w:left="34"/>
              <w:rPr>
                <w:rFonts w:cs="Arial"/>
                <w:sz w:val="20"/>
                <w:szCs w:val="20"/>
              </w:rPr>
            </w:pPr>
            <w:r w:rsidRPr="00F363D0">
              <w:rPr>
                <w:rFonts w:cs="Arial"/>
                <w:sz w:val="20"/>
                <w:szCs w:val="20"/>
              </w:rPr>
              <w:t>Sach- oder fachkundiges Personal</w:t>
            </w:r>
          </w:p>
        </w:tc>
      </w:tr>
      <w:tr w:rsidR="00F363D0" w:rsidRPr="00F363D0" w:rsidTr="009F26BE">
        <w:tc>
          <w:tcPr>
            <w:tcW w:w="1809" w:type="dxa"/>
            <w:tcBorders>
              <w:top w:val="single" w:sz="4" w:space="0" w:color="auto"/>
              <w:left w:val="single" w:sz="4" w:space="0" w:color="auto"/>
              <w:bottom w:val="single" w:sz="4" w:space="0" w:color="auto"/>
              <w:right w:val="single" w:sz="4" w:space="0" w:color="auto"/>
            </w:tcBorders>
            <w:shd w:val="clear" w:color="auto" w:fill="E6E6E6"/>
          </w:tcPr>
          <w:p w:rsidR="00F363D0" w:rsidRPr="00F363D0" w:rsidRDefault="00F363D0" w:rsidP="000F04F2">
            <w:pPr>
              <w:numPr>
                <w:ilvl w:val="12"/>
                <w:numId w:val="0"/>
              </w:numPr>
              <w:spacing w:before="40"/>
              <w:rPr>
                <w:rFonts w:cs="Arial"/>
                <w:b/>
                <w:bCs/>
                <w:sz w:val="20"/>
                <w:szCs w:val="20"/>
              </w:rPr>
            </w:pPr>
            <w:r w:rsidRPr="00F363D0">
              <w:rPr>
                <w:rFonts w:cs="Arial"/>
                <w:b/>
                <w:bCs/>
                <w:sz w:val="20"/>
                <w:szCs w:val="20"/>
              </w:rPr>
              <w:t>Mitgeltende Unterlagen</w:t>
            </w:r>
          </w:p>
          <w:p w:rsidR="00F363D0" w:rsidRPr="00F363D0" w:rsidRDefault="00F363D0" w:rsidP="000F04F2">
            <w:pPr>
              <w:numPr>
                <w:ilvl w:val="12"/>
                <w:numId w:val="0"/>
              </w:numPr>
              <w:spacing w:before="40"/>
              <w:rPr>
                <w:rFonts w:cs="Arial"/>
                <w:b/>
                <w:bCs/>
                <w:sz w:val="20"/>
                <w:szCs w:val="20"/>
              </w:rPr>
            </w:pP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F363D0" w:rsidRPr="00F363D0" w:rsidRDefault="00F363D0" w:rsidP="000F04F2">
            <w:pPr>
              <w:numPr>
                <w:ilvl w:val="0"/>
                <w:numId w:val="92"/>
              </w:numPr>
              <w:tabs>
                <w:tab w:val="clear" w:pos="227"/>
                <w:tab w:val="num" w:pos="318"/>
              </w:tabs>
              <w:overflowPunct w:val="0"/>
              <w:autoSpaceDE w:val="0"/>
              <w:autoSpaceDN w:val="0"/>
              <w:adjustRightInd w:val="0"/>
              <w:spacing w:before="40" w:after="100"/>
              <w:ind w:left="318" w:hanging="318"/>
              <w:jc w:val="both"/>
              <w:textAlignment w:val="baseline"/>
              <w:rPr>
                <w:rFonts w:cs="Arial"/>
                <w:sz w:val="20"/>
                <w:szCs w:val="20"/>
              </w:rPr>
            </w:pPr>
            <w:r w:rsidRPr="00F363D0">
              <w:rPr>
                <w:rFonts w:cs="Arial"/>
                <w:sz w:val="20"/>
                <w:szCs w:val="20"/>
              </w:rPr>
              <w:t xml:space="preserve">Produktinformation/ Herstellerangaben der eingesetzten Instrumente, Geräte und Aufbereitungsmaterialien </w:t>
            </w:r>
          </w:p>
          <w:p w:rsidR="00F363D0" w:rsidRPr="00F363D0" w:rsidRDefault="00F363D0" w:rsidP="000F04F2">
            <w:pPr>
              <w:numPr>
                <w:ilvl w:val="0"/>
                <w:numId w:val="92"/>
              </w:numPr>
              <w:tabs>
                <w:tab w:val="clear" w:pos="227"/>
                <w:tab w:val="num" w:pos="318"/>
              </w:tabs>
              <w:overflowPunct w:val="0"/>
              <w:autoSpaceDE w:val="0"/>
              <w:autoSpaceDN w:val="0"/>
              <w:adjustRightInd w:val="0"/>
              <w:spacing w:before="40" w:after="100"/>
              <w:ind w:left="318" w:hanging="318"/>
              <w:jc w:val="both"/>
              <w:textAlignment w:val="baseline"/>
              <w:rPr>
                <w:rFonts w:cs="Arial"/>
                <w:sz w:val="20"/>
                <w:szCs w:val="20"/>
              </w:rPr>
            </w:pPr>
            <w:r w:rsidRPr="00F363D0">
              <w:rPr>
                <w:rFonts w:cs="Arial"/>
                <w:sz w:val="20"/>
                <w:szCs w:val="20"/>
              </w:rPr>
              <w:t>AA Herstellen einer Reinigungs- oder Desinfektionsmittellösung</w:t>
            </w:r>
          </w:p>
          <w:p w:rsidR="00F363D0" w:rsidRPr="00DB53C0" w:rsidRDefault="00F363D0" w:rsidP="00DB53C0">
            <w:pPr>
              <w:numPr>
                <w:ilvl w:val="0"/>
                <w:numId w:val="92"/>
              </w:numPr>
              <w:tabs>
                <w:tab w:val="clear" w:pos="227"/>
                <w:tab w:val="num" w:pos="318"/>
              </w:tabs>
              <w:spacing w:before="40" w:after="100"/>
              <w:ind w:left="318" w:hanging="318"/>
              <w:jc w:val="both"/>
              <w:rPr>
                <w:rFonts w:cs="Arial"/>
                <w:sz w:val="20"/>
                <w:szCs w:val="20"/>
              </w:rPr>
            </w:pPr>
            <w:r w:rsidRPr="00F363D0">
              <w:rPr>
                <w:rFonts w:cs="Arial"/>
                <w:sz w:val="20"/>
                <w:szCs w:val="20"/>
              </w:rPr>
              <w:t>Reinigungs- und Desinfektionsplan</w:t>
            </w:r>
          </w:p>
        </w:tc>
      </w:tr>
    </w:tbl>
    <w:p w:rsidR="00F363D0" w:rsidRDefault="00F363D0" w:rsidP="00F363D0">
      <w:pPr>
        <w:rPr>
          <w:b/>
        </w:rPr>
      </w:pPr>
    </w:p>
    <w:p w:rsidR="00DD7BD0" w:rsidRDefault="00DD7BD0" w:rsidP="00F363D0">
      <w:pPr>
        <w:rPr>
          <w:b/>
        </w:rPr>
      </w:pPr>
    </w:p>
    <w:p w:rsidR="00DD7BD0" w:rsidRDefault="00DD7BD0" w:rsidP="00F363D0">
      <w:pPr>
        <w:rPr>
          <w:b/>
        </w:rPr>
        <w:sectPr w:rsidR="00DD7BD0" w:rsidSect="006A4EDC">
          <w:footerReference w:type="default" r:id="rId40"/>
          <w:pgSz w:w="11906" w:h="16838" w:code="9"/>
          <w:pgMar w:top="1418" w:right="1418" w:bottom="1134" w:left="1418" w:header="709" w:footer="709" w:gutter="0"/>
          <w:pgNumType w:start="1"/>
          <w:cols w:space="708"/>
          <w:docGrid w:linePitch="360"/>
        </w:sectPr>
      </w:pPr>
    </w:p>
    <w:p w:rsidR="00F363D0" w:rsidRPr="00763350" w:rsidRDefault="00F363D0" w:rsidP="00F363D0">
      <w:pPr>
        <w:rPr>
          <w:rFonts w:cs="Arial"/>
          <w:b/>
          <w:sz w:val="28"/>
          <w:szCs w:val="28"/>
        </w:rPr>
      </w:pPr>
      <w:r w:rsidRPr="00763350">
        <w:rPr>
          <w:rFonts w:cs="Arial"/>
          <w:b/>
          <w:sz w:val="28"/>
          <w:szCs w:val="28"/>
        </w:rPr>
        <w:t>Arbeitsanweisung</w:t>
      </w:r>
    </w:p>
    <w:p w:rsidR="00E02CC2" w:rsidRDefault="00E02CC2" w:rsidP="001229BA"/>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907"/>
      </w:tblGrid>
      <w:tr w:rsidR="00F363D0" w:rsidRPr="00F363D0" w:rsidTr="009E7BF2">
        <w:tc>
          <w:tcPr>
            <w:tcW w:w="1384" w:type="dxa"/>
            <w:tcBorders>
              <w:bottom w:val="single" w:sz="4" w:space="0" w:color="auto"/>
            </w:tcBorders>
            <w:shd w:val="clear" w:color="auto" w:fill="E6E6E6"/>
          </w:tcPr>
          <w:p w:rsidR="00F363D0" w:rsidRPr="00F363D0" w:rsidRDefault="00F363D0" w:rsidP="000F04F2">
            <w:pPr>
              <w:spacing w:before="40"/>
              <w:rPr>
                <w:rFonts w:cs="Arial"/>
                <w:b/>
                <w:bCs/>
                <w:sz w:val="20"/>
                <w:szCs w:val="20"/>
              </w:rPr>
            </w:pPr>
            <w:r w:rsidRPr="00F363D0">
              <w:rPr>
                <w:rFonts w:cs="Arial"/>
                <w:b/>
                <w:bCs/>
                <w:sz w:val="20"/>
                <w:szCs w:val="20"/>
              </w:rPr>
              <w:t xml:space="preserve">Was </w:t>
            </w:r>
          </w:p>
        </w:tc>
        <w:tc>
          <w:tcPr>
            <w:tcW w:w="7907" w:type="dxa"/>
            <w:tcBorders>
              <w:bottom w:val="single" w:sz="4" w:space="0" w:color="auto"/>
            </w:tcBorders>
            <w:shd w:val="clear" w:color="auto" w:fill="auto"/>
          </w:tcPr>
          <w:p w:rsidR="00F363D0" w:rsidRPr="00F363D0" w:rsidRDefault="00F363D0" w:rsidP="00DB53C0">
            <w:pPr>
              <w:spacing w:before="40" w:after="100"/>
              <w:jc w:val="both"/>
              <w:rPr>
                <w:rFonts w:cs="Arial"/>
                <w:sz w:val="20"/>
                <w:szCs w:val="20"/>
              </w:rPr>
            </w:pPr>
            <w:bookmarkStart w:id="100" w:name="Zusatzinstrumentarium"/>
            <w:r w:rsidRPr="00F363D0">
              <w:rPr>
                <w:rFonts w:cs="Arial"/>
                <w:b/>
                <w:szCs w:val="22"/>
              </w:rPr>
              <w:t>Maschinelle Aufbereitung des endoskopischen Zusatzinstrumentariums</w:t>
            </w:r>
            <w:bookmarkEnd w:id="100"/>
          </w:p>
        </w:tc>
      </w:tr>
      <w:tr w:rsidR="00F363D0" w:rsidRPr="00F363D0" w:rsidTr="009E7BF2">
        <w:tc>
          <w:tcPr>
            <w:tcW w:w="1384" w:type="dxa"/>
            <w:tcBorders>
              <w:bottom w:val="single" w:sz="4" w:space="0" w:color="auto"/>
            </w:tcBorders>
            <w:shd w:val="clear" w:color="auto" w:fill="E6E6E6"/>
          </w:tcPr>
          <w:p w:rsidR="00F363D0" w:rsidRPr="00F363D0" w:rsidRDefault="00F363D0" w:rsidP="000F04F2">
            <w:pPr>
              <w:spacing w:before="40"/>
              <w:rPr>
                <w:rFonts w:cs="Arial"/>
                <w:b/>
                <w:bCs/>
                <w:sz w:val="20"/>
                <w:szCs w:val="20"/>
              </w:rPr>
            </w:pPr>
            <w:r w:rsidRPr="00F363D0">
              <w:rPr>
                <w:rFonts w:cs="Arial"/>
                <w:b/>
                <w:bCs/>
                <w:sz w:val="20"/>
                <w:szCs w:val="20"/>
              </w:rPr>
              <w:t>Wann</w:t>
            </w:r>
          </w:p>
        </w:tc>
        <w:tc>
          <w:tcPr>
            <w:tcW w:w="7907" w:type="dxa"/>
            <w:tcBorders>
              <w:bottom w:val="single" w:sz="4" w:space="0" w:color="auto"/>
            </w:tcBorders>
            <w:shd w:val="clear" w:color="auto" w:fill="auto"/>
          </w:tcPr>
          <w:p w:rsidR="00F363D0" w:rsidRPr="00F363D0" w:rsidRDefault="00F363D0" w:rsidP="00DB53C0">
            <w:pPr>
              <w:spacing w:before="40" w:after="100"/>
              <w:ind w:left="318" w:hanging="318"/>
              <w:jc w:val="both"/>
              <w:rPr>
                <w:rFonts w:cs="Arial"/>
                <w:b/>
                <w:szCs w:val="22"/>
              </w:rPr>
            </w:pPr>
            <w:r w:rsidRPr="00F363D0">
              <w:rPr>
                <w:rFonts w:cs="Arial"/>
                <w:sz w:val="20"/>
                <w:szCs w:val="20"/>
              </w:rPr>
              <w:t>Nach der endoskopischen Untersuchung</w:t>
            </w:r>
          </w:p>
        </w:tc>
      </w:tr>
      <w:tr w:rsidR="00F363D0" w:rsidRPr="00F363D0" w:rsidTr="009E7BF2">
        <w:trPr>
          <w:trHeight w:val="398"/>
        </w:trPr>
        <w:tc>
          <w:tcPr>
            <w:tcW w:w="1384" w:type="dxa"/>
            <w:shd w:val="clear" w:color="auto" w:fill="F2F2F2"/>
          </w:tcPr>
          <w:p w:rsidR="00F363D0" w:rsidRPr="00F363D0" w:rsidRDefault="00F363D0" w:rsidP="000F04F2">
            <w:pPr>
              <w:spacing w:before="40"/>
              <w:rPr>
                <w:rFonts w:cs="Arial"/>
                <w:b/>
                <w:bCs/>
                <w:sz w:val="20"/>
                <w:szCs w:val="20"/>
              </w:rPr>
            </w:pPr>
          </w:p>
        </w:tc>
        <w:tc>
          <w:tcPr>
            <w:tcW w:w="7907" w:type="dxa"/>
            <w:shd w:val="clear" w:color="auto" w:fill="F2F2F2"/>
          </w:tcPr>
          <w:p w:rsidR="00F363D0" w:rsidRPr="00F363D0" w:rsidRDefault="009750C1" w:rsidP="000F04F2">
            <w:pPr>
              <w:spacing w:before="40"/>
              <w:jc w:val="both"/>
              <w:rPr>
                <w:rFonts w:cs="Arial"/>
                <w:b/>
                <w:sz w:val="20"/>
                <w:szCs w:val="20"/>
              </w:rPr>
            </w:pPr>
            <w:r>
              <w:rPr>
                <w:rFonts w:cs="Arial"/>
                <w:b/>
                <w:sz w:val="20"/>
                <w:szCs w:val="20"/>
              </w:rPr>
              <w:t xml:space="preserve">Manuelle </w:t>
            </w:r>
            <w:r w:rsidR="00F363D0" w:rsidRPr="00F363D0">
              <w:rPr>
                <w:rFonts w:cs="Arial"/>
                <w:b/>
                <w:sz w:val="20"/>
                <w:szCs w:val="20"/>
              </w:rPr>
              <w:t>Reinigung</w:t>
            </w:r>
          </w:p>
        </w:tc>
      </w:tr>
      <w:tr w:rsidR="00F363D0" w:rsidRPr="00F363D0" w:rsidTr="009E7BF2">
        <w:trPr>
          <w:trHeight w:val="398"/>
        </w:trPr>
        <w:tc>
          <w:tcPr>
            <w:tcW w:w="1384" w:type="dxa"/>
            <w:shd w:val="clear" w:color="auto" w:fill="E6E6E6"/>
          </w:tcPr>
          <w:p w:rsidR="00F363D0" w:rsidRPr="00F363D0" w:rsidRDefault="00F363D0" w:rsidP="000F04F2">
            <w:pPr>
              <w:spacing w:before="40"/>
              <w:rPr>
                <w:rFonts w:cs="Arial"/>
                <w:b/>
                <w:bCs/>
                <w:sz w:val="20"/>
                <w:szCs w:val="20"/>
              </w:rPr>
            </w:pPr>
            <w:r w:rsidRPr="00F363D0">
              <w:rPr>
                <w:rFonts w:cs="Arial"/>
                <w:b/>
                <w:bCs/>
                <w:sz w:val="20"/>
                <w:szCs w:val="20"/>
              </w:rPr>
              <w:t>Wo</w:t>
            </w:r>
          </w:p>
        </w:tc>
        <w:tc>
          <w:tcPr>
            <w:tcW w:w="7907" w:type="dxa"/>
            <w:shd w:val="clear" w:color="auto" w:fill="auto"/>
          </w:tcPr>
          <w:p w:rsidR="00F363D0" w:rsidRPr="00F363D0" w:rsidRDefault="00F363D0" w:rsidP="00DB53C0">
            <w:pPr>
              <w:spacing w:before="40"/>
              <w:ind w:left="317" w:hanging="317"/>
              <w:jc w:val="both"/>
              <w:rPr>
                <w:rFonts w:cs="Arial"/>
                <w:sz w:val="20"/>
                <w:szCs w:val="20"/>
              </w:rPr>
            </w:pPr>
            <w:r w:rsidRPr="00F363D0">
              <w:rPr>
                <w:rFonts w:cs="Arial"/>
                <w:sz w:val="20"/>
                <w:szCs w:val="20"/>
              </w:rPr>
              <w:t>Unreine Seite im Aufbereitungsraum</w:t>
            </w:r>
          </w:p>
        </w:tc>
      </w:tr>
      <w:tr w:rsidR="00F363D0" w:rsidRPr="00F363D0" w:rsidTr="009E7BF2">
        <w:trPr>
          <w:trHeight w:val="1288"/>
        </w:trPr>
        <w:tc>
          <w:tcPr>
            <w:tcW w:w="1384" w:type="dxa"/>
            <w:shd w:val="clear" w:color="auto" w:fill="E6E6E6"/>
          </w:tcPr>
          <w:p w:rsidR="00F363D0" w:rsidRPr="00F363D0" w:rsidRDefault="00F363D0" w:rsidP="000F04F2">
            <w:pPr>
              <w:spacing w:before="40"/>
              <w:rPr>
                <w:rFonts w:cs="Arial"/>
                <w:b/>
                <w:bCs/>
                <w:sz w:val="20"/>
                <w:szCs w:val="20"/>
              </w:rPr>
            </w:pPr>
            <w:r w:rsidRPr="00F363D0">
              <w:rPr>
                <w:rFonts w:cs="Arial"/>
                <w:b/>
                <w:bCs/>
                <w:sz w:val="20"/>
                <w:szCs w:val="20"/>
              </w:rPr>
              <w:t>Womit</w:t>
            </w: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tc>
        <w:tc>
          <w:tcPr>
            <w:tcW w:w="7907" w:type="dxa"/>
            <w:shd w:val="clear" w:color="auto" w:fill="auto"/>
          </w:tcPr>
          <w:p w:rsidR="00F363D0" w:rsidRPr="00F363D0" w:rsidRDefault="00F363D0" w:rsidP="00BF0BA6">
            <w:pPr>
              <w:numPr>
                <w:ilvl w:val="0"/>
                <w:numId w:val="89"/>
              </w:numPr>
              <w:spacing w:before="40" w:after="100" w:line="360" w:lineRule="auto"/>
              <w:ind w:left="317" w:hanging="289"/>
              <w:rPr>
                <w:rFonts w:cs="Arial"/>
                <w:sz w:val="20"/>
                <w:szCs w:val="20"/>
              </w:rPr>
            </w:pPr>
            <w:r w:rsidRPr="00F363D0">
              <w:rPr>
                <w:rFonts w:cs="Arial"/>
                <w:sz w:val="20"/>
                <w:szCs w:val="20"/>
              </w:rPr>
              <w:t>Reinigungsmittel:______________________________________________</w:t>
            </w:r>
            <w:r w:rsidR="006A4EDC">
              <w:rPr>
                <w:rFonts w:cs="Arial"/>
                <w:sz w:val="20"/>
                <w:szCs w:val="20"/>
              </w:rPr>
              <w:t>_____</w:t>
            </w:r>
          </w:p>
          <w:p w:rsidR="00F363D0" w:rsidRPr="00F363D0" w:rsidRDefault="00F363D0" w:rsidP="00BF0BA6">
            <w:pPr>
              <w:spacing w:before="40" w:after="100" w:line="360" w:lineRule="auto"/>
              <w:ind w:left="335"/>
              <w:rPr>
                <w:rFonts w:cs="Arial"/>
                <w:sz w:val="20"/>
                <w:szCs w:val="20"/>
              </w:rPr>
            </w:pPr>
            <w:r w:rsidRPr="00F363D0">
              <w:rPr>
                <w:rFonts w:cs="Arial"/>
                <w:sz w:val="20"/>
                <w:szCs w:val="20"/>
              </w:rPr>
              <w:t>Konzentration:________________</w:t>
            </w:r>
            <w:r w:rsidR="006A4EDC">
              <w:rPr>
                <w:rFonts w:cs="Arial"/>
                <w:sz w:val="20"/>
                <w:szCs w:val="20"/>
              </w:rPr>
              <w:t>___</w:t>
            </w:r>
            <w:r w:rsidRPr="00F363D0">
              <w:rPr>
                <w:rFonts w:cs="Arial"/>
                <w:sz w:val="20"/>
                <w:szCs w:val="20"/>
              </w:rPr>
              <w:t>Einwirkzeit:_______________________</w:t>
            </w:r>
            <w:r w:rsidR="006A4EDC">
              <w:rPr>
                <w:rFonts w:cs="Arial"/>
                <w:sz w:val="20"/>
                <w:szCs w:val="20"/>
              </w:rPr>
              <w:t>__</w:t>
            </w:r>
          </w:p>
          <w:p w:rsidR="00F363D0" w:rsidRPr="00DB53C0" w:rsidRDefault="00F363D0" w:rsidP="00DB53C0">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 xml:space="preserve">Reinigungsutensilien: weiches Tuch, Schwamm und entsprechend geeignete Bürsten </w:t>
            </w:r>
          </w:p>
        </w:tc>
      </w:tr>
      <w:tr w:rsidR="00F363D0" w:rsidRPr="00F363D0" w:rsidTr="009E7BF2">
        <w:tc>
          <w:tcPr>
            <w:tcW w:w="1384" w:type="dxa"/>
            <w:tcBorders>
              <w:bottom w:val="single" w:sz="4" w:space="0" w:color="auto"/>
            </w:tcBorders>
            <w:shd w:val="clear" w:color="auto" w:fill="E6E6E6"/>
          </w:tcPr>
          <w:p w:rsidR="00F363D0" w:rsidRPr="00F363D0" w:rsidRDefault="00F363D0" w:rsidP="000F04F2">
            <w:pPr>
              <w:spacing w:before="40"/>
              <w:rPr>
                <w:rFonts w:cs="Arial"/>
                <w:b/>
                <w:bCs/>
                <w:sz w:val="20"/>
                <w:szCs w:val="20"/>
              </w:rPr>
            </w:pPr>
            <w:r w:rsidRPr="00F363D0">
              <w:rPr>
                <w:rFonts w:cs="Arial"/>
                <w:b/>
                <w:bCs/>
                <w:sz w:val="20"/>
                <w:szCs w:val="20"/>
              </w:rPr>
              <w:t xml:space="preserve">Wie </w:t>
            </w: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p w:rsidR="00F363D0" w:rsidRPr="00F363D0" w:rsidRDefault="00F363D0" w:rsidP="000F04F2">
            <w:pPr>
              <w:spacing w:before="40"/>
              <w:rPr>
                <w:rFonts w:cs="Arial"/>
                <w:b/>
                <w:bCs/>
                <w:sz w:val="20"/>
                <w:szCs w:val="20"/>
              </w:rPr>
            </w:pPr>
          </w:p>
        </w:tc>
        <w:tc>
          <w:tcPr>
            <w:tcW w:w="7907" w:type="dxa"/>
            <w:tcBorders>
              <w:bottom w:val="single" w:sz="4" w:space="0" w:color="auto"/>
            </w:tcBorders>
            <w:shd w:val="clear" w:color="auto" w:fill="auto"/>
          </w:tcPr>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Grobe Verschmutzungen am endoskopischen Zusatzinstrumentarium werden mit einem weichen, in Reinigungslösung getränkte</w:t>
            </w:r>
            <w:r w:rsidR="009F26BE">
              <w:rPr>
                <w:rFonts w:cs="Arial"/>
                <w:sz w:val="20"/>
                <w:szCs w:val="20"/>
              </w:rPr>
              <w:t>n</w:t>
            </w:r>
            <w:r w:rsidRPr="00F363D0">
              <w:rPr>
                <w:rFonts w:cs="Arial"/>
                <w:sz w:val="20"/>
                <w:szCs w:val="20"/>
              </w:rPr>
              <w:t xml:space="preserve"> Tuch abgewischt.</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Das Zusatzinstrumentarium wird nach Herstellerangaben soweit wie möglich zerlegt und in die Reinigungslösung eingelegt.</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Um ein Verspritzen von kontaminierter Flüssigkeit zu vermeiden, werden alle weiteren Reinigungsschritte unter der Flüssigkeitsoberfläche ausgeführt.</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Die Außenflächen werden mit einem weichen Tuch, schwer zugängliche Teile mit einem Schwamm oder einer geeigneten weichen Bürste gereinigt. Besondere Vorsicht ist bei der Reinigung von Dorn-Zangen und ähnlichen spitzen und/oder knickempfindlichen Medizinprodukten geboten.</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 xml:space="preserve">Um Sekrete und Gewebereste zu entfernen, wird die Reinigungslösung durch alle zugänglichen Kanäle und Hohlräume mit einer Spritze durchgespritzt. </w:t>
            </w:r>
          </w:p>
          <w:p w:rsidR="00F363D0" w:rsidRPr="00DB53C0" w:rsidRDefault="00F363D0" w:rsidP="00DB53C0">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Anschließend wird das endoskopische Zusatzinstrumentarium aus der Reinigungslösung entnommen.</w:t>
            </w:r>
          </w:p>
        </w:tc>
      </w:tr>
      <w:tr w:rsidR="00F363D0" w:rsidRPr="00F363D0" w:rsidTr="009E7BF2">
        <w:trPr>
          <w:trHeight w:val="567"/>
        </w:trPr>
        <w:tc>
          <w:tcPr>
            <w:tcW w:w="1384" w:type="dxa"/>
            <w:shd w:val="clear" w:color="auto" w:fill="F2F2F2"/>
          </w:tcPr>
          <w:p w:rsidR="00F363D0" w:rsidRPr="00F363D0" w:rsidRDefault="00F363D0" w:rsidP="000F04F2">
            <w:pPr>
              <w:spacing w:before="40"/>
              <w:rPr>
                <w:rFonts w:cs="Arial"/>
                <w:b/>
                <w:bCs/>
                <w:sz w:val="20"/>
                <w:szCs w:val="20"/>
              </w:rPr>
            </w:pPr>
          </w:p>
        </w:tc>
        <w:tc>
          <w:tcPr>
            <w:tcW w:w="7907" w:type="dxa"/>
            <w:shd w:val="clear" w:color="auto" w:fill="F2F2F2"/>
          </w:tcPr>
          <w:p w:rsidR="00F363D0" w:rsidRPr="00F363D0" w:rsidDel="00D60F2D" w:rsidRDefault="00F363D0" w:rsidP="000F04F2">
            <w:pPr>
              <w:spacing w:before="40"/>
              <w:jc w:val="both"/>
              <w:rPr>
                <w:rFonts w:ascii="Verdana" w:hAnsi="Verdana" w:cs="Arial"/>
                <w:b/>
                <w:bCs/>
                <w:sz w:val="20"/>
                <w:szCs w:val="20"/>
              </w:rPr>
            </w:pPr>
            <w:r w:rsidRPr="00F363D0">
              <w:rPr>
                <w:rFonts w:cs="Arial"/>
                <w:b/>
                <w:sz w:val="20"/>
                <w:szCs w:val="20"/>
              </w:rPr>
              <w:t>Ultraschallreinigung der Instrumente, die für die Ultraschallbehandlung zugelassen sind</w:t>
            </w:r>
          </w:p>
        </w:tc>
      </w:tr>
      <w:tr w:rsidR="00F363D0" w:rsidRPr="00F363D0" w:rsidTr="009E7BF2">
        <w:trPr>
          <w:trHeight w:val="398"/>
        </w:trPr>
        <w:tc>
          <w:tcPr>
            <w:tcW w:w="1384" w:type="dxa"/>
            <w:shd w:val="clear" w:color="auto" w:fill="E6E6E6"/>
          </w:tcPr>
          <w:p w:rsidR="00F363D0" w:rsidRPr="00F363D0" w:rsidRDefault="00F363D0" w:rsidP="000F04F2">
            <w:pPr>
              <w:spacing w:before="40"/>
              <w:rPr>
                <w:rFonts w:cs="Arial"/>
                <w:b/>
                <w:bCs/>
                <w:sz w:val="20"/>
                <w:szCs w:val="20"/>
              </w:rPr>
            </w:pPr>
            <w:r w:rsidRPr="00F363D0">
              <w:rPr>
                <w:rFonts w:cs="Arial"/>
                <w:b/>
                <w:bCs/>
                <w:sz w:val="20"/>
                <w:szCs w:val="20"/>
              </w:rPr>
              <w:t>Wo</w:t>
            </w:r>
          </w:p>
        </w:tc>
        <w:tc>
          <w:tcPr>
            <w:tcW w:w="7907" w:type="dxa"/>
            <w:shd w:val="clear" w:color="auto" w:fill="auto"/>
          </w:tcPr>
          <w:p w:rsidR="00F363D0" w:rsidRPr="00F363D0" w:rsidRDefault="00F363D0" w:rsidP="000F04F2">
            <w:pPr>
              <w:spacing w:before="40"/>
              <w:ind w:left="317" w:hanging="317"/>
              <w:jc w:val="both"/>
              <w:rPr>
                <w:rFonts w:cs="Arial"/>
                <w:sz w:val="20"/>
                <w:szCs w:val="20"/>
              </w:rPr>
            </w:pPr>
            <w:r w:rsidRPr="00F363D0">
              <w:rPr>
                <w:rFonts w:cs="Arial"/>
                <w:sz w:val="20"/>
                <w:szCs w:val="20"/>
              </w:rPr>
              <w:t>Unreine Seite im Aufbereitungsraum</w:t>
            </w:r>
          </w:p>
        </w:tc>
      </w:tr>
      <w:tr w:rsidR="00F363D0" w:rsidRPr="00F363D0" w:rsidTr="009E7BF2">
        <w:tc>
          <w:tcPr>
            <w:tcW w:w="1384" w:type="dxa"/>
            <w:shd w:val="clear" w:color="auto" w:fill="E6E6E6"/>
          </w:tcPr>
          <w:p w:rsidR="00F363D0" w:rsidRPr="00F363D0" w:rsidRDefault="00F363D0" w:rsidP="000F04F2">
            <w:pPr>
              <w:spacing w:before="40"/>
              <w:rPr>
                <w:rFonts w:cs="Arial"/>
                <w:b/>
                <w:bCs/>
                <w:sz w:val="20"/>
                <w:szCs w:val="20"/>
              </w:rPr>
            </w:pPr>
            <w:r w:rsidRPr="00F363D0">
              <w:rPr>
                <w:rFonts w:cs="Arial"/>
                <w:b/>
                <w:bCs/>
                <w:sz w:val="20"/>
                <w:szCs w:val="20"/>
              </w:rPr>
              <w:t>Womit</w:t>
            </w:r>
          </w:p>
          <w:p w:rsidR="00F363D0" w:rsidRPr="00F363D0" w:rsidRDefault="00F363D0" w:rsidP="000F04F2">
            <w:pPr>
              <w:spacing w:before="40"/>
              <w:rPr>
                <w:rFonts w:cs="Arial"/>
                <w:b/>
                <w:bCs/>
                <w:sz w:val="20"/>
                <w:szCs w:val="20"/>
              </w:rPr>
            </w:pPr>
          </w:p>
        </w:tc>
        <w:tc>
          <w:tcPr>
            <w:tcW w:w="7907" w:type="dxa"/>
            <w:shd w:val="clear" w:color="auto" w:fill="auto"/>
          </w:tcPr>
          <w:p w:rsidR="00F363D0" w:rsidRPr="00F363D0" w:rsidRDefault="00F363D0" w:rsidP="00BF0BA6">
            <w:pPr>
              <w:numPr>
                <w:ilvl w:val="0"/>
                <w:numId w:val="89"/>
              </w:numPr>
              <w:spacing w:before="40" w:after="100"/>
              <w:ind w:left="317" w:hanging="289"/>
              <w:rPr>
                <w:rFonts w:cs="Arial"/>
                <w:sz w:val="20"/>
                <w:szCs w:val="20"/>
              </w:rPr>
            </w:pPr>
            <w:r w:rsidRPr="00F363D0">
              <w:rPr>
                <w:rFonts w:cs="Arial"/>
                <w:sz w:val="20"/>
                <w:szCs w:val="20"/>
              </w:rPr>
              <w:t>Reinigungsmittel für die Anwendung im Ultraschallbad:_______________</w:t>
            </w:r>
            <w:r w:rsidR="00BF0BA6">
              <w:rPr>
                <w:rFonts w:cs="Arial"/>
                <w:sz w:val="20"/>
                <w:szCs w:val="20"/>
              </w:rPr>
              <w:t>_____</w:t>
            </w:r>
            <w:r w:rsidRPr="00F363D0">
              <w:rPr>
                <w:rFonts w:cs="Arial"/>
                <w:sz w:val="20"/>
                <w:szCs w:val="20"/>
              </w:rPr>
              <w:t>_</w:t>
            </w:r>
            <w:r w:rsidR="00BF0BA6">
              <w:rPr>
                <w:rFonts w:cs="Arial"/>
                <w:sz w:val="20"/>
                <w:szCs w:val="20"/>
              </w:rPr>
              <w:t>_</w:t>
            </w:r>
          </w:p>
          <w:p w:rsidR="00F363D0" w:rsidRPr="00F363D0" w:rsidRDefault="00F363D0" w:rsidP="00BF0BA6">
            <w:pPr>
              <w:spacing w:before="40" w:after="100"/>
              <w:ind w:left="335"/>
              <w:rPr>
                <w:rFonts w:cs="Arial"/>
                <w:sz w:val="20"/>
                <w:szCs w:val="20"/>
              </w:rPr>
            </w:pPr>
            <w:r w:rsidRPr="00F363D0">
              <w:rPr>
                <w:rFonts w:cs="Arial"/>
                <w:sz w:val="20"/>
                <w:szCs w:val="20"/>
              </w:rPr>
              <w:t>____________________________________________________________</w:t>
            </w:r>
            <w:r w:rsidR="00BF0BA6">
              <w:rPr>
                <w:rFonts w:cs="Arial"/>
                <w:sz w:val="20"/>
                <w:szCs w:val="20"/>
              </w:rPr>
              <w:t>_____</w:t>
            </w:r>
          </w:p>
          <w:p w:rsidR="00F363D0" w:rsidRPr="00DB53C0" w:rsidRDefault="00F363D0" w:rsidP="00DB53C0">
            <w:pPr>
              <w:numPr>
                <w:ilvl w:val="0"/>
                <w:numId w:val="89"/>
              </w:numPr>
              <w:spacing w:before="40" w:after="100"/>
              <w:ind w:left="317" w:hanging="289"/>
              <w:rPr>
                <w:rFonts w:cs="Arial"/>
                <w:b/>
                <w:sz w:val="20"/>
                <w:szCs w:val="20"/>
              </w:rPr>
            </w:pPr>
            <w:r w:rsidRPr="00F363D0">
              <w:rPr>
                <w:rFonts w:cs="Arial"/>
                <w:sz w:val="20"/>
                <w:szCs w:val="20"/>
              </w:rPr>
              <w:t xml:space="preserve">Hilfsmittel entsprechend Hersteller </w:t>
            </w:r>
            <w:r w:rsidR="004835EA">
              <w:rPr>
                <w:rFonts w:cs="Arial"/>
                <w:sz w:val="20"/>
                <w:szCs w:val="20"/>
              </w:rPr>
              <w:t>(</w:t>
            </w:r>
            <w:r w:rsidR="00E83990">
              <w:rPr>
                <w:rFonts w:cs="Arial"/>
                <w:sz w:val="20"/>
                <w:szCs w:val="20"/>
              </w:rPr>
              <w:t>z.B.</w:t>
            </w:r>
            <w:r w:rsidRPr="00F363D0">
              <w:rPr>
                <w:rFonts w:cs="Arial"/>
                <w:sz w:val="20"/>
                <w:szCs w:val="20"/>
              </w:rPr>
              <w:t xml:space="preserve"> Metall-Clips, Plastik-Klammern</w:t>
            </w:r>
            <w:r w:rsidR="004835EA">
              <w:rPr>
                <w:rFonts w:cs="Arial"/>
                <w:sz w:val="20"/>
                <w:szCs w:val="20"/>
              </w:rPr>
              <w:t>)</w:t>
            </w:r>
            <w:r w:rsidRPr="00F363D0">
              <w:rPr>
                <w:rFonts w:cs="Arial"/>
                <w:sz w:val="20"/>
                <w:szCs w:val="20"/>
              </w:rPr>
              <w:t xml:space="preserve"> </w:t>
            </w:r>
          </w:p>
        </w:tc>
      </w:tr>
    </w:tbl>
    <w:p w:rsidR="006A4EDC" w:rsidRPr="006A4EDC" w:rsidRDefault="006A4EDC" w:rsidP="006A4EDC">
      <w:pPr>
        <w:ind w:right="-113"/>
        <w:jc w:val="right"/>
        <w:rPr>
          <w:b/>
          <w:sz w:val="18"/>
          <w:szCs w:val="18"/>
        </w:rPr>
      </w:pPr>
      <w:r>
        <w:rPr>
          <w:b/>
          <w:sz w:val="18"/>
          <w:szCs w:val="18"/>
        </w:rPr>
        <w:t>Siehe Folgeseite</w:t>
      </w:r>
    </w:p>
    <w:p w:rsidR="006A4EDC" w:rsidRPr="006A4EDC" w:rsidRDefault="006A4EDC">
      <w:pPr>
        <w:rPr>
          <w:b/>
          <w:sz w:val="18"/>
          <w:szCs w:val="18"/>
        </w:rPr>
      </w:pPr>
      <w:r>
        <w:br w:type="page"/>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921"/>
      </w:tblGrid>
      <w:tr w:rsidR="00F363D0" w:rsidRPr="00F363D0" w:rsidTr="00CC2745">
        <w:tc>
          <w:tcPr>
            <w:tcW w:w="1384" w:type="dxa"/>
            <w:tcBorders>
              <w:bottom w:val="single" w:sz="4" w:space="0" w:color="auto"/>
            </w:tcBorders>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Wie</w:t>
            </w:r>
          </w:p>
          <w:p w:rsidR="00F363D0" w:rsidRPr="00F363D0" w:rsidRDefault="00F363D0" w:rsidP="00BF0BA6">
            <w:pPr>
              <w:spacing w:before="40"/>
              <w:rPr>
                <w:rFonts w:cs="Arial"/>
                <w:b/>
                <w:bCs/>
                <w:sz w:val="20"/>
                <w:szCs w:val="20"/>
              </w:rPr>
            </w:pPr>
          </w:p>
        </w:tc>
        <w:tc>
          <w:tcPr>
            <w:tcW w:w="7921" w:type="dxa"/>
            <w:tcBorders>
              <w:bottom w:val="single" w:sz="4" w:space="0" w:color="auto"/>
            </w:tcBorders>
            <w:shd w:val="clear" w:color="auto" w:fill="auto"/>
          </w:tcPr>
          <w:p w:rsidR="00F363D0" w:rsidRPr="00F363D0" w:rsidRDefault="00F363D0" w:rsidP="00BF0BA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Zur Vermeidung von Ultraschall-„Schatten“/Toträumen, die nicht von den Ultraschallwellen erreicht werden können, wird der Korb nicht überladen.</w:t>
            </w:r>
          </w:p>
          <w:p w:rsidR="00F363D0" w:rsidRPr="00F363D0" w:rsidRDefault="00F363D0" w:rsidP="00BF0BA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 xml:space="preserve">Flexible lange Instrumente </w:t>
            </w:r>
            <w:r w:rsidR="004835EA">
              <w:rPr>
                <w:rFonts w:cs="Arial"/>
                <w:sz w:val="20"/>
                <w:szCs w:val="20"/>
              </w:rPr>
              <w:t>(</w:t>
            </w:r>
            <w:r w:rsidR="00E83990">
              <w:rPr>
                <w:rFonts w:cs="Arial"/>
                <w:sz w:val="20"/>
                <w:szCs w:val="20"/>
              </w:rPr>
              <w:t>z.B.</w:t>
            </w:r>
            <w:r w:rsidRPr="00F363D0">
              <w:rPr>
                <w:rFonts w:cs="Arial"/>
                <w:sz w:val="20"/>
                <w:szCs w:val="20"/>
              </w:rPr>
              <w:t xml:space="preserve"> Biopsiezangen und Polypektomieschlingen</w:t>
            </w:r>
            <w:r w:rsidR="004835EA">
              <w:rPr>
                <w:rFonts w:cs="Arial"/>
                <w:sz w:val="20"/>
                <w:szCs w:val="20"/>
              </w:rPr>
              <w:t>)</w:t>
            </w:r>
            <w:r w:rsidRPr="00F363D0">
              <w:rPr>
                <w:rFonts w:cs="Arial"/>
                <w:sz w:val="20"/>
                <w:szCs w:val="20"/>
              </w:rPr>
              <w:t xml:space="preserve"> werden mit einem Durchmesser von mindestens 15–20 cm </w:t>
            </w:r>
            <w:r w:rsidR="00875218">
              <w:rPr>
                <w:rFonts w:cs="Arial"/>
                <w:sz w:val="20"/>
                <w:szCs w:val="20"/>
              </w:rPr>
              <w:t>zusammen</w:t>
            </w:r>
            <w:r w:rsidRPr="00F363D0">
              <w:rPr>
                <w:rFonts w:cs="Arial"/>
                <w:sz w:val="20"/>
                <w:szCs w:val="20"/>
              </w:rPr>
              <w:t>gerollt in den Korb gelegt</w:t>
            </w:r>
            <w:r w:rsidR="00875218">
              <w:rPr>
                <w:rFonts w:cs="Arial"/>
                <w:sz w:val="20"/>
                <w:szCs w:val="20"/>
              </w:rPr>
              <w:t xml:space="preserve"> </w:t>
            </w:r>
            <w:r w:rsidR="00875218" w:rsidRPr="00F363D0">
              <w:rPr>
                <w:rFonts w:cs="Arial"/>
                <w:sz w:val="20"/>
                <w:szCs w:val="20"/>
              </w:rPr>
              <w:t>(ggf. mit Plastikklammer gegen Entrollen sichern)</w:t>
            </w:r>
            <w:r w:rsidRPr="00F363D0">
              <w:rPr>
                <w:rFonts w:cs="Arial"/>
                <w:sz w:val="20"/>
                <w:szCs w:val="20"/>
              </w:rPr>
              <w:t xml:space="preserve">. Branchen an den Zusatzinstrumenten werden geöffnet </w:t>
            </w:r>
            <w:r w:rsidR="009F26BE" w:rsidRPr="00F363D0">
              <w:rPr>
                <w:rFonts w:cs="Arial"/>
                <w:sz w:val="20"/>
                <w:szCs w:val="20"/>
              </w:rPr>
              <w:t xml:space="preserve">eingelegt </w:t>
            </w:r>
            <w:r w:rsidRPr="00F363D0">
              <w:rPr>
                <w:rFonts w:cs="Arial"/>
                <w:sz w:val="20"/>
                <w:szCs w:val="20"/>
              </w:rPr>
              <w:t>(Fixierung durch geeignete Clips).</w:t>
            </w:r>
          </w:p>
          <w:p w:rsidR="00F363D0" w:rsidRPr="00F363D0" w:rsidRDefault="00F363D0" w:rsidP="00BF0BA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Alle Kanäle und Hohlräume werden luftblasenfrei mit Reinigungslösung gefüllt.</w:t>
            </w:r>
          </w:p>
          <w:p w:rsidR="00F363D0" w:rsidRPr="00F363D0" w:rsidRDefault="00F363D0" w:rsidP="00BF0BA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Während der Beschallungszeit (ca. 3-5 Min. je nach Hersteller) wird das Ultraschallgerät mit Deckel verschlossen. Während der Beschallung wird keinesfalls ins Ultraschallbad gefasst.</w:t>
            </w:r>
          </w:p>
          <w:p w:rsidR="00F363D0" w:rsidRPr="00F363D0" w:rsidRDefault="00F363D0" w:rsidP="00BF0BA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Reinigungslösung aus den Kanälen wird durch Durchblasen von Luft aus einer Spritze entfernt.</w:t>
            </w:r>
          </w:p>
          <w:p w:rsidR="00F363D0" w:rsidRPr="00D427E6" w:rsidRDefault="00F363D0" w:rsidP="00D427E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Anschließend wird das Zusatzinstrumentarium aus dem Ultraschall</w:t>
            </w:r>
            <w:r w:rsidR="007F58BF">
              <w:rPr>
                <w:rFonts w:cs="Arial"/>
                <w:sz w:val="20"/>
                <w:szCs w:val="20"/>
              </w:rPr>
              <w:t>bad</w:t>
            </w:r>
            <w:r w:rsidRPr="00F363D0">
              <w:rPr>
                <w:rFonts w:cs="Arial"/>
                <w:sz w:val="20"/>
                <w:szCs w:val="20"/>
              </w:rPr>
              <w:t xml:space="preserve"> entnommen.</w:t>
            </w:r>
          </w:p>
        </w:tc>
      </w:tr>
      <w:tr w:rsidR="00F363D0" w:rsidRPr="00F363D0" w:rsidTr="00CC2745">
        <w:trPr>
          <w:trHeight w:val="364"/>
        </w:trPr>
        <w:tc>
          <w:tcPr>
            <w:tcW w:w="1384" w:type="dxa"/>
            <w:shd w:val="clear" w:color="auto" w:fill="F2F2F2"/>
          </w:tcPr>
          <w:p w:rsidR="00F363D0" w:rsidRPr="00F363D0" w:rsidRDefault="00F363D0" w:rsidP="00BF0BA6">
            <w:pPr>
              <w:spacing w:before="40"/>
              <w:rPr>
                <w:rFonts w:cs="Arial"/>
                <w:b/>
                <w:bCs/>
                <w:sz w:val="20"/>
                <w:szCs w:val="20"/>
              </w:rPr>
            </w:pPr>
          </w:p>
        </w:tc>
        <w:tc>
          <w:tcPr>
            <w:tcW w:w="7921" w:type="dxa"/>
            <w:shd w:val="clear" w:color="auto" w:fill="F2F2F2"/>
          </w:tcPr>
          <w:p w:rsidR="008D4D4A" w:rsidRPr="00F363D0" w:rsidRDefault="00F363D0" w:rsidP="00BF0BA6">
            <w:pPr>
              <w:spacing w:before="40"/>
              <w:rPr>
                <w:rFonts w:cs="Arial"/>
                <w:sz w:val="20"/>
                <w:szCs w:val="20"/>
              </w:rPr>
            </w:pPr>
            <w:r w:rsidRPr="00F363D0">
              <w:rPr>
                <w:rFonts w:cs="Arial"/>
                <w:b/>
                <w:bCs/>
                <w:sz w:val="20"/>
                <w:szCs w:val="20"/>
              </w:rPr>
              <w:t>Abspülen der Reinigungslösung</w:t>
            </w:r>
            <w:r w:rsidRPr="00F363D0">
              <w:rPr>
                <w:rFonts w:cs="Arial"/>
                <w:sz w:val="20"/>
                <w:szCs w:val="20"/>
              </w:rPr>
              <w:t xml:space="preserve"> </w:t>
            </w:r>
          </w:p>
        </w:tc>
      </w:tr>
      <w:tr w:rsidR="00F363D0" w:rsidRPr="00F363D0" w:rsidTr="00CC2745">
        <w:trPr>
          <w:trHeight w:val="397"/>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Wo</w:t>
            </w:r>
          </w:p>
        </w:tc>
        <w:tc>
          <w:tcPr>
            <w:tcW w:w="7921" w:type="dxa"/>
            <w:shd w:val="clear" w:color="auto" w:fill="auto"/>
          </w:tcPr>
          <w:p w:rsidR="007D2FE0" w:rsidRPr="00F363D0" w:rsidRDefault="00F363D0" w:rsidP="00D427E6">
            <w:pPr>
              <w:spacing w:before="40"/>
              <w:ind w:left="317" w:hanging="283"/>
              <w:jc w:val="both"/>
              <w:rPr>
                <w:rFonts w:cs="Arial"/>
                <w:sz w:val="20"/>
                <w:szCs w:val="20"/>
              </w:rPr>
            </w:pPr>
            <w:r w:rsidRPr="00F363D0">
              <w:rPr>
                <w:rFonts w:cs="Arial"/>
                <w:sz w:val="20"/>
                <w:szCs w:val="20"/>
              </w:rPr>
              <w:t>Unreine Seite im Aufbereitungsraum</w:t>
            </w:r>
          </w:p>
        </w:tc>
      </w:tr>
      <w:tr w:rsidR="00F363D0" w:rsidRPr="00F363D0" w:rsidTr="00CC2745">
        <w:tc>
          <w:tcPr>
            <w:tcW w:w="1384" w:type="dxa"/>
            <w:tcBorders>
              <w:bottom w:val="single" w:sz="4" w:space="0" w:color="auto"/>
            </w:tcBorders>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Wie</w:t>
            </w:r>
          </w:p>
        </w:tc>
        <w:tc>
          <w:tcPr>
            <w:tcW w:w="7921" w:type="dxa"/>
            <w:tcBorders>
              <w:bottom w:val="single" w:sz="4" w:space="0" w:color="auto"/>
            </w:tcBorders>
            <w:shd w:val="clear" w:color="auto" w:fill="auto"/>
          </w:tcPr>
          <w:p w:rsidR="00F363D0" w:rsidRPr="00F363D0" w:rsidRDefault="00F363D0" w:rsidP="00BF0BA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Das Zusatzinstrumentarium wird in ein Becken mit sauberem Leitungswasser eingelegt.</w:t>
            </w:r>
          </w:p>
          <w:p w:rsidR="00F363D0" w:rsidRPr="00F363D0" w:rsidRDefault="00F363D0" w:rsidP="00BF0BA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Um die Reinigungsmittelrückstände zu entfernen, werden alle Außenflächen und Kanäle gründlich mi</w:t>
            </w:r>
            <w:r w:rsidR="00767F2D">
              <w:rPr>
                <w:rFonts w:cs="Arial"/>
                <w:sz w:val="20"/>
                <w:szCs w:val="20"/>
              </w:rPr>
              <w:t>t</w:t>
            </w:r>
            <w:r w:rsidRPr="00F363D0">
              <w:rPr>
                <w:rFonts w:cs="Arial"/>
                <w:sz w:val="20"/>
                <w:szCs w:val="20"/>
              </w:rPr>
              <w:t xml:space="preserve"> Wasser gespült, ggf. werden die Kanäle mit einer Reinigungspistole oder einer Spritze mit sauberem Wasser durchgespült.</w:t>
            </w:r>
          </w:p>
          <w:p w:rsidR="00F363D0" w:rsidRPr="00F363D0" w:rsidRDefault="00F363D0" w:rsidP="00BF0BA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 xml:space="preserve">Mittels Durchblasen von Druckluft oder Luft aus einer Spritze wird das Restwasser in den Kanälen freigeblasen. </w:t>
            </w:r>
          </w:p>
          <w:p w:rsidR="00F363D0" w:rsidRPr="00D427E6" w:rsidRDefault="00F363D0" w:rsidP="00D427E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Die Außenflächen werden mit einem flusenfreien Einmaltuch getrocknet.</w:t>
            </w:r>
          </w:p>
        </w:tc>
      </w:tr>
      <w:tr w:rsidR="00F363D0" w:rsidRPr="00F363D0" w:rsidTr="00CC2745">
        <w:trPr>
          <w:trHeight w:val="397"/>
        </w:trPr>
        <w:tc>
          <w:tcPr>
            <w:tcW w:w="1384" w:type="dxa"/>
            <w:shd w:val="clear" w:color="auto" w:fill="F2F2F2"/>
          </w:tcPr>
          <w:p w:rsidR="00F363D0" w:rsidRPr="00F363D0" w:rsidRDefault="00F363D0" w:rsidP="00BF0BA6">
            <w:pPr>
              <w:spacing w:before="40"/>
              <w:rPr>
                <w:rFonts w:cs="Arial"/>
                <w:b/>
                <w:bCs/>
                <w:sz w:val="20"/>
                <w:szCs w:val="20"/>
              </w:rPr>
            </w:pPr>
          </w:p>
        </w:tc>
        <w:tc>
          <w:tcPr>
            <w:tcW w:w="7921" w:type="dxa"/>
            <w:shd w:val="clear" w:color="auto" w:fill="F2F2F2"/>
          </w:tcPr>
          <w:p w:rsidR="00F363D0" w:rsidRPr="00F363D0" w:rsidRDefault="009750C1" w:rsidP="00BF0BA6">
            <w:pPr>
              <w:spacing w:before="40"/>
              <w:rPr>
                <w:rFonts w:cs="Arial"/>
                <w:b/>
                <w:bCs/>
                <w:sz w:val="20"/>
                <w:szCs w:val="20"/>
              </w:rPr>
            </w:pPr>
            <w:r>
              <w:rPr>
                <w:rFonts w:cs="Arial"/>
                <w:b/>
                <w:bCs/>
                <w:sz w:val="20"/>
                <w:szCs w:val="20"/>
              </w:rPr>
              <w:t>Bestückung des</w:t>
            </w:r>
            <w:r w:rsidR="00F363D0" w:rsidRPr="00F363D0">
              <w:rPr>
                <w:rFonts w:cs="Arial"/>
                <w:b/>
                <w:bCs/>
                <w:sz w:val="20"/>
                <w:szCs w:val="20"/>
              </w:rPr>
              <w:t xml:space="preserve"> RDG-E</w:t>
            </w:r>
          </w:p>
        </w:tc>
      </w:tr>
      <w:tr w:rsidR="00F363D0" w:rsidRPr="00F363D0" w:rsidTr="00CC2745">
        <w:trPr>
          <w:trHeight w:val="397"/>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Wo</w:t>
            </w:r>
          </w:p>
        </w:tc>
        <w:tc>
          <w:tcPr>
            <w:tcW w:w="7921" w:type="dxa"/>
            <w:shd w:val="clear" w:color="auto" w:fill="auto"/>
          </w:tcPr>
          <w:p w:rsidR="00F363D0" w:rsidRPr="00F363D0" w:rsidRDefault="00F363D0" w:rsidP="00D427E6">
            <w:pPr>
              <w:spacing w:before="40"/>
              <w:ind w:left="317" w:hanging="317"/>
              <w:jc w:val="both"/>
              <w:rPr>
                <w:rFonts w:cs="Arial"/>
                <w:sz w:val="20"/>
                <w:szCs w:val="20"/>
              </w:rPr>
            </w:pPr>
            <w:r w:rsidRPr="00F363D0">
              <w:rPr>
                <w:rFonts w:cs="Arial"/>
                <w:sz w:val="20"/>
                <w:szCs w:val="20"/>
              </w:rPr>
              <w:t>Unreine Seite im Aufbereitungsraum</w:t>
            </w:r>
          </w:p>
        </w:tc>
      </w:tr>
      <w:tr w:rsidR="00F363D0" w:rsidRPr="00F363D0" w:rsidTr="00CC2745">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Womit</w:t>
            </w:r>
          </w:p>
        </w:tc>
        <w:tc>
          <w:tcPr>
            <w:tcW w:w="7921" w:type="dxa"/>
            <w:shd w:val="clear" w:color="auto" w:fill="auto"/>
          </w:tcPr>
          <w:p w:rsidR="00F363D0" w:rsidRPr="00F363D0" w:rsidRDefault="00F363D0" w:rsidP="00D427E6">
            <w:pPr>
              <w:spacing w:before="40" w:after="100"/>
              <w:ind w:left="34"/>
              <w:jc w:val="both"/>
              <w:rPr>
                <w:rFonts w:cs="Arial"/>
                <w:sz w:val="20"/>
                <w:szCs w:val="20"/>
              </w:rPr>
            </w:pPr>
            <w:r w:rsidRPr="00F363D0">
              <w:rPr>
                <w:rFonts w:cs="Arial"/>
                <w:sz w:val="20"/>
                <w:szCs w:val="20"/>
              </w:rPr>
              <w:t>Reinigungs- und Desinfektionsgerät für Endoskope</w:t>
            </w:r>
          </w:p>
        </w:tc>
      </w:tr>
      <w:tr w:rsidR="00F363D0" w:rsidRPr="00F363D0" w:rsidTr="00CC2745">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Wie</w:t>
            </w:r>
          </w:p>
        </w:tc>
        <w:tc>
          <w:tcPr>
            <w:tcW w:w="7921" w:type="dxa"/>
            <w:shd w:val="clear" w:color="auto" w:fill="auto"/>
          </w:tcPr>
          <w:p w:rsidR="00F363D0" w:rsidRPr="00D427E6" w:rsidRDefault="00F363D0" w:rsidP="00D427E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 xml:space="preserve">Das endoskopische Zusatzinstrumentarium wird gemeinsam mit dem Endoskop </w:t>
            </w:r>
            <w:r w:rsidR="009F26BE">
              <w:rPr>
                <w:rFonts w:cs="Arial"/>
                <w:sz w:val="20"/>
                <w:szCs w:val="20"/>
              </w:rPr>
              <w:t xml:space="preserve">korrekt </w:t>
            </w:r>
            <w:r w:rsidRPr="00F363D0">
              <w:rPr>
                <w:rFonts w:cs="Arial"/>
                <w:sz w:val="20"/>
                <w:szCs w:val="20"/>
              </w:rPr>
              <w:t xml:space="preserve">in das RDG-E </w:t>
            </w:r>
            <w:r w:rsidR="009F26BE">
              <w:rPr>
                <w:rFonts w:cs="Arial"/>
                <w:sz w:val="20"/>
                <w:szCs w:val="20"/>
              </w:rPr>
              <w:t>eingelegt</w:t>
            </w:r>
            <w:r w:rsidRPr="00F363D0">
              <w:rPr>
                <w:rFonts w:cs="Arial"/>
                <w:sz w:val="20"/>
                <w:szCs w:val="20"/>
              </w:rPr>
              <w:t xml:space="preserve"> und ggf. angeschlossen. Dabei wird darauf geachtet, dass die flexiblen langen Instrumente aufgerollt bleiben und die Branchen noch geöffnet sind.</w:t>
            </w:r>
          </w:p>
        </w:tc>
      </w:tr>
      <w:tr w:rsidR="00F363D0" w:rsidRPr="00F363D0" w:rsidTr="00CC2745">
        <w:trPr>
          <w:trHeight w:val="397"/>
        </w:trPr>
        <w:tc>
          <w:tcPr>
            <w:tcW w:w="1384" w:type="dxa"/>
            <w:shd w:val="clear" w:color="auto" w:fill="F2F2F2"/>
          </w:tcPr>
          <w:p w:rsidR="00F363D0" w:rsidRPr="00F363D0" w:rsidRDefault="00F363D0" w:rsidP="00BF0BA6">
            <w:pPr>
              <w:spacing w:before="40"/>
              <w:rPr>
                <w:rFonts w:cs="Arial"/>
                <w:b/>
                <w:bCs/>
                <w:sz w:val="20"/>
                <w:szCs w:val="20"/>
              </w:rPr>
            </w:pPr>
          </w:p>
        </w:tc>
        <w:tc>
          <w:tcPr>
            <w:tcW w:w="7921" w:type="dxa"/>
            <w:shd w:val="clear" w:color="auto" w:fill="F2F2F2"/>
          </w:tcPr>
          <w:p w:rsidR="00F363D0" w:rsidRPr="00F363D0" w:rsidRDefault="00F363D0" w:rsidP="00BF0BA6">
            <w:pPr>
              <w:spacing w:before="40"/>
              <w:rPr>
                <w:rFonts w:ascii="Verdana" w:hAnsi="Verdana" w:cs="Arial"/>
                <w:b/>
                <w:bCs/>
                <w:sz w:val="20"/>
                <w:szCs w:val="20"/>
              </w:rPr>
            </w:pPr>
            <w:r w:rsidRPr="00F363D0">
              <w:rPr>
                <w:rFonts w:cs="Arial"/>
                <w:b/>
                <w:bCs/>
                <w:sz w:val="20"/>
                <w:szCs w:val="20"/>
              </w:rPr>
              <w:t>Funktionsprüfung, Verpackung, Kennzeichnung, Sterilisation, Lagerung</w:t>
            </w:r>
          </w:p>
        </w:tc>
      </w:tr>
      <w:tr w:rsidR="00F363D0" w:rsidRPr="00F363D0" w:rsidTr="00CC2745">
        <w:trPr>
          <w:trHeight w:val="397"/>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Wo</w:t>
            </w:r>
          </w:p>
        </w:tc>
        <w:tc>
          <w:tcPr>
            <w:tcW w:w="7921" w:type="dxa"/>
            <w:shd w:val="clear" w:color="auto" w:fill="auto"/>
          </w:tcPr>
          <w:p w:rsidR="00F363D0" w:rsidRPr="00F363D0" w:rsidRDefault="00F363D0" w:rsidP="00D427E6">
            <w:pPr>
              <w:spacing w:before="40"/>
              <w:ind w:left="317" w:hanging="317"/>
              <w:jc w:val="both"/>
              <w:rPr>
                <w:rFonts w:cs="Arial"/>
                <w:sz w:val="20"/>
                <w:szCs w:val="20"/>
              </w:rPr>
            </w:pPr>
            <w:r w:rsidRPr="00F363D0">
              <w:rPr>
                <w:rFonts w:cs="Arial"/>
                <w:sz w:val="20"/>
                <w:szCs w:val="20"/>
              </w:rPr>
              <w:t>Reine Seite im Aufbereitungsraum</w:t>
            </w:r>
          </w:p>
        </w:tc>
      </w:tr>
      <w:tr w:rsidR="00F363D0" w:rsidRPr="00F363D0" w:rsidTr="00CC2745">
        <w:tc>
          <w:tcPr>
            <w:tcW w:w="1384" w:type="dxa"/>
            <w:tcBorders>
              <w:bottom w:val="single" w:sz="4" w:space="0" w:color="auto"/>
            </w:tcBorders>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Wie</w:t>
            </w:r>
          </w:p>
        </w:tc>
        <w:tc>
          <w:tcPr>
            <w:tcW w:w="7921" w:type="dxa"/>
            <w:tcBorders>
              <w:bottom w:val="single" w:sz="4" w:space="0" w:color="auto"/>
            </w:tcBorders>
            <w:shd w:val="clear" w:color="auto" w:fill="auto"/>
          </w:tcPr>
          <w:p w:rsidR="00F363D0" w:rsidRPr="00D427E6" w:rsidRDefault="00F363D0" w:rsidP="00D427E6">
            <w:pPr>
              <w:numPr>
                <w:ilvl w:val="0"/>
                <w:numId w:val="97"/>
              </w:numPr>
              <w:spacing w:before="40" w:after="100"/>
              <w:ind w:left="318" w:hanging="318"/>
              <w:jc w:val="both"/>
              <w:rPr>
                <w:rFonts w:cs="Arial"/>
                <w:sz w:val="20"/>
                <w:szCs w:val="20"/>
              </w:rPr>
            </w:pPr>
            <w:r w:rsidRPr="00F363D0">
              <w:rPr>
                <w:rFonts w:cs="Arial"/>
                <w:sz w:val="20"/>
                <w:szCs w:val="20"/>
              </w:rPr>
              <w:t>Nach der durchgeführten Funktionsprüfung wird das endoskopische Zusatzinstrumentarium in eine geeignete Sterilgutverpackung gegeben, gekennzeichnet und der Dampfsterilisation zugeführt sowie danach entsprechend gelagert.</w:t>
            </w:r>
          </w:p>
        </w:tc>
      </w:tr>
    </w:tbl>
    <w:p w:rsidR="006A4EDC" w:rsidRPr="006A4EDC" w:rsidRDefault="006A4EDC" w:rsidP="006A4EDC">
      <w:pPr>
        <w:ind w:right="-113"/>
        <w:jc w:val="right"/>
        <w:rPr>
          <w:b/>
          <w:sz w:val="18"/>
          <w:szCs w:val="18"/>
        </w:rPr>
      </w:pPr>
      <w:r>
        <w:rPr>
          <w:b/>
          <w:sz w:val="18"/>
          <w:szCs w:val="18"/>
        </w:rPr>
        <w:t>Siehe Folgeseite</w:t>
      </w:r>
    </w:p>
    <w:p w:rsidR="006A4EDC" w:rsidRDefault="006A4EDC">
      <w:r>
        <w:br w:type="page"/>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893"/>
      </w:tblGrid>
      <w:tr w:rsidR="00F363D0" w:rsidRPr="00F363D0" w:rsidTr="00CC2745">
        <w:trPr>
          <w:trHeight w:val="397"/>
        </w:trPr>
        <w:tc>
          <w:tcPr>
            <w:tcW w:w="1384" w:type="dxa"/>
            <w:shd w:val="clear" w:color="auto" w:fill="F2F2F2"/>
          </w:tcPr>
          <w:p w:rsidR="00F363D0" w:rsidRPr="00F363D0" w:rsidRDefault="00F363D0" w:rsidP="000F04F2">
            <w:pPr>
              <w:spacing w:before="40"/>
              <w:rPr>
                <w:rFonts w:cs="Arial"/>
                <w:b/>
                <w:bCs/>
                <w:sz w:val="20"/>
                <w:szCs w:val="20"/>
              </w:rPr>
            </w:pPr>
          </w:p>
        </w:tc>
        <w:tc>
          <w:tcPr>
            <w:tcW w:w="7893" w:type="dxa"/>
            <w:shd w:val="clear" w:color="auto" w:fill="F2F2F2"/>
          </w:tcPr>
          <w:p w:rsidR="00F363D0" w:rsidRPr="00F363D0" w:rsidRDefault="00F363D0" w:rsidP="000F04F2">
            <w:pPr>
              <w:spacing w:before="40"/>
              <w:rPr>
                <w:rFonts w:cs="Arial"/>
                <w:sz w:val="20"/>
                <w:szCs w:val="20"/>
              </w:rPr>
            </w:pPr>
            <w:r w:rsidRPr="00F363D0">
              <w:rPr>
                <w:rFonts w:cs="Arial"/>
                <w:b/>
                <w:sz w:val="20"/>
                <w:szCs w:val="20"/>
              </w:rPr>
              <w:t>Hinweise</w:t>
            </w:r>
          </w:p>
        </w:tc>
      </w:tr>
      <w:tr w:rsidR="00F363D0" w:rsidRPr="00F363D0" w:rsidTr="00CC2745">
        <w:tc>
          <w:tcPr>
            <w:tcW w:w="1384" w:type="dxa"/>
            <w:shd w:val="clear" w:color="auto" w:fill="E6E6E6"/>
          </w:tcPr>
          <w:p w:rsidR="00F363D0" w:rsidRPr="00F363D0" w:rsidRDefault="00F363D0" w:rsidP="000F04F2">
            <w:pPr>
              <w:spacing w:before="40"/>
              <w:rPr>
                <w:rFonts w:cs="Arial"/>
                <w:b/>
                <w:bCs/>
                <w:sz w:val="20"/>
                <w:szCs w:val="20"/>
              </w:rPr>
            </w:pPr>
          </w:p>
        </w:tc>
        <w:tc>
          <w:tcPr>
            <w:tcW w:w="7893" w:type="dxa"/>
            <w:shd w:val="clear" w:color="auto" w:fill="auto"/>
          </w:tcPr>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Bei sichtbarer Verschmutzung (Trübung, Gewebereste) wird die Reinigungslösung sofort gewechselt, ansonsten</w:t>
            </w:r>
            <w:r w:rsidRPr="00F363D0" w:rsidDel="00084EA2">
              <w:rPr>
                <w:rFonts w:cs="Arial"/>
                <w:sz w:val="20"/>
                <w:szCs w:val="20"/>
              </w:rPr>
              <w:t xml:space="preserve"> </w:t>
            </w:r>
            <w:r w:rsidRPr="00F363D0">
              <w:rPr>
                <w:rFonts w:cs="Arial"/>
                <w:sz w:val="20"/>
                <w:szCs w:val="20"/>
              </w:rPr>
              <w:t xml:space="preserve">arbeitstäglich. </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Der vorgegebene Füllstand im Ultraschallb</w:t>
            </w:r>
            <w:r w:rsidR="00F52963">
              <w:rPr>
                <w:rFonts w:cs="Arial"/>
                <w:sz w:val="20"/>
                <w:szCs w:val="20"/>
              </w:rPr>
              <w:t>ad</w:t>
            </w:r>
            <w:r w:rsidRPr="00F363D0">
              <w:rPr>
                <w:rFonts w:cs="Arial"/>
                <w:sz w:val="20"/>
                <w:szCs w:val="20"/>
              </w:rPr>
              <w:t xml:space="preserve"> wird beachtet. Die frisch angesetzte Reinigungslösung wird vor der ersten Anwendung entgast.</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 xml:space="preserve">Die </w:t>
            </w:r>
            <w:r w:rsidR="00F52963">
              <w:rPr>
                <w:rFonts w:cs="Arial"/>
                <w:sz w:val="20"/>
                <w:szCs w:val="20"/>
              </w:rPr>
              <w:t xml:space="preserve">Innenflächen des </w:t>
            </w:r>
            <w:r w:rsidRPr="00F363D0">
              <w:rPr>
                <w:rFonts w:cs="Arial"/>
                <w:sz w:val="20"/>
                <w:szCs w:val="20"/>
              </w:rPr>
              <w:t>Reinigungs</w:t>
            </w:r>
            <w:r w:rsidR="00F52963">
              <w:rPr>
                <w:rFonts w:cs="Arial"/>
                <w:sz w:val="20"/>
                <w:szCs w:val="20"/>
              </w:rPr>
              <w:t>beckens und des</w:t>
            </w:r>
            <w:r w:rsidRPr="00F363D0">
              <w:rPr>
                <w:rFonts w:cs="Arial"/>
                <w:sz w:val="20"/>
                <w:szCs w:val="20"/>
              </w:rPr>
              <w:t xml:space="preserve"> Ultraschall</w:t>
            </w:r>
            <w:r w:rsidR="00F52963">
              <w:rPr>
                <w:rFonts w:cs="Arial"/>
                <w:sz w:val="20"/>
                <w:szCs w:val="20"/>
              </w:rPr>
              <w:t>bads</w:t>
            </w:r>
            <w:r w:rsidRPr="00F363D0">
              <w:rPr>
                <w:rFonts w:cs="Arial"/>
                <w:sz w:val="20"/>
                <w:szCs w:val="20"/>
              </w:rPr>
              <w:t xml:space="preserve"> werden arbeitstäglich sowie beim Wechsel der Lösung, gründlich mechanisch gereinigt und desinfiziert.</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Es werden geeignete Handschuhe und ein flüssigkeitsdichter, langärmeliger Schutzkittel oder Bereichskleidung und Plastikschürze, Mund-Nasen-Schutz und Schutzbrille getragen.</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Die Schutzkleidung, welche bei der endoskopischen Untersuchung und der Vorreinigung des Endoskops getragen wurde, wird weiter anbehalten</w:t>
            </w:r>
            <w:r w:rsidR="00E73430">
              <w:rPr>
                <w:rFonts w:cs="Arial"/>
                <w:sz w:val="20"/>
                <w:szCs w:val="20"/>
              </w:rPr>
              <w:t xml:space="preserve"> </w:t>
            </w:r>
            <w:r w:rsidRPr="00F363D0">
              <w:rPr>
                <w:rFonts w:cs="Arial"/>
                <w:sz w:val="20"/>
                <w:szCs w:val="20"/>
              </w:rPr>
              <w:t xml:space="preserve"> </w:t>
            </w:r>
            <w:r w:rsidR="00E73430" w:rsidRPr="001206A0">
              <w:rPr>
                <w:rFonts w:cs="Arial"/>
                <w:sz w:val="20"/>
                <w:szCs w:val="20"/>
              </w:rPr>
              <w:t>bzw. wie beschrieben ergänzt.</w:t>
            </w:r>
          </w:p>
          <w:p w:rsidR="00F363D0" w:rsidRPr="00D427E6" w:rsidRDefault="00F363D0" w:rsidP="00D427E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Die Temperatur im Ultraschallbad wird in der Regel durch das Gerät selbst kontrolliert, dabei wird das Temperaturoptimum nicht überschritten. Bei Bedarf werden Temperaturkontrollen durchgeführt.</w:t>
            </w:r>
          </w:p>
        </w:tc>
      </w:tr>
      <w:tr w:rsidR="00F430E5" w:rsidRPr="00F363D0" w:rsidTr="00CC2745">
        <w:tc>
          <w:tcPr>
            <w:tcW w:w="1384" w:type="dxa"/>
            <w:tcBorders>
              <w:top w:val="single" w:sz="4" w:space="0" w:color="auto"/>
              <w:left w:val="single" w:sz="4" w:space="0" w:color="auto"/>
              <w:bottom w:val="single" w:sz="4" w:space="0" w:color="auto"/>
              <w:right w:val="single" w:sz="4" w:space="0" w:color="auto"/>
            </w:tcBorders>
            <w:shd w:val="clear" w:color="auto" w:fill="E6E6E6"/>
          </w:tcPr>
          <w:p w:rsidR="00F430E5" w:rsidRPr="00F430E5" w:rsidRDefault="00F430E5" w:rsidP="00F430E5">
            <w:pPr>
              <w:spacing w:before="40"/>
              <w:rPr>
                <w:rFonts w:cs="Arial"/>
                <w:b/>
                <w:bCs/>
                <w:sz w:val="20"/>
                <w:szCs w:val="20"/>
              </w:rPr>
            </w:pPr>
            <w:r w:rsidRPr="00F430E5">
              <w:rPr>
                <w:rFonts w:cs="Arial"/>
                <w:b/>
                <w:bCs/>
                <w:sz w:val="20"/>
                <w:szCs w:val="20"/>
              </w:rPr>
              <w:t>Nach</w:t>
            </w:r>
            <w:r>
              <w:rPr>
                <w:rFonts w:cs="Arial"/>
                <w:b/>
                <w:bCs/>
                <w:sz w:val="20"/>
                <w:szCs w:val="20"/>
              </w:rPr>
              <w:t>-</w:t>
            </w:r>
            <w:r w:rsidRPr="00F430E5">
              <w:rPr>
                <w:rFonts w:cs="Arial"/>
                <w:b/>
                <w:bCs/>
                <w:sz w:val="20"/>
                <w:szCs w:val="20"/>
              </w:rPr>
              <w:t>bereitung</w:t>
            </w:r>
          </w:p>
        </w:tc>
        <w:tc>
          <w:tcPr>
            <w:tcW w:w="7893" w:type="dxa"/>
            <w:tcBorders>
              <w:top w:val="single" w:sz="4" w:space="0" w:color="auto"/>
              <w:left w:val="single" w:sz="4" w:space="0" w:color="auto"/>
              <w:bottom w:val="single" w:sz="4" w:space="0" w:color="auto"/>
              <w:right w:val="single" w:sz="4" w:space="0" w:color="auto"/>
            </w:tcBorders>
            <w:shd w:val="clear" w:color="auto" w:fill="auto"/>
          </w:tcPr>
          <w:p w:rsidR="00F430E5" w:rsidRPr="00F430E5" w:rsidRDefault="00F430E5" w:rsidP="00A6064B">
            <w:pPr>
              <w:pStyle w:val="Listenabsatz"/>
              <w:numPr>
                <w:ilvl w:val="0"/>
                <w:numId w:val="41"/>
              </w:numPr>
              <w:spacing w:before="40" w:after="100"/>
              <w:ind w:left="346" w:hanging="318"/>
              <w:jc w:val="both"/>
              <w:rPr>
                <w:rFonts w:cs="Arial"/>
                <w:sz w:val="20"/>
                <w:szCs w:val="20"/>
              </w:rPr>
            </w:pPr>
            <w:r w:rsidRPr="00F430E5">
              <w:rPr>
                <w:rFonts w:cs="Arial"/>
                <w:sz w:val="20"/>
                <w:szCs w:val="20"/>
              </w:rPr>
              <w:t xml:space="preserve">Dokumentation, Kennzeichnung, Möglichkeit der Zuordnung zum Patienten </w:t>
            </w:r>
          </w:p>
          <w:p w:rsidR="00F430E5" w:rsidRPr="00F430E5" w:rsidRDefault="00F430E5" w:rsidP="00A6064B">
            <w:pPr>
              <w:pStyle w:val="Listenabsatz"/>
              <w:numPr>
                <w:ilvl w:val="0"/>
                <w:numId w:val="41"/>
              </w:numPr>
              <w:spacing w:before="40" w:after="100"/>
              <w:ind w:left="346" w:hanging="318"/>
              <w:jc w:val="both"/>
              <w:rPr>
                <w:rFonts w:cs="Arial"/>
                <w:sz w:val="20"/>
                <w:szCs w:val="20"/>
              </w:rPr>
            </w:pPr>
            <w:r w:rsidRPr="00F430E5">
              <w:rPr>
                <w:rFonts w:cs="Arial"/>
                <w:sz w:val="20"/>
                <w:szCs w:val="20"/>
              </w:rPr>
              <w:t xml:space="preserve">Desinfektionsmaßnahmen von Flächen und Geräten </w:t>
            </w:r>
          </w:p>
          <w:p w:rsidR="00F430E5" w:rsidRPr="00F430E5" w:rsidRDefault="00F430E5" w:rsidP="00A6064B">
            <w:pPr>
              <w:pStyle w:val="Listenabsatz"/>
              <w:numPr>
                <w:ilvl w:val="0"/>
                <w:numId w:val="41"/>
              </w:numPr>
              <w:spacing w:before="40" w:after="100"/>
              <w:ind w:left="346" w:hanging="318"/>
              <w:jc w:val="both"/>
              <w:rPr>
                <w:rFonts w:cs="Arial"/>
                <w:sz w:val="20"/>
                <w:szCs w:val="20"/>
              </w:rPr>
            </w:pPr>
            <w:r w:rsidRPr="00F430E5">
              <w:rPr>
                <w:rFonts w:cs="Arial"/>
                <w:sz w:val="20"/>
                <w:szCs w:val="20"/>
              </w:rPr>
              <w:t>sachgerechte Entsorgung von Abfällen</w:t>
            </w:r>
          </w:p>
          <w:p w:rsidR="00F430E5" w:rsidRPr="00F430E5" w:rsidRDefault="00F430E5" w:rsidP="00A6064B">
            <w:pPr>
              <w:pStyle w:val="Listenabsatz"/>
              <w:numPr>
                <w:ilvl w:val="0"/>
                <w:numId w:val="41"/>
              </w:numPr>
              <w:spacing w:before="40" w:after="100"/>
              <w:ind w:left="346" w:hanging="318"/>
              <w:rPr>
                <w:rFonts w:cs="Arial"/>
                <w:sz w:val="20"/>
                <w:szCs w:val="20"/>
              </w:rPr>
            </w:pPr>
            <w:r w:rsidRPr="00F430E5">
              <w:rPr>
                <w:rFonts w:cs="Arial"/>
                <w:sz w:val="20"/>
                <w:szCs w:val="20"/>
              </w:rPr>
              <w:t>Aufbereitung der benutzten Schutzkleidung und Arbeitsmaterialien</w:t>
            </w:r>
          </w:p>
        </w:tc>
      </w:tr>
      <w:tr w:rsidR="00F363D0" w:rsidRPr="00F363D0" w:rsidTr="00CC2745">
        <w:trPr>
          <w:trHeight w:val="397"/>
        </w:trPr>
        <w:tc>
          <w:tcPr>
            <w:tcW w:w="1384" w:type="dxa"/>
            <w:shd w:val="clear" w:color="auto" w:fill="E6E6E6"/>
          </w:tcPr>
          <w:p w:rsidR="00F363D0" w:rsidRPr="00F363D0" w:rsidRDefault="00F363D0" w:rsidP="000F04F2">
            <w:pPr>
              <w:numPr>
                <w:ilvl w:val="12"/>
                <w:numId w:val="0"/>
              </w:numPr>
              <w:spacing w:before="40"/>
              <w:rPr>
                <w:rFonts w:cs="Arial"/>
                <w:b/>
                <w:bCs/>
                <w:sz w:val="20"/>
                <w:szCs w:val="20"/>
              </w:rPr>
            </w:pPr>
            <w:r w:rsidRPr="00F363D0">
              <w:rPr>
                <w:rFonts w:cs="Arial"/>
                <w:b/>
                <w:bCs/>
                <w:sz w:val="20"/>
                <w:szCs w:val="20"/>
              </w:rPr>
              <w:t>Wer</w:t>
            </w:r>
          </w:p>
        </w:tc>
        <w:tc>
          <w:tcPr>
            <w:tcW w:w="7893" w:type="dxa"/>
            <w:shd w:val="clear" w:color="auto" w:fill="auto"/>
          </w:tcPr>
          <w:p w:rsidR="00865110" w:rsidRPr="00F363D0" w:rsidRDefault="00F363D0" w:rsidP="00D427E6">
            <w:pPr>
              <w:spacing w:before="40"/>
              <w:ind w:left="317"/>
              <w:jc w:val="both"/>
              <w:rPr>
                <w:rFonts w:cs="Arial"/>
                <w:sz w:val="20"/>
                <w:szCs w:val="20"/>
              </w:rPr>
            </w:pPr>
            <w:r w:rsidRPr="00F363D0">
              <w:rPr>
                <w:rFonts w:cs="Arial"/>
                <w:sz w:val="20"/>
                <w:szCs w:val="20"/>
              </w:rPr>
              <w:t>Sach- oder fachkundiges Persona</w:t>
            </w:r>
            <w:r w:rsidR="00865110">
              <w:rPr>
                <w:rFonts w:cs="Arial"/>
                <w:sz w:val="20"/>
                <w:szCs w:val="20"/>
              </w:rPr>
              <w:t>l</w:t>
            </w:r>
          </w:p>
        </w:tc>
      </w:tr>
      <w:tr w:rsidR="00F363D0" w:rsidRPr="00F363D0" w:rsidTr="00CC2745">
        <w:tc>
          <w:tcPr>
            <w:tcW w:w="1384" w:type="dxa"/>
            <w:shd w:val="clear" w:color="auto" w:fill="E6E6E6"/>
          </w:tcPr>
          <w:p w:rsidR="00F363D0" w:rsidRPr="00F363D0" w:rsidRDefault="00F363D0" w:rsidP="000F04F2">
            <w:pPr>
              <w:numPr>
                <w:ilvl w:val="12"/>
                <w:numId w:val="0"/>
              </w:numPr>
              <w:spacing w:before="40"/>
              <w:rPr>
                <w:rFonts w:cs="Arial"/>
                <w:b/>
                <w:bCs/>
                <w:sz w:val="20"/>
                <w:szCs w:val="20"/>
              </w:rPr>
            </w:pPr>
            <w:r w:rsidRPr="00F363D0">
              <w:rPr>
                <w:rFonts w:cs="Arial"/>
                <w:b/>
                <w:bCs/>
                <w:sz w:val="20"/>
                <w:szCs w:val="20"/>
              </w:rPr>
              <w:t>Mitgeltende Unterlagen</w:t>
            </w:r>
          </w:p>
        </w:tc>
        <w:tc>
          <w:tcPr>
            <w:tcW w:w="7893" w:type="dxa"/>
            <w:shd w:val="clear" w:color="auto" w:fill="auto"/>
          </w:tcPr>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 xml:space="preserve">Produktinformation/ Herstellerangaben der eingesetzten Instrumente, Geräte und Aufbereitungsmaterialien </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AA - Herstellen einer Reinigungs- oder Desinfektionsmittellösung</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 xml:space="preserve">AA </w:t>
            </w:r>
            <w:r w:rsidR="001F6C03">
              <w:rPr>
                <w:rFonts w:cs="Arial"/>
                <w:sz w:val="20"/>
                <w:szCs w:val="20"/>
              </w:rPr>
              <w:t>-</w:t>
            </w:r>
            <w:r w:rsidRPr="00F363D0">
              <w:rPr>
                <w:rFonts w:cs="Arial"/>
                <w:sz w:val="20"/>
                <w:szCs w:val="20"/>
              </w:rPr>
              <w:t xml:space="preserve"> Maschinelle Aufbereitung eines flexiblen Endoskops</w:t>
            </w:r>
          </w:p>
          <w:p w:rsidR="00F363D0" w:rsidRPr="00F363D0" w:rsidRDefault="00F363D0" w:rsidP="000F04F2">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AA - Verpackung</w:t>
            </w:r>
          </w:p>
          <w:p w:rsidR="00F363D0" w:rsidRPr="00D427E6" w:rsidRDefault="00F363D0" w:rsidP="00D427E6">
            <w:pPr>
              <w:numPr>
                <w:ilvl w:val="0"/>
                <w:numId w:val="83"/>
              </w:numPr>
              <w:tabs>
                <w:tab w:val="clear" w:pos="720"/>
                <w:tab w:val="num" w:pos="317"/>
              </w:tabs>
              <w:spacing w:before="40" w:after="100"/>
              <w:ind w:left="317" w:hanging="289"/>
              <w:jc w:val="both"/>
              <w:rPr>
                <w:rFonts w:cs="Arial"/>
                <w:sz w:val="20"/>
                <w:szCs w:val="20"/>
              </w:rPr>
            </w:pPr>
            <w:r w:rsidRPr="00F363D0">
              <w:rPr>
                <w:rFonts w:cs="Arial"/>
                <w:sz w:val="20"/>
                <w:szCs w:val="20"/>
              </w:rPr>
              <w:t>Reinigungs- und Desinfektionsplan</w:t>
            </w:r>
          </w:p>
        </w:tc>
      </w:tr>
    </w:tbl>
    <w:p w:rsidR="00DD7BD0" w:rsidRDefault="00DD7BD0" w:rsidP="001229BA"/>
    <w:p w:rsidR="00DD7BD0" w:rsidRDefault="00DD7BD0" w:rsidP="001229BA"/>
    <w:p w:rsidR="00DD7BD0" w:rsidRDefault="00DD7BD0" w:rsidP="001229BA">
      <w:pPr>
        <w:sectPr w:rsidR="00DD7BD0" w:rsidSect="008D4D4A">
          <w:footerReference w:type="default" r:id="rId41"/>
          <w:pgSz w:w="11906" w:h="16838" w:code="9"/>
          <w:pgMar w:top="1418" w:right="1418" w:bottom="1134" w:left="1418" w:header="709" w:footer="709" w:gutter="0"/>
          <w:pgNumType w:start="1"/>
          <w:cols w:space="708"/>
          <w:docGrid w:linePitch="360"/>
        </w:sectPr>
      </w:pPr>
    </w:p>
    <w:p w:rsidR="00F363D0" w:rsidRPr="00763350" w:rsidRDefault="00F363D0" w:rsidP="00F363D0">
      <w:pPr>
        <w:rPr>
          <w:rFonts w:cs="Arial"/>
          <w:b/>
          <w:sz w:val="28"/>
          <w:szCs w:val="28"/>
        </w:rPr>
      </w:pPr>
      <w:r w:rsidRPr="00763350">
        <w:rPr>
          <w:rFonts w:cs="Arial"/>
          <w:b/>
          <w:sz w:val="28"/>
          <w:szCs w:val="28"/>
        </w:rPr>
        <w:t>Arbeitsanweisung</w:t>
      </w:r>
    </w:p>
    <w:p w:rsidR="00F363D0" w:rsidRDefault="00F363D0" w:rsidP="001229BA"/>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893"/>
      </w:tblGrid>
      <w:tr w:rsidR="00F363D0" w:rsidRPr="00F363D0" w:rsidTr="00CC2745">
        <w:trPr>
          <w:trHeight w:val="451"/>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Was</w:t>
            </w:r>
          </w:p>
        </w:tc>
        <w:tc>
          <w:tcPr>
            <w:tcW w:w="7893" w:type="dxa"/>
            <w:shd w:val="clear" w:color="auto" w:fill="auto"/>
          </w:tcPr>
          <w:p w:rsidR="00F363D0" w:rsidRPr="00F363D0" w:rsidRDefault="00F363D0" w:rsidP="00BF0BA6">
            <w:pPr>
              <w:spacing w:before="40"/>
              <w:rPr>
                <w:rFonts w:cs="Arial"/>
                <w:sz w:val="20"/>
                <w:szCs w:val="20"/>
              </w:rPr>
            </w:pPr>
            <w:bookmarkStart w:id="101" w:name="HerstellenRDLösung"/>
            <w:r w:rsidRPr="00F363D0">
              <w:rPr>
                <w:rFonts w:cs="Arial"/>
                <w:b/>
                <w:szCs w:val="22"/>
              </w:rPr>
              <w:t>Herstellen einer Reinigungs- oder Desinfektionsmittellösung</w:t>
            </w:r>
            <w:bookmarkEnd w:id="101"/>
          </w:p>
        </w:tc>
      </w:tr>
      <w:tr w:rsidR="00F363D0" w:rsidRPr="00F363D0" w:rsidTr="00CC2745">
        <w:trPr>
          <w:trHeight w:val="764"/>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Wann</w:t>
            </w:r>
          </w:p>
          <w:p w:rsidR="00F363D0" w:rsidRPr="00F363D0" w:rsidRDefault="00F363D0" w:rsidP="00BF0BA6">
            <w:pPr>
              <w:spacing w:before="40"/>
              <w:rPr>
                <w:rFonts w:cs="Arial"/>
                <w:b/>
                <w:bCs/>
                <w:sz w:val="20"/>
                <w:szCs w:val="20"/>
              </w:rPr>
            </w:pPr>
          </w:p>
          <w:p w:rsidR="00F363D0" w:rsidRPr="00F363D0" w:rsidRDefault="00F363D0" w:rsidP="00BF0BA6">
            <w:pPr>
              <w:spacing w:before="40"/>
              <w:rPr>
                <w:rFonts w:cs="Arial"/>
                <w:b/>
                <w:bCs/>
                <w:sz w:val="20"/>
                <w:szCs w:val="20"/>
              </w:rPr>
            </w:pPr>
          </w:p>
        </w:tc>
        <w:tc>
          <w:tcPr>
            <w:tcW w:w="7893" w:type="dxa"/>
            <w:shd w:val="clear" w:color="auto" w:fill="auto"/>
          </w:tcPr>
          <w:p w:rsidR="00F363D0" w:rsidRPr="00F363D0" w:rsidRDefault="00F363D0" w:rsidP="00BF0BA6">
            <w:pPr>
              <w:numPr>
                <w:ilvl w:val="0"/>
                <w:numId w:val="99"/>
              </w:numPr>
              <w:tabs>
                <w:tab w:val="clear" w:pos="720"/>
                <w:tab w:val="num" w:pos="317"/>
              </w:tabs>
              <w:spacing w:before="40" w:after="100"/>
              <w:ind w:left="317" w:hanging="289"/>
              <w:rPr>
                <w:rFonts w:cs="Arial"/>
                <w:sz w:val="20"/>
                <w:szCs w:val="20"/>
              </w:rPr>
            </w:pPr>
            <w:r w:rsidRPr="00F363D0">
              <w:rPr>
                <w:rFonts w:cs="Arial"/>
                <w:sz w:val="20"/>
                <w:szCs w:val="20"/>
              </w:rPr>
              <w:t>arbeitstäglich</w:t>
            </w:r>
          </w:p>
          <w:p w:rsidR="00F363D0" w:rsidRPr="007D2FE0" w:rsidRDefault="00F363D0" w:rsidP="007D2FE0">
            <w:pPr>
              <w:numPr>
                <w:ilvl w:val="0"/>
                <w:numId w:val="99"/>
              </w:numPr>
              <w:tabs>
                <w:tab w:val="clear" w:pos="720"/>
                <w:tab w:val="num" w:pos="317"/>
              </w:tabs>
              <w:spacing w:before="40" w:after="100"/>
              <w:ind w:left="317" w:hanging="289"/>
              <w:jc w:val="both"/>
              <w:rPr>
                <w:rFonts w:cs="Arial"/>
                <w:b/>
                <w:szCs w:val="22"/>
              </w:rPr>
            </w:pPr>
            <w:r w:rsidRPr="00F363D0">
              <w:rPr>
                <w:rFonts w:cs="Arial"/>
                <w:bCs/>
                <w:sz w:val="20"/>
                <w:szCs w:val="20"/>
              </w:rPr>
              <w:t>bei sichtbarer Verschmutzung (Trübung, Gewebereste)</w:t>
            </w:r>
          </w:p>
        </w:tc>
      </w:tr>
      <w:tr w:rsidR="00F363D0" w:rsidRPr="00F363D0" w:rsidTr="00CC2745">
        <w:trPr>
          <w:trHeight w:val="397"/>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Wo</w:t>
            </w:r>
          </w:p>
        </w:tc>
        <w:tc>
          <w:tcPr>
            <w:tcW w:w="7893" w:type="dxa"/>
            <w:shd w:val="clear" w:color="auto" w:fill="auto"/>
          </w:tcPr>
          <w:p w:rsidR="00F363D0" w:rsidRPr="00F363D0" w:rsidRDefault="00F363D0" w:rsidP="007D2FE0">
            <w:pPr>
              <w:spacing w:before="40"/>
              <w:ind w:left="317" w:hanging="283"/>
              <w:rPr>
                <w:rFonts w:cs="Arial"/>
                <w:sz w:val="20"/>
                <w:szCs w:val="20"/>
              </w:rPr>
            </w:pPr>
            <w:r w:rsidRPr="00F363D0">
              <w:rPr>
                <w:rFonts w:cs="Arial"/>
                <w:sz w:val="20"/>
                <w:szCs w:val="20"/>
              </w:rPr>
              <w:t>Unreine Seite im Aufbereitungsraum</w:t>
            </w:r>
          </w:p>
        </w:tc>
      </w:tr>
      <w:tr w:rsidR="00F363D0" w:rsidRPr="00F363D0" w:rsidTr="00CC2745">
        <w:trPr>
          <w:trHeight w:val="397"/>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Womit</w:t>
            </w:r>
          </w:p>
        </w:tc>
        <w:tc>
          <w:tcPr>
            <w:tcW w:w="7893" w:type="dxa"/>
            <w:shd w:val="clear" w:color="auto" w:fill="auto"/>
          </w:tcPr>
          <w:p w:rsidR="00F363D0" w:rsidRPr="00F363D0" w:rsidRDefault="00F363D0" w:rsidP="00BF0BA6">
            <w:pPr>
              <w:numPr>
                <w:ilvl w:val="0"/>
                <w:numId w:val="99"/>
              </w:numPr>
              <w:tabs>
                <w:tab w:val="clear" w:pos="720"/>
                <w:tab w:val="left" w:pos="66"/>
                <w:tab w:val="left" w:pos="317"/>
              </w:tabs>
              <w:spacing w:before="40" w:after="100" w:line="360" w:lineRule="auto"/>
              <w:ind w:left="317" w:hanging="289"/>
              <w:rPr>
                <w:rFonts w:cs="Arial"/>
                <w:sz w:val="20"/>
                <w:szCs w:val="20"/>
              </w:rPr>
            </w:pPr>
            <w:r w:rsidRPr="00F363D0">
              <w:rPr>
                <w:rFonts w:cs="Arial"/>
                <w:sz w:val="20"/>
                <w:szCs w:val="20"/>
              </w:rPr>
              <w:t>Reinigungsmittel:___________________________________________</w:t>
            </w:r>
            <w:r w:rsidR="008D4D4A">
              <w:rPr>
                <w:rFonts w:cs="Arial"/>
                <w:sz w:val="20"/>
                <w:szCs w:val="20"/>
              </w:rPr>
              <w:t>________</w:t>
            </w:r>
          </w:p>
          <w:p w:rsidR="00F363D0" w:rsidRPr="00F363D0" w:rsidRDefault="00F363D0" w:rsidP="002E4EB8">
            <w:pPr>
              <w:tabs>
                <w:tab w:val="left" w:pos="317"/>
              </w:tabs>
              <w:spacing w:before="40" w:line="360" w:lineRule="auto"/>
              <w:ind w:left="335"/>
              <w:rPr>
                <w:rFonts w:cs="Arial"/>
                <w:sz w:val="20"/>
                <w:szCs w:val="20"/>
              </w:rPr>
            </w:pPr>
            <w:r w:rsidRPr="00F363D0">
              <w:rPr>
                <w:rFonts w:cs="Arial"/>
                <w:sz w:val="20"/>
                <w:szCs w:val="20"/>
              </w:rPr>
              <w:t>Konzentration:____________________</w:t>
            </w:r>
            <w:r w:rsidR="008D4D4A">
              <w:rPr>
                <w:rFonts w:cs="Arial"/>
                <w:sz w:val="20"/>
                <w:szCs w:val="20"/>
              </w:rPr>
              <w:t>___</w:t>
            </w:r>
            <w:r w:rsidRPr="00F363D0">
              <w:rPr>
                <w:rFonts w:cs="Arial"/>
                <w:sz w:val="20"/>
                <w:szCs w:val="20"/>
              </w:rPr>
              <w:t>Einwirkzeit:________________</w:t>
            </w:r>
            <w:r w:rsidR="008D4D4A">
              <w:rPr>
                <w:rFonts w:cs="Arial"/>
                <w:sz w:val="20"/>
                <w:szCs w:val="20"/>
              </w:rPr>
              <w:t>_____</w:t>
            </w:r>
          </w:p>
          <w:p w:rsidR="00F363D0" w:rsidRPr="00F363D0" w:rsidRDefault="00F363D0" w:rsidP="002E4EB8">
            <w:pPr>
              <w:numPr>
                <w:ilvl w:val="0"/>
                <w:numId w:val="99"/>
              </w:numPr>
              <w:tabs>
                <w:tab w:val="clear" w:pos="720"/>
                <w:tab w:val="left" w:pos="317"/>
              </w:tabs>
              <w:spacing w:before="40" w:line="360" w:lineRule="auto"/>
              <w:ind w:left="317" w:hanging="289"/>
              <w:rPr>
                <w:rFonts w:cs="Arial"/>
                <w:sz w:val="20"/>
                <w:szCs w:val="20"/>
              </w:rPr>
            </w:pPr>
            <w:r w:rsidRPr="00F363D0">
              <w:rPr>
                <w:rFonts w:cs="Arial"/>
                <w:sz w:val="20"/>
                <w:szCs w:val="20"/>
              </w:rPr>
              <w:t>Desinfektionsmittel:_________________________________________</w:t>
            </w:r>
            <w:r w:rsidR="008D4D4A">
              <w:rPr>
                <w:rFonts w:cs="Arial"/>
                <w:sz w:val="20"/>
                <w:szCs w:val="20"/>
              </w:rPr>
              <w:t>________</w:t>
            </w:r>
          </w:p>
          <w:p w:rsidR="00F363D0" w:rsidRPr="00F363D0" w:rsidRDefault="00F363D0" w:rsidP="00BF0BA6">
            <w:pPr>
              <w:tabs>
                <w:tab w:val="left" w:pos="317"/>
              </w:tabs>
              <w:spacing w:before="40" w:after="100" w:line="360" w:lineRule="auto"/>
              <w:ind w:left="335"/>
              <w:rPr>
                <w:rFonts w:cs="Arial"/>
                <w:sz w:val="20"/>
                <w:szCs w:val="20"/>
              </w:rPr>
            </w:pPr>
            <w:r w:rsidRPr="00F363D0">
              <w:rPr>
                <w:rFonts w:cs="Arial"/>
                <w:sz w:val="20"/>
                <w:szCs w:val="20"/>
              </w:rPr>
              <w:t>Konzentration:___________________</w:t>
            </w:r>
            <w:r w:rsidR="008D4D4A">
              <w:rPr>
                <w:rFonts w:cs="Arial"/>
                <w:sz w:val="20"/>
                <w:szCs w:val="20"/>
              </w:rPr>
              <w:t>__</w:t>
            </w:r>
            <w:r w:rsidRPr="00F363D0">
              <w:rPr>
                <w:rFonts w:cs="Arial"/>
                <w:sz w:val="20"/>
                <w:szCs w:val="20"/>
              </w:rPr>
              <w:t>__Einwirkzeit:_______________</w:t>
            </w:r>
            <w:r w:rsidR="008D4D4A">
              <w:rPr>
                <w:rFonts w:cs="Arial"/>
                <w:sz w:val="20"/>
                <w:szCs w:val="20"/>
              </w:rPr>
              <w:t>______</w:t>
            </w:r>
          </w:p>
          <w:p w:rsidR="00F363D0" w:rsidRPr="007D2FE0" w:rsidRDefault="00F363D0" w:rsidP="007D2FE0">
            <w:pPr>
              <w:numPr>
                <w:ilvl w:val="0"/>
                <w:numId w:val="99"/>
              </w:numPr>
              <w:tabs>
                <w:tab w:val="clear" w:pos="720"/>
                <w:tab w:val="left" w:pos="317"/>
              </w:tabs>
              <w:autoSpaceDE w:val="0"/>
              <w:autoSpaceDN w:val="0"/>
              <w:adjustRightInd w:val="0"/>
              <w:spacing w:before="40" w:after="100"/>
              <w:ind w:left="317" w:hanging="289"/>
              <w:jc w:val="both"/>
              <w:rPr>
                <w:rFonts w:cs="Arial"/>
                <w:sz w:val="20"/>
                <w:szCs w:val="20"/>
              </w:rPr>
            </w:pPr>
            <w:r w:rsidRPr="00F363D0">
              <w:rPr>
                <w:rFonts w:cs="Arial"/>
                <w:bCs/>
                <w:sz w:val="20"/>
                <w:szCs w:val="20"/>
              </w:rPr>
              <w:t xml:space="preserve">Becken/Wanne mit Abdeckung, ggf. Siebeinsatz und Ablauf; Dosierpumpe/ Messbecher als Applikationshilfe </w:t>
            </w:r>
          </w:p>
        </w:tc>
      </w:tr>
      <w:tr w:rsidR="00F363D0" w:rsidRPr="00F363D0" w:rsidTr="00CC2745">
        <w:trPr>
          <w:trHeight w:val="397"/>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Wie</w:t>
            </w:r>
          </w:p>
        </w:tc>
        <w:tc>
          <w:tcPr>
            <w:tcW w:w="7893" w:type="dxa"/>
            <w:shd w:val="clear" w:color="auto" w:fill="auto"/>
          </w:tcPr>
          <w:p w:rsidR="00F363D0" w:rsidRPr="00F363D0" w:rsidRDefault="00F363D0" w:rsidP="00BF0BA6">
            <w:pPr>
              <w:numPr>
                <w:ilvl w:val="0"/>
                <w:numId w:val="83"/>
              </w:numPr>
              <w:tabs>
                <w:tab w:val="clear" w:pos="720"/>
                <w:tab w:val="left" w:pos="317"/>
                <w:tab w:val="num" w:pos="432"/>
                <w:tab w:val="num" w:pos="643"/>
              </w:tabs>
              <w:spacing w:before="40" w:after="100"/>
              <w:ind w:left="317" w:hanging="289"/>
              <w:jc w:val="both"/>
              <w:rPr>
                <w:rFonts w:cs="Arial"/>
                <w:sz w:val="20"/>
                <w:szCs w:val="20"/>
              </w:rPr>
            </w:pPr>
            <w:r w:rsidRPr="00F363D0">
              <w:rPr>
                <w:rFonts w:cs="Arial"/>
                <w:sz w:val="20"/>
                <w:szCs w:val="20"/>
              </w:rPr>
              <w:t>Es werden geeignete Handschuhe und ein flüssigkeitsdichter, langärmeliger Schutzkittel oder Bereichskleidung und Plastikschürze, Mund-Nasen-Schutz und Schutzbrille getragen.</w:t>
            </w:r>
          </w:p>
          <w:p w:rsidR="00F363D0" w:rsidRPr="00F363D0" w:rsidRDefault="00F363D0" w:rsidP="00BF0BA6">
            <w:pPr>
              <w:numPr>
                <w:ilvl w:val="0"/>
                <w:numId w:val="98"/>
              </w:numPr>
              <w:tabs>
                <w:tab w:val="left" w:pos="317"/>
                <w:tab w:val="num" w:pos="421"/>
              </w:tabs>
              <w:autoSpaceDE w:val="0"/>
              <w:autoSpaceDN w:val="0"/>
              <w:adjustRightInd w:val="0"/>
              <w:spacing w:before="40" w:after="100"/>
              <w:ind w:left="317" w:hanging="289"/>
              <w:jc w:val="both"/>
              <w:rPr>
                <w:rFonts w:cs="Arial"/>
                <w:bCs/>
                <w:sz w:val="20"/>
                <w:szCs w:val="20"/>
              </w:rPr>
            </w:pPr>
            <w:r w:rsidRPr="00F363D0">
              <w:rPr>
                <w:rFonts w:cs="Arial"/>
                <w:bCs/>
                <w:sz w:val="20"/>
                <w:szCs w:val="20"/>
              </w:rPr>
              <w:t>Die Wanne wird mit der benötigten, abgemessenen Menge an kaltem Wasser befüllt. Das abgemessene Reinigungs- oder Desinfektionsmittel</w:t>
            </w:r>
            <w:r w:rsidR="0070179E">
              <w:rPr>
                <w:rFonts w:cs="Arial"/>
                <w:bCs/>
                <w:sz w:val="20"/>
                <w:szCs w:val="20"/>
              </w:rPr>
              <w:t>k</w:t>
            </w:r>
            <w:r w:rsidRPr="00F363D0">
              <w:rPr>
                <w:rFonts w:cs="Arial"/>
                <w:bCs/>
                <w:sz w:val="20"/>
                <w:szCs w:val="20"/>
              </w:rPr>
              <w:t>onzentrat wird zudosiert.</w:t>
            </w:r>
            <w:r w:rsidRPr="00F363D0" w:rsidDel="004D42CC">
              <w:rPr>
                <w:rFonts w:cs="Arial"/>
                <w:bCs/>
                <w:sz w:val="20"/>
                <w:szCs w:val="20"/>
              </w:rPr>
              <w:t xml:space="preserve"> </w:t>
            </w:r>
            <w:r w:rsidRPr="00F363D0">
              <w:rPr>
                <w:rFonts w:cs="Arial"/>
                <w:bCs/>
                <w:sz w:val="20"/>
                <w:szCs w:val="20"/>
              </w:rPr>
              <w:t>Um Spritzer, Schaum- und Aerosolbildung</w:t>
            </w:r>
            <w:r w:rsidRPr="00F363D0">
              <w:rPr>
                <w:rFonts w:cs="Arial"/>
                <w:b/>
                <w:bCs/>
                <w:color w:val="333333"/>
                <w:sz w:val="20"/>
                <w:szCs w:val="20"/>
              </w:rPr>
              <w:t xml:space="preserve"> </w:t>
            </w:r>
            <w:r w:rsidRPr="00F363D0">
              <w:rPr>
                <w:rFonts w:cs="Arial"/>
                <w:bCs/>
                <w:color w:val="333333"/>
                <w:sz w:val="20"/>
                <w:szCs w:val="20"/>
              </w:rPr>
              <w:t xml:space="preserve">zu vermeiden, wird </w:t>
            </w:r>
            <w:r w:rsidRPr="00F363D0" w:rsidDel="004D42CC">
              <w:rPr>
                <w:rFonts w:cs="Arial"/>
                <w:bCs/>
                <w:sz w:val="20"/>
                <w:szCs w:val="20"/>
              </w:rPr>
              <w:t>i</w:t>
            </w:r>
            <w:r w:rsidRPr="00F363D0">
              <w:rPr>
                <w:rFonts w:cs="Arial"/>
                <w:bCs/>
                <w:sz w:val="20"/>
                <w:szCs w:val="20"/>
              </w:rPr>
              <w:t>mmer das Reinigungs- oder Desinfektionsmittel in das Wasser geben - nie umgekehrt.</w:t>
            </w:r>
          </w:p>
          <w:p w:rsidR="00F363D0" w:rsidRPr="00F363D0" w:rsidRDefault="00F363D0" w:rsidP="00BF0BA6">
            <w:pPr>
              <w:numPr>
                <w:ilvl w:val="0"/>
                <w:numId w:val="98"/>
              </w:numPr>
              <w:tabs>
                <w:tab w:val="left" w:pos="317"/>
                <w:tab w:val="num" w:pos="421"/>
              </w:tabs>
              <w:autoSpaceDE w:val="0"/>
              <w:autoSpaceDN w:val="0"/>
              <w:adjustRightInd w:val="0"/>
              <w:spacing w:before="40" w:after="100"/>
              <w:ind w:left="317" w:hanging="289"/>
              <w:jc w:val="both"/>
              <w:rPr>
                <w:rFonts w:cs="Arial"/>
                <w:bCs/>
                <w:sz w:val="20"/>
                <w:szCs w:val="20"/>
              </w:rPr>
            </w:pPr>
            <w:r w:rsidRPr="00F363D0">
              <w:rPr>
                <w:rFonts w:cs="Arial"/>
                <w:bCs/>
                <w:sz w:val="20"/>
                <w:szCs w:val="20"/>
              </w:rPr>
              <w:t>Zum Vermischen wird das Sieb auf- und ab bewegt. Die Abdeckung der Wanne wird aufgesetzt und mit Inhalt, Einwirkzeit und Datum der Lösungszubereitung beschriftet.</w:t>
            </w:r>
          </w:p>
          <w:p w:rsidR="00F363D0" w:rsidRPr="007D2FE0" w:rsidRDefault="00F363D0" w:rsidP="007D2FE0">
            <w:pPr>
              <w:numPr>
                <w:ilvl w:val="0"/>
                <w:numId w:val="98"/>
              </w:numPr>
              <w:tabs>
                <w:tab w:val="left" w:pos="317"/>
                <w:tab w:val="num" w:pos="421"/>
              </w:tabs>
              <w:autoSpaceDE w:val="0"/>
              <w:autoSpaceDN w:val="0"/>
              <w:adjustRightInd w:val="0"/>
              <w:spacing w:before="40" w:after="100"/>
              <w:ind w:left="317" w:hanging="289"/>
              <w:jc w:val="both"/>
              <w:rPr>
                <w:rFonts w:cs="Arial"/>
                <w:sz w:val="20"/>
                <w:szCs w:val="20"/>
              </w:rPr>
            </w:pPr>
            <w:r w:rsidRPr="00F363D0">
              <w:rPr>
                <w:rFonts w:cs="Arial"/>
                <w:bCs/>
                <w:sz w:val="20"/>
                <w:szCs w:val="20"/>
              </w:rPr>
              <w:t>Die Schutzkleidung wird abgelegt und entsorgt. Die Hände werden desinfiziert.</w:t>
            </w:r>
          </w:p>
        </w:tc>
      </w:tr>
      <w:tr w:rsidR="00F363D0" w:rsidRPr="00F363D0" w:rsidTr="00CC2745">
        <w:trPr>
          <w:trHeight w:val="397"/>
        </w:trPr>
        <w:tc>
          <w:tcPr>
            <w:tcW w:w="1384" w:type="dxa"/>
            <w:shd w:val="clear" w:color="auto" w:fill="F2F2F2"/>
          </w:tcPr>
          <w:p w:rsidR="00F363D0" w:rsidRPr="00F363D0" w:rsidRDefault="00F363D0" w:rsidP="00BF0BA6">
            <w:pPr>
              <w:spacing w:before="40"/>
              <w:rPr>
                <w:rFonts w:cs="Arial"/>
                <w:b/>
                <w:bCs/>
                <w:sz w:val="20"/>
                <w:szCs w:val="20"/>
              </w:rPr>
            </w:pPr>
          </w:p>
        </w:tc>
        <w:tc>
          <w:tcPr>
            <w:tcW w:w="7893" w:type="dxa"/>
            <w:shd w:val="clear" w:color="auto" w:fill="F2F2F2"/>
          </w:tcPr>
          <w:p w:rsidR="00F363D0" w:rsidRPr="00F363D0" w:rsidDel="00EA6F57" w:rsidRDefault="00F363D0" w:rsidP="00BF0BA6">
            <w:pPr>
              <w:spacing w:before="40"/>
              <w:rPr>
                <w:rFonts w:cs="Arial"/>
                <w:b/>
                <w:sz w:val="20"/>
                <w:szCs w:val="20"/>
              </w:rPr>
            </w:pPr>
            <w:r w:rsidRPr="00F363D0">
              <w:rPr>
                <w:rFonts w:cs="Arial"/>
                <w:b/>
                <w:sz w:val="20"/>
                <w:szCs w:val="20"/>
              </w:rPr>
              <w:t>Hinweise</w:t>
            </w:r>
          </w:p>
        </w:tc>
      </w:tr>
      <w:tr w:rsidR="00F363D0" w:rsidRPr="00F363D0" w:rsidTr="00CC2745">
        <w:trPr>
          <w:trHeight w:val="2297"/>
        </w:trPr>
        <w:tc>
          <w:tcPr>
            <w:tcW w:w="1384" w:type="dxa"/>
            <w:shd w:val="clear" w:color="auto" w:fill="E6E6E6"/>
          </w:tcPr>
          <w:p w:rsidR="00F363D0" w:rsidRPr="00F363D0" w:rsidRDefault="00F363D0" w:rsidP="00BF0BA6">
            <w:pPr>
              <w:numPr>
                <w:ilvl w:val="12"/>
                <w:numId w:val="0"/>
              </w:numPr>
              <w:spacing w:before="40"/>
              <w:rPr>
                <w:rFonts w:cs="Arial"/>
                <w:b/>
                <w:bCs/>
                <w:sz w:val="20"/>
                <w:szCs w:val="20"/>
              </w:rPr>
            </w:pPr>
          </w:p>
          <w:p w:rsidR="00F363D0" w:rsidRPr="00F363D0" w:rsidRDefault="00F363D0" w:rsidP="00BF0BA6">
            <w:pPr>
              <w:spacing w:before="40"/>
              <w:rPr>
                <w:rFonts w:cs="Arial"/>
                <w:b/>
                <w:bCs/>
                <w:sz w:val="20"/>
                <w:szCs w:val="20"/>
              </w:rPr>
            </w:pPr>
          </w:p>
          <w:p w:rsidR="00F363D0" w:rsidRPr="00F363D0" w:rsidRDefault="00F363D0" w:rsidP="00BF0BA6">
            <w:pPr>
              <w:spacing w:before="40"/>
              <w:rPr>
                <w:rFonts w:cs="Arial"/>
                <w:b/>
                <w:bCs/>
                <w:sz w:val="20"/>
                <w:szCs w:val="20"/>
              </w:rPr>
            </w:pPr>
          </w:p>
        </w:tc>
        <w:tc>
          <w:tcPr>
            <w:tcW w:w="7893" w:type="dxa"/>
            <w:shd w:val="clear" w:color="auto" w:fill="auto"/>
          </w:tcPr>
          <w:p w:rsidR="00F363D0" w:rsidRPr="00F363D0" w:rsidRDefault="00F363D0" w:rsidP="00BF0BA6">
            <w:pPr>
              <w:numPr>
                <w:ilvl w:val="0"/>
                <w:numId w:val="98"/>
              </w:numPr>
              <w:tabs>
                <w:tab w:val="num" w:pos="317"/>
              </w:tabs>
              <w:autoSpaceDE w:val="0"/>
              <w:autoSpaceDN w:val="0"/>
              <w:adjustRightInd w:val="0"/>
              <w:spacing w:before="40" w:after="100"/>
              <w:ind w:left="317" w:hanging="289"/>
              <w:jc w:val="both"/>
              <w:rPr>
                <w:rFonts w:cs="Arial"/>
                <w:b/>
                <w:bCs/>
                <w:sz w:val="20"/>
                <w:szCs w:val="20"/>
              </w:rPr>
            </w:pPr>
            <w:r w:rsidRPr="00F363D0">
              <w:rPr>
                <w:rFonts w:cs="Arial"/>
                <w:bCs/>
                <w:sz w:val="20"/>
                <w:szCs w:val="20"/>
              </w:rPr>
              <w:t>Bei Wechsel bzw. nach Entsorgung der Reinigungs- oder Desinfektionsmittellösung wird die Wanne mechanisch und desinfizierend gründlich gereinigt.</w:t>
            </w:r>
          </w:p>
          <w:p w:rsidR="00F363D0" w:rsidRPr="00F363D0" w:rsidRDefault="00F363D0" w:rsidP="00BF0BA6">
            <w:pPr>
              <w:numPr>
                <w:ilvl w:val="0"/>
                <w:numId w:val="98"/>
              </w:numPr>
              <w:tabs>
                <w:tab w:val="num" w:pos="317"/>
              </w:tabs>
              <w:autoSpaceDE w:val="0"/>
              <w:autoSpaceDN w:val="0"/>
              <w:adjustRightInd w:val="0"/>
              <w:spacing w:before="40" w:after="100"/>
              <w:ind w:left="317" w:hanging="289"/>
              <w:jc w:val="both"/>
              <w:rPr>
                <w:rFonts w:cs="Arial"/>
                <w:bCs/>
                <w:sz w:val="20"/>
                <w:szCs w:val="20"/>
              </w:rPr>
            </w:pPr>
            <w:r w:rsidRPr="00F363D0">
              <w:rPr>
                <w:rFonts w:cs="Arial"/>
                <w:bCs/>
                <w:sz w:val="20"/>
                <w:szCs w:val="20"/>
              </w:rPr>
              <w:t>Die Entsorgung der Reinigungs- oder Desinfektionsmittellösung erfolgt über die Abwasserkanalisation.</w:t>
            </w:r>
          </w:p>
          <w:p w:rsidR="00F363D0" w:rsidRDefault="00F363D0" w:rsidP="00BF0BA6">
            <w:pPr>
              <w:numPr>
                <w:ilvl w:val="0"/>
                <w:numId w:val="98"/>
              </w:numPr>
              <w:tabs>
                <w:tab w:val="num" w:pos="317"/>
              </w:tabs>
              <w:autoSpaceDE w:val="0"/>
              <w:autoSpaceDN w:val="0"/>
              <w:adjustRightInd w:val="0"/>
              <w:spacing w:before="40" w:after="100"/>
              <w:ind w:left="317" w:hanging="289"/>
              <w:jc w:val="both"/>
              <w:rPr>
                <w:rFonts w:cs="Arial"/>
                <w:bCs/>
                <w:sz w:val="20"/>
                <w:szCs w:val="20"/>
              </w:rPr>
            </w:pPr>
            <w:r w:rsidRPr="00F363D0">
              <w:rPr>
                <w:rFonts w:cs="Arial"/>
                <w:bCs/>
                <w:sz w:val="20"/>
                <w:szCs w:val="20"/>
              </w:rPr>
              <w:t>Konzentrat und Wassermenge werden mit Dosier- und Applikationshilfen genau abgemessen. Bei Überdosierung besteht die Gefahr gesundheitlicher Schädigung. Bei Unterdosierung ist die Wirksamkeit nicht ausreichend, die Abtötung von Erregern bleibt unvollständig bzw. der Reinigungserfolg bleibt aus.</w:t>
            </w:r>
          </w:p>
          <w:p w:rsidR="00F363D0" w:rsidRPr="007D2FE0" w:rsidRDefault="00F31032" w:rsidP="007D2FE0">
            <w:pPr>
              <w:numPr>
                <w:ilvl w:val="0"/>
                <w:numId w:val="98"/>
              </w:numPr>
              <w:tabs>
                <w:tab w:val="num" w:pos="317"/>
              </w:tabs>
              <w:autoSpaceDE w:val="0"/>
              <w:autoSpaceDN w:val="0"/>
              <w:adjustRightInd w:val="0"/>
              <w:spacing w:before="40" w:after="100"/>
              <w:ind w:left="317" w:hanging="289"/>
              <w:jc w:val="both"/>
              <w:rPr>
                <w:rFonts w:cs="Arial"/>
                <w:sz w:val="20"/>
                <w:szCs w:val="20"/>
              </w:rPr>
            </w:pPr>
            <w:r w:rsidRPr="0070179E">
              <w:rPr>
                <w:rFonts w:cs="Arial"/>
                <w:bCs/>
                <w:sz w:val="20"/>
                <w:szCs w:val="20"/>
              </w:rPr>
              <w:t>Konzentrat und Wassermenge werden mit Dosier- und Applikationshilfen genau abgemessen. Bei Überdosierung besteht die Gefahr gesundheitlicher Schädigung. Bei Unterdosierung ist die Wirksamkeit nicht ausreichend, die Abtötung von Erregern ist nicht gegeben bzw. bleibt der Reinigungserfolg aus.</w:t>
            </w:r>
          </w:p>
        </w:tc>
      </w:tr>
      <w:tr w:rsidR="00F363D0" w:rsidRPr="00F363D0" w:rsidTr="00CC2745">
        <w:trPr>
          <w:trHeight w:val="397"/>
        </w:trPr>
        <w:tc>
          <w:tcPr>
            <w:tcW w:w="1384" w:type="dxa"/>
            <w:shd w:val="clear" w:color="auto" w:fill="E6E6E6"/>
          </w:tcPr>
          <w:p w:rsidR="00F363D0" w:rsidRPr="00F363D0" w:rsidRDefault="00F363D0" w:rsidP="00BF0BA6">
            <w:pPr>
              <w:numPr>
                <w:ilvl w:val="12"/>
                <w:numId w:val="0"/>
              </w:numPr>
              <w:spacing w:before="40"/>
              <w:rPr>
                <w:rFonts w:cs="Arial"/>
                <w:b/>
                <w:bCs/>
                <w:sz w:val="20"/>
                <w:szCs w:val="20"/>
              </w:rPr>
            </w:pPr>
            <w:r w:rsidRPr="00F363D0">
              <w:rPr>
                <w:rFonts w:cs="Arial"/>
                <w:b/>
                <w:bCs/>
                <w:sz w:val="20"/>
                <w:szCs w:val="20"/>
              </w:rPr>
              <w:t>Wer</w:t>
            </w:r>
          </w:p>
        </w:tc>
        <w:tc>
          <w:tcPr>
            <w:tcW w:w="7893" w:type="dxa"/>
            <w:shd w:val="clear" w:color="auto" w:fill="auto"/>
          </w:tcPr>
          <w:p w:rsidR="00F363D0" w:rsidRPr="00F363D0" w:rsidRDefault="00F363D0" w:rsidP="007D2FE0">
            <w:pPr>
              <w:overflowPunct w:val="0"/>
              <w:autoSpaceDE w:val="0"/>
              <w:autoSpaceDN w:val="0"/>
              <w:adjustRightInd w:val="0"/>
              <w:spacing w:before="40"/>
              <w:ind w:left="317" w:hanging="283"/>
              <w:jc w:val="both"/>
              <w:textAlignment w:val="baseline"/>
              <w:rPr>
                <w:rFonts w:cs="Arial"/>
                <w:sz w:val="20"/>
                <w:szCs w:val="20"/>
              </w:rPr>
            </w:pPr>
            <w:r w:rsidRPr="00F363D0">
              <w:rPr>
                <w:rFonts w:cs="Arial"/>
                <w:sz w:val="20"/>
                <w:szCs w:val="20"/>
              </w:rPr>
              <w:t>Sach- oder fachkundiges Personal</w:t>
            </w:r>
          </w:p>
        </w:tc>
      </w:tr>
      <w:tr w:rsidR="00F363D0" w:rsidRPr="00F363D0" w:rsidTr="00CC2745">
        <w:tc>
          <w:tcPr>
            <w:tcW w:w="1384" w:type="dxa"/>
            <w:shd w:val="clear" w:color="auto" w:fill="E6E6E6"/>
          </w:tcPr>
          <w:p w:rsidR="00F363D0" w:rsidRPr="00F363D0" w:rsidRDefault="00F363D0" w:rsidP="00BF0BA6">
            <w:pPr>
              <w:numPr>
                <w:ilvl w:val="12"/>
                <w:numId w:val="0"/>
              </w:numPr>
              <w:spacing w:before="40"/>
              <w:jc w:val="both"/>
              <w:rPr>
                <w:rFonts w:cs="Arial"/>
                <w:b/>
                <w:bCs/>
                <w:sz w:val="20"/>
                <w:szCs w:val="20"/>
              </w:rPr>
            </w:pPr>
            <w:r w:rsidRPr="00F363D0">
              <w:rPr>
                <w:rFonts w:cs="Arial"/>
                <w:b/>
                <w:bCs/>
                <w:sz w:val="20"/>
                <w:szCs w:val="20"/>
              </w:rPr>
              <w:t>Mitgeltende Unterlagen</w:t>
            </w:r>
          </w:p>
        </w:tc>
        <w:tc>
          <w:tcPr>
            <w:tcW w:w="7893" w:type="dxa"/>
            <w:shd w:val="clear" w:color="auto" w:fill="auto"/>
          </w:tcPr>
          <w:p w:rsidR="00F363D0" w:rsidRPr="00F363D0" w:rsidRDefault="00F363D0" w:rsidP="007D2FE0">
            <w:pPr>
              <w:overflowPunct w:val="0"/>
              <w:autoSpaceDE w:val="0"/>
              <w:autoSpaceDN w:val="0"/>
              <w:adjustRightInd w:val="0"/>
              <w:spacing w:before="40" w:after="100"/>
              <w:ind w:left="34"/>
              <w:jc w:val="both"/>
              <w:textAlignment w:val="baseline"/>
              <w:rPr>
                <w:rFonts w:cs="Arial"/>
                <w:sz w:val="20"/>
                <w:szCs w:val="20"/>
              </w:rPr>
            </w:pPr>
            <w:r w:rsidRPr="00F363D0">
              <w:rPr>
                <w:rFonts w:cs="Arial"/>
                <w:bCs/>
                <w:sz w:val="20"/>
                <w:szCs w:val="20"/>
              </w:rPr>
              <w:t>Produktinformation/ Herstellerangaben der eingesetzten Medizinprodukte und Aufbereitungsmaterialien</w:t>
            </w:r>
          </w:p>
        </w:tc>
      </w:tr>
    </w:tbl>
    <w:p w:rsidR="00DD7BD0" w:rsidRDefault="00DD7BD0" w:rsidP="001229BA"/>
    <w:p w:rsidR="00DD7BD0" w:rsidRDefault="00DD7BD0" w:rsidP="001229BA">
      <w:pPr>
        <w:sectPr w:rsidR="00DD7BD0" w:rsidSect="00C50058">
          <w:footerReference w:type="first" r:id="rId42"/>
          <w:pgSz w:w="11906" w:h="16838" w:code="9"/>
          <w:pgMar w:top="1418" w:right="1418" w:bottom="1134" w:left="1418" w:header="709" w:footer="709" w:gutter="0"/>
          <w:pgNumType w:start="1"/>
          <w:cols w:space="708"/>
          <w:titlePg/>
          <w:docGrid w:linePitch="360"/>
        </w:sectPr>
      </w:pPr>
    </w:p>
    <w:p w:rsidR="00F363D0" w:rsidRPr="00243D72" w:rsidRDefault="00F363D0" w:rsidP="00F363D0">
      <w:pPr>
        <w:rPr>
          <w:rFonts w:cs="Arial"/>
          <w:b/>
          <w:sz w:val="28"/>
          <w:szCs w:val="28"/>
        </w:rPr>
      </w:pPr>
      <w:r w:rsidRPr="00243D72">
        <w:rPr>
          <w:rFonts w:cs="Arial"/>
          <w:b/>
          <w:sz w:val="28"/>
          <w:szCs w:val="28"/>
        </w:rPr>
        <w:t>Arbeitsanweisung</w:t>
      </w:r>
    </w:p>
    <w:p w:rsidR="00F363D0" w:rsidRDefault="00F363D0" w:rsidP="001229BA"/>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879"/>
      </w:tblGrid>
      <w:tr w:rsidR="00F363D0" w:rsidRPr="00F363D0" w:rsidTr="00CC2745">
        <w:trPr>
          <w:trHeight w:val="463"/>
        </w:trPr>
        <w:tc>
          <w:tcPr>
            <w:tcW w:w="1384" w:type="dxa"/>
            <w:shd w:val="clear" w:color="auto" w:fill="E6E6E6"/>
          </w:tcPr>
          <w:p w:rsidR="00F363D0" w:rsidRPr="00F363D0" w:rsidRDefault="00F363D0" w:rsidP="009A7BDF">
            <w:pPr>
              <w:spacing w:before="40"/>
              <w:rPr>
                <w:rFonts w:cs="Arial"/>
                <w:b/>
                <w:bCs/>
                <w:sz w:val="20"/>
                <w:szCs w:val="20"/>
              </w:rPr>
            </w:pPr>
            <w:r w:rsidRPr="00F363D0">
              <w:rPr>
                <w:rFonts w:cs="Arial"/>
                <w:b/>
                <w:bCs/>
                <w:sz w:val="20"/>
                <w:szCs w:val="20"/>
              </w:rPr>
              <w:t>Was</w:t>
            </w:r>
          </w:p>
        </w:tc>
        <w:tc>
          <w:tcPr>
            <w:tcW w:w="7879" w:type="dxa"/>
            <w:shd w:val="clear" w:color="auto" w:fill="auto"/>
          </w:tcPr>
          <w:p w:rsidR="00F363D0" w:rsidRPr="00F363D0" w:rsidRDefault="00F363D0" w:rsidP="00AB107A">
            <w:pPr>
              <w:tabs>
                <w:tab w:val="left" w:pos="492"/>
              </w:tabs>
              <w:spacing w:before="40"/>
              <w:rPr>
                <w:rFonts w:cs="Arial"/>
                <w:sz w:val="20"/>
                <w:szCs w:val="20"/>
              </w:rPr>
            </w:pPr>
            <w:bookmarkStart w:id="102" w:name="Verpackung"/>
            <w:r w:rsidRPr="00F363D0">
              <w:rPr>
                <w:rFonts w:cs="Arial"/>
                <w:b/>
                <w:szCs w:val="22"/>
              </w:rPr>
              <w:t>Verpackung</w:t>
            </w:r>
            <w:bookmarkEnd w:id="102"/>
          </w:p>
        </w:tc>
      </w:tr>
      <w:tr w:rsidR="00F363D0" w:rsidRPr="00F363D0" w:rsidTr="00CC2745">
        <w:trPr>
          <w:trHeight w:val="476"/>
        </w:trPr>
        <w:tc>
          <w:tcPr>
            <w:tcW w:w="1384" w:type="dxa"/>
            <w:shd w:val="clear" w:color="auto" w:fill="E6E6E6"/>
          </w:tcPr>
          <w:p w:rsidR="00F363D0" w:rsidRPr="00F363D0" w:rsidRDefault="00F363D0" w:rsidP="009A7BDF">
            <w:pPr>
              <w:spacing w:before="40"/>
              <w:rPr>
                <w:rFonts w:cs="Arial"/>
                <w:b/>
                <w:bCs/>
                <w:sz w:val="20"/>
                <w:szCs w:val="20"/>
              </w:rPr>
            </w:pPr>
            <w:r w:rsidRPr="00F363D0">
              <w:rPr>
                <w:rFonts w:cs="Arial"/>
                <w:b/>
                <w:bCs/>
                <w:sz w:val="20"/>
                <w:szCs w:val="20"/>
              </w:rPr>
              <w:t>Wann</w:t>
            </w:r>
          </w:p>
        </w:tc>
        <w:tc>
          <w:tcPr>
            <w:tcW w:w="7879" w:type="dxa"/>
            <w:shd w:val="clear" w:color="auto" w:fill="auto"/>
          </w:tcPr>
          <w:p w:rsidR="00F363D0" w:rsidRPr="00F363D0" w:rsidRDefault="00F363D0" w:rsidP="00AB107A">
            <w:pPr>
              <w:tabs>
                <w:tab w:val="left" w:pos="317"/>
              </w:tabs>
              <w:spacing w:before="40"/>
              <w:ind w:left="317" w:hanging="283"/>
              <w:rPr>
                <w:rFonts w:cs="Arial"/>
                <w:b/>
                <w:szCs w:val="22"/>
              </w:rPr>
            </w:pPr>
            <w:r w:rsidRPr="00F363D0">
              <w:rPr>
                <w:rFonts w:cs="Arial"/>
                <w:sz w:val="20"/>
                <w:szCs w:val="20"/>
              </w:rPr>
              <w:t xml:space="preserve">Nach Kontrollmaßnahmen, Pflege und Funktionsprüfungen </w:t>
            </w:r>
          </w:p>
        </w:tc>
      </w:tr>
      <w:tr w:rsidR="00F363D0" w:rsidRPr="00F363D0" w:rsidTr="00CC2745">
        <w:trPr>
          <w:trHeight w:val="397"/>
        </w:trPr>
        <w:tc>
          <w:tcPr>
            <w:tcW w:w="1384" w:type="dxa"/>
            <w:shd w:val="clear" w:color="auto" w:fill="E6E6E6"/>
          </w:tcPr>
          <w:p w:rsidR="00F363D0" w:rsidRPr="00F363D0" w:rsidRDefault="00F363D0" w:rsidP="009A7BDF">
            <w:pPr>
              <w:spacing w:before="40"/>
              <w:rPr>
                <w:rFonts w:cs="Arial"/>
                <w:b/>
                <w:bCs/>
                <w:sz w:val="20"/>
                <w:szCs w:val="20"/>
              </w:rPr>
            </w:pPr>
            <w:r w:rsidRPr="00F363D0">
              <w:rPr>
                <w:rFonts w:cs="Arial"/>
                <w:b/>
                <w:bCs/>
                <w:sz w:val="20"/>
                <w:szCs w:val="20"/>
              </w:rPr>
              <w:t>Wo</w:t>
            </w:r>
          </w:p>
        </w:tc>
        <w:tc>
          <w:tcPr>
            <w:tcW w:w="7879" w:type="dxa"/>
            <w:shd w:val="clear" w:color="auto" w:fill="auto"/>
          </w:tcPr>
          <w:p w:rsidR="00F363D0" w:rsidRPr="00F363D0" w:rsidRDefault="00F363D0" w:rsidP="00AB107A">
            <w:pPr>
              <w:spacing w:before="40"/>
              <w:ind w:left="317" w:hanging="283"/>
              <w:rPr>
                <w:rFonts w:cs="Arial"/>
                <w:sz w:val="20"/>
                <w:szCs w:val="20"/>
              </w:rPr>
            </w:pPr>
            <w:r w:rsidRPr="00F363D0">
              <w:rPr>
                <w:rFonts w:cs="Arial"/>
                <w:sz w:val="20"/>
                <w:szCs w:val="20"/>
              </w:rPr>
              <w:t>Reine Seite im Aufbereitungsraum</w:t>
            </w:r>
          </w:p>
        </w:tc>
      </w:tr>
      <w:tr w:rsidR="00F363D0" w:rsidRPr="00F363D0" w:rsidTr="00CC2745">
        <w:trPr>
          <w:trHeight w:val="397"/>
        </w:trPr>
        <w:tc>
          <w:tcPr>
            <w:tcW w:w="1384" w:type="dxa"/>
            <w:shd w:val="clear" w:color="auto" w:fill="F2F2F2"/>
          </w:tcPr>
          <w:p w:rsidR="00F363D0" w:rsidRPr="00F363D0" w:rsidRDefault="00F363D0" w:rsidP="009A7BDF">
            <w:pPr>
              <w:spacing w:before="40"/>
              <w:rPr>
                <w:rFonts w:cs="Arial"/>
                <w:b/>
                <w:bCs/>
                <w:sz w:val="20"/>
                <w:szCs w:val="20"/>
              </w:rPr>
            </w:pPr>
          </w:p>
        </w:tc>
        <w:tc>
          <w:tcPr>
            <w:tcW w:w="7879" w:type="dxa"/>
            <w:shd w:val="clear" w:color="auto" w:fill="F2F2F2"/>
          </w:tcPr>
          <w:p w:rsidR="00F363D0" w:rsidRPr="00F363D0" w:rsidRDefault="00F363D0" w:rsidP="009A7BDF">
            <w:pPr>
              <w:spacing w:before="40"/>
              <w:rPr>
                <w:rFonts w:cs="Arial"/>
                <w:sz w:val="20"/>
                <w:szCs w:val="20"/>
              </w:rPr>
            </w:pPr>
            <w:r w:rsidRPr="00F363D0">
              <w:rPr>
                <w:rFonts w:cs="Arial"/>
                <w:b/>
                <w:sz w:val="20"/>
                <w:szCs w:val="20"/>
              </w:rPr>
              <w:t>Verpacken in Klarsichtfolie/Papier-Verpackungen</w:t>
            </w:r>
          </w:p>
        </w:tc>
      </w:tr>
      <w:tr w:rsidR="00F363D0" w:rsidRPr="00F363D0" w:rsidTr="00CC2745">
        <w:trPr>
          <w:trHeight w:val="721"/>
        </w:trPr>
        <w:tc>
          <w:tcPr>
            <w:tcW w:w="1384" w:type="dxa"/>
            <w:shd w:val="clear" w:color="auto" w:fill="E6E6E6"/>
          </w:tcPr>
          <w:p w:rsidR="00F363D0" w:rsidRPr="00F363D0" w:rsidRDefault="00F363D0" w:rsidP="009A7BDF">
            <w:pPr>
              <w:spacing w:before="40"/>
              <w:rPr>
                <w:rFonts w:cs="Arial"/>
                <w:b/>
                <w:bCs/>
                <w:sz w:val="20"/>
                <w:szCs w:val="20"/>
              </w:rPr>
            </w:pPr>
            <w:r w:rsidRPr="00F363D0">
              <w:rPr>
                <w:rFonts w:cs="Arial"/>
                <w:b/>
                <w:bCs/>
                <w:sz w:val="20"/>
                <w:szCs w:val="20"/>
              </w:rPr>
              <w:t>Womit</w:t>
            </w:r>
          </w:p>
        </w:tc>
        <w:tc>
          <w:tcPr>
            <w:tcW w:w="7879" w:type="dxa"/>
            <w:shd w:val="clear" w:color="auto" w:fill="auto"/>
          </w:tcPr>
          <w:p w:rsidR="00F363D0" w:rsidRPr="00F363D0" w:rsidRDefault="00F363D0" w:rsidP="009A7BDF">
            <w:pPr>
              <w:numPr>
                <w:ilvl w:val="0"/>
                <w:numId w:val="103"/>
              </w:numPr>
              <w:spacing w:before="40" w:after="100"/>
              <w:ind w:left="317" w:hanging="289"/>
              <w:rPr>
                <w:rFonts w:cs="Arial"/>
                <w:sz w:val="20"/>
                <w:szCs w:val="20"/>
              </w:rPr>
            </w:pPr>
            <w:r w:rsidRPr="00F363D0">
              <w:rPr>
                <w:rFonts w:cs="Arial"/>
                <w:sz w:val="20"/>
                <w:szCs w:val="20"/>
              </w:rPr>
              <w:t>Normgerechte Klarsichtfolie/Papier-Verpackungen in geeigneter Größe</w:t>
            </w:r>
          </w:p>
          <w:p w:rsidR="00F363D0" w:rsidRPr="00AB107A" w:rsidRDefault="00F363D0" w:rsidP="00AB107A">
            <w:pPr>
              <w:numPr>
                <w:ilvl w:val="0"/>
                <w:numId w:val="103"/>
              </w:numPr>
              <w:spacing w:before="40" w:after="100"/>
              <w:ind w:left="317" w:hanging="289"/>
              <w:rPr>
                <w:rFonts w:cs="Arial"/>
                <w:sz w:val="20"/>
                <w:szCs w:val="20"/>
              </w:rPr>
            </w:pPr>
            <w:r w:rsidRPr="00F363D0">
              <w:rPr>
                <w:rFonts w:cs="Arial"/>
                <w:sz w:val="20"/>
                <w:szCs w:val="20"/>
              </w:rPr>
              <w:t>Normgerechtes Siegelgerät</w:t>
            </w:r>
          </w:p>
        </w:tc>
      </w:tr>
      <w:tr w:rsidR="00F363D0" w:rsidRPr="00F363D0" w:rsidTr="00CC2745">
        <w:trPr>
          <w:trHeight w:val="2849"/>
        </w:trPr>
        <w:tc>
          <w:tcPr>
            <w:tcW w:w="1384" w:type="dxa"/>
            <w:shd w:val="clear" w:color="auto" w:fill="E6E6E6"/>
          </w:tcPr>
          <w:p w:rsidR="00F363D0" w:rsidRPr="00F363D0" w:rsidRDefault="00F363D0" w:rsidP="0018380A">
            <w:pPr>
              <w:spacing w:before="40"/>
              <w:rPr>
                <w:rFonts w:cs="Arial"/>
                <w:b/>
                <w:bCs/>
                <w:sz w:val="20"/>
                <w:szCs w:val="20"/>
              </w:rPr>
            </w:pPr>
            <w:r w:rsidRPr="00F363D0">
              <w:rPr>
                <w:rFonts w:cs="Arial"/>
                <w:b/>
                <w:bCs/>
                <w:sz w:val="20"/>
                <w:szCs w:val="20"/>
              </w:rPr>
              <w:t>Wie</w:t>
            </w: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tc>
        <w:tc>
          <w:tcPr>
            <w:tcW w:w="7879" w:type="dxa"/>
            <w:shd w:val="clear" w:color="auto" w:fill="auto"/>
          </w:tcPr>
          <w:p w:rsidR="00F363D0" w:rsidRPr="00F363D0" w:rsidRDefault="00F363D0" w:rsidP="0018380A">
            <w:pPr>
              <w:numPr>
                <w:ilvl w:val="0"/>
                <w:numId w:val="105"/>
              </w:numPr>
              <w:spacing w:before="40" w:after="100"/>
              <w:ind w:left="317" w:hanging="289"/>
              <w:rPr>
                <w:rFonts w:cs="Arial"/>
                <w:sz w:val="20"/>
                <w:szCs w:val="20"/>
              </w:rPr>
            </w:pPr>
            <w:r w:rsidRPr="00F363D0">
              <w:rPr>
                <w:rFonts w:cs="Arial"/>
                <w:sz w:val="20"/>
                <w:szCs w:val="20"/>
              </w:rPr>
              <w:t xml:space="preserve">Die Verpackung wird nur zu ¾ befüllt, der Abstand zwischen Medizinprodukt und Siegelnaht beträgt mindestens 3 cm. </w:t>
            </w:r>
          </w:p>
          <w:p w:rsidR="00F363D0" w:rsidRPr="00F363D0" w:rsidRDefault="00F363D0" w:rsidP="0018380A">
            <w:pPr>
              <w:numPr>
                <w:ilvl w:val="0"/>
                <w:numId w:val="101"/>
              </w:numPr>
              <w:spacing w:before="40" w:after="100"/>
              <w:ind w:left="317" w:hanging="289"/>
              <w:rPr>
                <w:rFonts w:cs="Arial"/>
                <w:sz w:val="20"/>
                <w:szCs w:val="20"/>
              </w:rPr>
            </w:pPr>
            <w:r w:rsidRPr="00F363D0">
              <w:rPr>
                <w:rFonts w:cs="Arial"/>
                <w:sz w:val="20"/>
                <w:szCs w:val="20"/>
              </w:rPr>
              <w:t xml:space="preserve">Um die Verpackung nicht zu beschädigen, wird diese vorsichtig befüllt. Spitze Materialien werden mit einer geeigneten Kappe geschützt. </w:t>
            </w:r>
          </w:p>
          <w:p w:rsidR="00F363D0" w:rsidRPr="00F363D0" w:rsidRDefault="00F363D0" w:rsidP="0018380A">
            <w:pPr>
              <w:numPr>
                <w:ilvl w:val="0"/>
                <w:numId w:val="101"/>
              </w:numPr>
              <w:spacing w:before="40" w:after="100"/>
              <w:ind w:left="317" w:hanging="289"/>
              <w:rPr>
                <w:rFonts w:cs="Arial"/>
                <w:sz w:val="20"/>
                <w:szCs w:val="20"/>
              </w:rPr>
            </w:pPr>
            <w:r w:rsidRPr="00F363D0">
              <w:rPr>
                <w:rFonts w:cs="Arial"/>
                <w:sz w:val="20"/>
                <w:szCs w:val="20"/>
              </w:rPr>
              <w:t>Bei der Doppelverpackung wird immer Papier- auf Papierseite gepackt; die innere Verpackung wird dabei nicht umgeknickt.</w:t>
            </w:r>
          </w:p>
          <w:p w:rsidR="00F363D0" w:rsidRPr="00F363D0" w:rsidRDefault="00F363D0" w:rsidP="0018380A">
            <w:pPr>
              <w:numPr>
                <w:ilvl w:val="0"/>
                <w:numId w:val="101"/>
              </w:numPr>
              <w:spacing w:before="40" w:after="100"/>
              <w:ind w:left="317" w:hanging="289"/>
              <w:rPr>
                <w:rFonts w:cs="Arial"/>
                <w:sz w:val="20"/>
                <w:szCs w:val="20"/>
              </w:rPr>
            </w:pPr>
            <w:r w:rsidRPr="00F363D0">
              <w:rPr>
                <w:rFonts w:cs="Arial"/>
                <w:sz w:val="20"/>
                <w:szCs w:val="20"/>
              </w:rPr>
              <w:t xml:space="preserve">Die Beschriftung erfolgt immer außerhalb des Füllgutraumes auf der Folienseite mit einem geeigneten sterilisationsfesten Faserschreiber. </w:t>
            </w:r>
          </w:p>
          <w:p w:rsidR="00F363D0" w:rsidRPr="00AB107A" w:rsidRDefault="00F363D0" w:rsidP="00AB107A">
            <w:pPr>
              <w:numPr>
                <w:ilvl w:val="0"/>
                <w:numId w:val="101"/>
              </w:numPr>
              <w:spacing w:before="40" w:after="100"/>
              <w:ind w:left="317" w:hanging="289"/>
              <w:rPr>
                <w:rFonts w:cs="Arial"/>
                <w:sz w:val="20"/>
                <w:szCs w:val="20"/>
              </w:rPr>
            </w:pPr>
            <w:r w:rsidRPr="00F363D0">
              <w:rPr>
                <w:rFonts w:cs="Arial"/>
                <w:sz w:val="20"/>
                <w:szCs w:val="20"/>
              </w:rPr>
              <w:t>Mit dem Siegelgerät erfolgt ein sachgerechtes Verschließen der Verpackung.</w:t>
            </w:r>
          </w:p>
        </w:tc>
      </w:tr>
      <w:tr w:rsidR="00F363D0" w:rsidRPr="00F363D0" w:rsidTr="00CC2745">
        <w:trPr>
          <w:trHeight w:val="397"/>
        </w:trPr>
        <w:tc>
          <w:tcPr>
            <w:tcW w:w="1384" w:type="dxa"/>
            <w:shd w:val="clear" w:color="auto" w:fill="F2F2F2"/>
          </w:tcPr>
          <w:p w:rsidR="00F363D0" w:rsidRPr="00F363D0" w:rsidRDefault="00F363D0" w:rsidP="009A7BDF">
            <w:pPr>
              <w:numPr>
                <w:ilvl w:val="12"/>
                <w:numId w:val="0"/>
              </w:numPr>
              <w:spacing w:before="40"/>
              <w:rPr>
                <w:rFonts w:cs="Arial"/>
                <w:b/>
                <w:bCs/>
                <w:sz w:val="20"/>
                <w:szCs w:val="20"/>
              </w:rPr>
            </w:pPr>
          </w:p>
        </w:tc>
        <w:tc>
          <w:tcPr>
            <w:tcW w:w="7879" w:type="dxa"/>
            <w:shd w:val="clear" w:color="auto" w:fill="F2F2F2"/>
          </w:tcPr>
          <w:p w:rsidR="00F363D0" w:rsidRPr="00F363D0" w:rsidRDefault="00F363D0" w:rsidP="00AB107A">
            <w:pPr>
              <w:spacing w:before="40"/>
              <w:rPr>
                <w:rFonts w:cs="Arial"/>
                <w:sz w:val="20"/>
                <w:szCs w:val="20"/>
              </w:rPr>
            </w:pPr>
            <w:r w:rsidRPr="00F363D0">
              <w:rPr>
                <w:rFonts w:cs="Arial"/>
                <w:b/>
                <w:sz w:val="20"/>
                <w:szCs w:val="20"/>
              </w:rPr>
              <w:t>Routinekontrolle des Siegelgeräts</w:t>
            </w:r>
          </w:p>
        </w:tc>
      </w:tr>
      <w:tr w:rsidR="00F363D0" w:rsidRPr="00F363D0" w:rsidTr="00CC2745">
        <w:trPr>
          <w:trHeight w:val="243"/>
        </w:trPr>
        <w:tc>
          <w:tcPr>
            <w:tcW w:w="1384" w:type="dxa"/>
            <w:shd w:val="clear" w:color="auto" w:fill="E6E6E6"/>
          </w:tcPr>
          <w:p w:rsidR="00F363D0" w:rsidRPr="00F363D0" w:rsidRDefault="00F363D0" w:rsidP="009A7BDF">
            <w:pPr>
              <w:numPr>
                <w:ilvl w:val="12"/>
                <w:numId w:val="0"/>
              </w:numPr>
              <w:spacing w:before="40"/>
              <w:rPr>
                <w:rFonts w:cs="Arial"/>
                <w:b/>
                <w:bCs/>
                <w:sz w:val="20"/>
                <w:szCs w:val="20"/>
              </w:rPr>
            </w:pPr>
            <w:r w:rsidRPr="00F363D0">
              <w:rPr>
                <w:rFonts w:cs="Arial"/>
                <w:b/>
                <w:bCs/>
                <w:sz w:val="20"/>
                <w:szCs w:val="20"/>
              </w:rPr>
              <w:t>Womit</w:t>
            </w:r>
          </w:p>
        </w:tc>
        <w:tc>
          <w:tcPr>
            <w:tcW w:w="7879" w:type="dxa"/>
            <w:shd w:val="clear" w:color="auto" w:fill="auto"/>
          </w:tcPr>
          <w:p w:rsidR="00F363D0" w:rsidRPr="00F363D0" w:rsidRDefault="00F363D0" w:rsidP="00AB107A">
            <w:pPr>
              <w:spacing w:before="40" w:after="100" w:line="360" w:lineRule="auto"/>
              <w:ind w:left="34" w:hanging="34"/>
              <w:rPr>
                <w:rFonts w:cs="Arial"/>
                <w:sz w:val="20"/>
                <w:szCs w:val="20"/>
              </w:rPr>
            </w:pPr>
            <w:r w:rsidRPr="00F363D0">
              <w:rPr>
                <w:rFonts w:cs="Arial"/>
                <w:sz w:val="20"/>
                <w:szCs w:val="20"/>
              </w:rPr>
              <w:t>Seal-Check-Teststreifen zur Routinekontrolle des Siegelgeräts: _____________________________________________________________</w:t>
            </w:r>
            <w:r w:rsidR="00C44A30">
              <w:rPr>
                <w:rFonts w:cs="Arial"/>
                <w:sz w:val="20"/>
                <w:szCs w:val="20"/>
              </w:rPr>
              <w:t>___</w:t>
            </w:r>
            <w:r w:rsidR="009412E1">
              <w:rPr>
                <w:rFonts w:cs="Arial"/>
                <w:sz w:val="20"/>
                <w:szCs w:val="20"/>
              </w:rPr>
              <w:t>___</w:t>
            </w:r>
          </w:p>
        </w:tc>
      </w:tr>
      <w:tr w:rsidR="00F363D0" w:rsidRPr="00F363D0" w:rsidTr="00CC2745">
        <w:trPr>
          <w:trHeight w:val="243"/>
        </w:trPr>
        <w:tc>
          <w:tcPr>
            <w:tcW w:w="1384" w:type="dxa"/>
            <w:shd w:val="clear" w:color="auto" w:fill="E6E6E6"/>
          </w:tcPr>
          <w:p w:rsidR="00F363D0" w:rsidRPr="00F363D0" w:rsidRDefault="00F363D0" w:rsidP="009A7BDF">
            <w:pPr>
              <w:numPr>
                <w:ilvl w:val="12"/>
                <w:numId w:val="0"/>
              </w:numPr>
              <w:spacing w:before="40"/>
              <w:rPr>
                <w:rFonts w:cs="Arial"/>
                <w:b/>
                <w:bCs/>
                <w:sz w:val="20"/>
                <w:szCs w:val="20"/>
              </w:rPr>
            </w:pPr>
            <w:r w:rsidRPr="00F363D0">
              <w:rPr>
                <w:rFonts w:cs="Arial"/>
                <w:b/>
                <w:bCs/>
                <w:sz w:val="20"/>
                <w:szCs w:val="20"/>
              </w:rPr>
              <w:t>Wie</w:t>
            </w:r>
          </w:p>
        </w:tc>
        <w:tc>
          <w:tcPr>
            <w:tcW w:w="7879" w:type="dxa"/>
            <w:shd w:val="clear" w:color="auto" w:fill="auto"/>
          </w:tcPr>
          <w:p w:rsidR="00F363D0" w:rsidRPr="00F363D0" w:rsidRDefault="00F363D0" w:rsidP="009A7BDF">
            <w:pPr>
              <w:numPr>
                <w:ilvl w:val="0"/>
                <w:numId w:val="102"/>
              </w:numPr>
              <w:spacing w:before="40" w:after="100"/>
              <w:ind w:left="317" w:hanging="289"/>
              <w:jc w:val="both"/>
              <w:rPr>
                <w:rFonts w:cs="Arial"/>
                <w:sz w:val="20"/>
                <w:szCs w:val="20"/>
              </w:rPr>
            </w:pPr>
            <w:r w:rsidRPr="00F363D0">
              <w:rPr>
                <w:rFonts w:cs="Arial"/>
                <w:sz w:val="20"/>
                <w:szCs w:val="20"/>
              </w:rPr>
              <w:t>Nach Erreichen der Betriebstemperatur wird der arbeitstägliche Seal-Check-Teststreifen durch das Siegelgerät durchgezogen.</w:t>
            </w:r>
          </w:p>
          <w:p w:rsidR="00F363D0" w:rsidRPr="00F363D0" w:rsidRDefault="00F363D0" w:rsidP="009A7BDF">
            <w:pPr>
              <w:numPr>
                <w:ilvl w:val="0"/>
                <w:numId w:val="102"/>
              </w:numPr>
              <w:spacing w:before="40" w:after="100"/>
              <w:ind w:left="317" w:hanging="289"/>
              <w:jc w:val="both"/>
              <w:rPr>
                <w:rFonts w:cs="Arial"/>
                <w:sz w:val="20"/>
                <w:szCs w:val="20"/>
              </w:rPr>
            </w:pPr>
            <w:r w:rsidRPr="00F363D0">
              <w:rPr>
                <w:rFonts w:cs="Arial"/>
                <w:sz w:val="20"/>
                <w:szCs w:val="20"/>
              </w:rPr>
              <w:t>Bei der Überprüfung der Siegelnaht muss diese faltenfrei und ohne Lufteinschlüsse sowie über die gesamte Breite intakt sein.</w:t>
            </w:r>
          </w:p>
          <w:p w:rsidR="00F363D0" w:rsidRPr="00F363D0" w:rsidRDefault="00F363D0" w:rsidP="009A7BDF">
            <w:pPr>
              <w:numPr>
                <w:ilvl w:val="0"/>
                <w:numId w:val="102"/>
              </w:numPr>
              <w:spacing w:before="40" w:after="100"/>
              <w:ind w:left="317" w:hanging="289"/>
              <w:jc w:val="both"/>
              <w:rPr>
                <w:rFonts w:cs="Arial"/>
                <w:sz w:val="20"/>
                <w:szCs w:val="20"/>
              </w:rPr>
            </w:pPr>
            <w:r w:rsidRPr="00F363D0">
              <w:rPr>
                <w:rFonts w:cs="Arial"/>
                <w:sz w:val="20"/>
                <w:szCs w:val="20"/>
              </w:rPr>
              <w:t xml:space="preserve">Das Ergebnis wird dokumentiert (z.B. Dokumentationsbogen mit Datum und Handzeichen oder Abheften des unterschriebenen Teststreifens). </w:t>
            </w:r>
          </w:p>
          <w:p w:rsidR="00F363D0" w:rsidRPr="00AB107A" w:rsidRDefault="00F363D0" w:rsidP="00AB107A">
            <w:pPr>
              <w:numPr>
                <w:ilvl w:val="0"/>
                <w:numId w:val="102"/>
              </w:numPr>
              <w:spacing w:before="40" w:after="100"/>
              <w:ind w:left="317" w:hanging="289"/>
              <w:jc w:val="both"/>
              <w:rPr>
                <w:rFonts w:cs="Arial"/>
                <w:sz w:val="20"/>
                <w:szCs w:val="20"/>
              </w:rPr>
            </w:pPr>
            <w:r w:rsidRPr="00F363D0">
              <w:rPr>
                <w:rFonts w:cs="Arial"/>
                <w:sz w:val="20"/>
                <w:szCs w:val="20"/>
              </w:rPr>
              <w:t xml:space="preserve">Bei Abweichungen dürfen mit dem Siegelgerät keine weiteren Verpackungen verschlossen werden. Korrekturmaßnahmen sind in die Wege zu leiten. </w:t>
            </w:r>
          </w:p>
        </w:tc>
      </w:tr>
      <w:tr w:rsidR="008D6947" w:rsidRPr="00657B8E" w:rsidTr="00CC2745">
        <w:trPr>
          <w:trHeight w:val="243"/>
        </w:trPr>
        <w:tc>
          <w:tcPr>
            <w:tcW w:w="1384" w:type="dxa"/>
            <w:tcBorders>
              <w:top w:val="single" w:sz="4" w:space="0" w:color="auto"/>
              <w:left w:val="single" w:sz="4" w:space="0" w:color="auto"/>
              <w:bottom w:val="single" w:sz="4" w:space="0" w:color="auto"/>
              <w:right w:val="single" w:sz="4" w:space="0" w:color="auto"/>
            </w:tcBorders>
            <w:shd w:val="clear" w:color="auto" w:fill="E6E6E6"/>
          </w:tcPr>
          <w:p w:rsidR="008D6947" w:rsidRPr="008D6947" w:rsidRDefault="008D6947" w:rsidP="004B2807">
            <w:pPr>
              <w:numPr>
                <w:ilvl w:val="12"/>
                <w:numId w:val="0"/>
              </w:numPr>
              <w:spacing w:before="40"/>
              <w:rPr>
                <w:rFonts w:cs="Arial"/>
                <w:b/>
                <w:bCs/>
                <w:sz w:val="20"/>
                <w:szCs w:val="20"/>
              </w:rPr>
            </w:pPr>
            <w:r w:rsidRPr="00657B8E">
              <w:rPr>
                <w:rFonts w:cs="Arial"/>
                <w:b/>
                <w:bCs/>
                <w:sz w:val="20"/>
                <w:szCs w:val="20"/>
              </w:rPr>
              <w:t>Wer</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8D6947" w:rsidRPr="008D6947" w:rsidRDefault="008D6947" w:rsidP="008D6947">
            <w:pPr>
              <w:spacing w:before="40" w:after="100"/>
              <w:ind w:left="317" w:hanging="289"/>
              <w:jc w:val="both"/>
              <w:rPr>
                <w:rFonts w:cs="Arial"/>
                <w:sz w:val="20"/>
                <w:szCs w:val="20"/>
              </w:rPr>
            </w:pPr>
            <w:r w:rsidRPr="00657B8E">
              <w:rPr>
                <w:rFonts w:cs="Arial"/>
                <w:bCs/>
                <w:sz w:val="20"/>
                <w:szCs w:val="20"/>
              </w:rPr>
              <w:t>Sach- oder fachkundiges Personal</w:t>
            </w:r>
          </w:p>
        </w:tc>
      </w:tr>
      <w:tr w:rsidR="008D6947" w:rsidRPr="00F363D0" w:rsidTr="00CC2745">
        <w:trPr>
          <w:trHeight w:val="243"/>
        </w:trPr>
        <w:tc>
          <w:tcPr>
            <w:tcW w:w="1384" w:type="dxa"/>
            <w:tcBorders>
              <w:top w:val="single" w:sz="4" w:space="0" w:color="auto"/>
              <w:left w:val="single" w:sz="4" w:space="0" w:color="auto"/>
              <w:bottom w:val="single" w:sz="4" w:space="0" w:color="auto"/>
              <w:right w:val="single" w:sz="4" w:space="0" w:color="auto"/>
            </w:tcBorders>
            <w:shd w:val="clear" w:color="auto" w:fill="E6E6E6"/>
          </w:tcPr>
          <w:p w:rsidR="008D6947" w:rsidRPr="00657B8E" w:rsidRDefault="008D6947" w:rsidP="004B2807">
            <w:pPr>
              <w:numPr>
                <w:ilvl w:val="12"/>
                <w:numId w:val="0"/>
              </w:numPr>
              <w:spacing w:before="40"/>
              <w:rPr>
                <w:rFonts w:cs="Arial"/>
                <w:b/>
                <w:bCs/>
                <w:sz w:val="20"/>
                <w:szCs w:val="20"/>
              </w:rPr>
            </w:pPr>
            <w:r w:rsidRPr="00657B8E">
              <w:rPr>
                <w:rFonts w:cs="Arial"/>
                <w:b/>
                <w:bCs/>
                <w:sz w:val="20"/>
                <w:szCs w:val="20"/>
              </w:rPr>
              <w:t>Mitgeltende Unterlagen</w:t>
            </w:r>
          </w:p>
        </w:tc>
        <w:tc>
          <w:tcPr>
            <w:tcW w:w="7879" w:type="dxa"/>
            <w:tcBorders>
              <w:top w:val="single" w:sz="4" w:space="0" w:color="auto"/>
              <w:left w:val="single" w:sz="4" w:space="0" w:color="auto"/>
              <w:bottom w:val="single" w:sz="4" w:space="0" w:color="auto"/>
              <w:right w:val="single" w:sz="4" w:space="0" w:color="auto"/>
            </w:tcBorders>
            <w:shd w:val="clear" w:color="auto" w:fill="auto"/>
          </w:tcPr>
          <w:p w:rsidR="008D6947" w:rsidRPr="00F363D0" w:rsidRDefault="008D6947" w:rsidP="00657B8E">
            <w:pPr>
              <w:spacing w:before="40" w:after="100"/>
              <w:ind w:left="34" w:hanging="6"/>
              <w:jc w:val="both"/>
              <w:rPr>
                <w:rFonts w:cs="Arial"/>
                <w:sz w:val="20"/>
                <w:szCs w:val="20"/>
              </w:rPr>
            </w:pPr>
            <w:r w:rsidRPr="00657B8E">
              <w:rPr>
                <w:rFonts w:cs="Arial"/>
                <w:sz w:val="20"/>
                <w:szCs w:val="20"/>
              </w:rPr>
              <w:t>Produktinformation/ Herstellerangaben der eingesetzten Instrumente, Geräte und Materialien</w:t>
            </w:r>
          </w:p>
        </w:tc>
      </w:tr>
    </w:tbl>
    <w:p w:rsidR="00B8401D" w:rsidRDefault="00B8401D" w:rsidP="001229BA">
      <w:pPr>
        <w:sectPr w:rsidR="00B8401D" w:rsidSect="00C50058">
          <w:footerReference w:type="first" r:id="rId43"/>
          <w:pgSz w:w="11906" w:h="16838" w:code="9"/>
          <w:pgMar w:top="1418" w:right="1418" w:bottom="1134" w:left="1418" w:header="709" w:footer="709" w:gutter="0"/>
          <w:pgNumType w:start="1"/>
          <w:cols w:space="708"/>
          <w:titlePg/>
          <w:docGrid w:linePitch="360"/>
        </w:sectPr>
      </w:pPr>
    </w:p>
    <w:p w:rsidR="00D93A68" w:rsidRPr="004C320E" w:rsidRDefault="00D93A68" w:rsidP="00113231">
      <w:pPr>
        <w:rPr>
          <w:rFonts w:cs="Arial"/>
          <w:b/>
          <w:color w:val="990033"/>
          <w:sz w:val="28"/>
          <w:szCs w:val="28"/>
        </w:rPr>
      </w:pPr>
      <w:bookmarkStart w:id="103" w:name="Endoinformationen"/>
      <w:r w:rsidRPr="004C320E">
        <w:rPr>
          <w:rFonts w:cs="Arial"/>
          <w:b/>
          <w:color w:val="990033"/>
          <w:sz w:val="28"/>
          <w:szCs w:val="28"/>
        </w:rPr>
        <w:t xml:space="preserve">Ergänzende Informationen zur Aufbereitung von Medizinprodukten in der </w:t>
      </w:r>
      <w:r w:rsidR="0044074D">
        <w:rPr>
          <w:rFonts w:cs="Arial"/>
          <w:b/>
          <w:color w:val="990033"/>
          <w:sz w:val="28"/>
          <w:szCs w:val="28"/>
        </w:rPr>
        <w:t>gastroenterologi</w:t>
      </w:r>
      <w:r w:rsidR="0044074D" w:rsidRPr="004C320E">
        <w:rPr>
          <w:rFonts w:cs="Arial"/>
          <w:b/>
          <w:color w:val="990033"/>
          <w:sz w:val="28"/>
          <w:szCs w:val="28"/>
        </w:rPr>
        <w:t xml:space="preserve">schen </w:t>
      </w:r>
      <w:r w:rsidRPr="004C320E">
        <w:rPr>
          <w:rFonts w:cs="Arial"/>
          <w:b/>
          <w:color w:val="990033"/>
          <w:sz w:val="28"/>
          <w:szCs w:val="28"/>
        </w:rPr>
        <w:t>Praxis</w:t>
      </w:r>
    </w:p>
    <w:bookmarkEnd w:id="103"/>
    <w:p w:rsidR="00D93A68" w:rsidRPr="004C320E" w:rsidRDefault="00D93A68" w:rsidP="00B8401D">
      <w:pPr>
        <w:rPr>
          <w:b/>
          <w:color w:val="990033"/>
          <w:szCs w:val="22"/>
        </w:rPr>
      </w:pPr>
    </w:p>
    <w:p w:rsidR="001A0BF3" w:rsidRDefault="001A0BF3" w:rsidP="00B8401D">
      <w:pPr>
        <w:rPr>
          <w:b/>
          <w:szCs w:val="22"/>
        </w:rPr>
      </w:pPr>
    </w:p>
    <w:p w:rsidR="001A0BF3" w:rsidRDefault="007B00E1" w:rsidP="001A0BF3">
      <w:pPr>
        <w:rPr>
          <w:b/>
          <w:szCs w:val="22"/>
        </w:rPr>
      </w:pPr>
      <w:r>
        <w:rPr>
          <w:b/>
          <w:szCs w:val="22"/>
        </w:rPr>
        <w:t xml:space="preserve">Fachliche </w:t>
      </w:r>
      <w:r w:rsidR="001A0BF3">
        <w:rPr>
          <w:b/>
          <w:szCs w:val="22"/>
        </w:rPr>
        <w:t>Qualifikation</w:t>
      </w:r>
      <w:r w:rsidR="005F5D1F">
        <w:rPr>
          <w:b/>
          <w:szCs w:val="22"/>
        </w:rPr>
        <w:t>en</w:t>
      </w:r>
    </w:p>
    <w:p w:rsidR="008168B9" w:rsidRPr="00B8401D" w:rsidRDefault="008168B9" w:rsidP="008168B9">
      <w:pPr>
        <w:jc w:val="both"/>
        <w:rPr>
          <w:rFonts w:cs="Arial"/>
          <w:szCs w:val="22"/>
        </w:rPr>
      </w:pPr>
      <w:r w:rsidRPr="00B8401D">
        <w:rPr>
          <w:rFonts w:cs="Arial"/>
          <w:szCs w:val="22"/>
        </w:rPr>
        <w:t>Für die Aufbereitung von Endoskopen werden für endoskopisch tätige Mitarbeiter Schwerpunktfortbildungen „Gastroenterologische Endoskopie“ empfohlen und angeboten (siehe Empfehlungen verschiedener Landesärztekammern und der Bundesärztekammer). Dies</w:t>
      </w:r>
      <w:r>
        <w:rPr>
          <w:rFonts w:cs="Arial"/>
          <w:szCs w:val="22"/>
        </w:rPr>
        <w:t>e</w:t>
      </w:r>
      <w:r w:rsidRPr="00B8401D">
        <w:rPr>
          <w:rFonts w:cs="Arial"/>
          <w:szCs w:val="22"/>
        </w:rPr>
        <w:t xml:space="preserve"> sind speziell auf die Aufbereitung von Endoskopen ausgerichtet</w:t>
      </w:r>
      <w:r>
        <w:rPr>
          <w:rFonts w:cs="Arial"/>
          <w:szCs w:val="22"/>
        </w:rPr>
        <w:t>.</w:t>
      </w:r>
    </w:p>
    <w:p w:rsidR="008168B9" w:rsidRDefault="008168B9" w:rsidP="008168B9">
      <w:pPr>
        <w:jc w:val="both"/>
        <w:rPr>
          <w:rFonts w:cs="Arial"/>
          <w:szCs w:val="22"/>
        </w:rPr>
      </w:pPr>
    </w:p>
    <w:p w:rsidR="008168B9" w:rsidRPr="00B8401D" w:rsidRDefault="008168B9" w:rsidP="008168B9">
      <w:pPr>
        <w:jc w:val="both"/>
        <w:rPr>
          <w:rFonts w:cs="Arial"/>
          <w:szCs w:val="22"/>
        </w:rPr>
      </w:pPr>
      <w:r w:rsidRPr="00014D6A">
        <w:rPr>
          <w:rFonts w:cs="Arial"/>
          <w:szCs w:val="22"/>
        </w:rPr>
        <w:t xml:space="preserve">Zugangsvoraussetzung für den Erwerb der Sachkunde </w:t>
      </w:r>
      <w:r w:rsidR="00014D6A" w:rsidRPr="008F0936">
        <w:rPr>
          <w:rFonts w:cs="Arial"/>
          <w:szCs w:val="22"/>
        </w:rPr>
        <w:t>zur</w:t>
      </w:r>
      <w:r w:rsidRPr="00184D10">
        <w:rPr>
          <w:rFonts w:cs="Arial"/>
          <w:szCs w:val="22"/>
        </w:rPr>
        <w:t xml:space="preserve"> Aufbereitung von </w:t>
      </w:r>
      <w:r w:rsidRPr="00014D6A">
        <w:rPr>
          <w:rFonts w:cs="Arial"/>
          <w:szCs w:val="22"/>
        </w:rPr>
        <w:t>Medizinprodukten ist ein</w:t>
      </w:r>
      <w:r w:rsidR="001A0BF3" w:rsidRPr="00014D6A">
        <w:rPr>
          <w:rFonts w:cs="Arial"/>
          <w:szCs w:val="22"/>
        </w:rPr>
        <w:t xml:space="preserve"> Medizinalfachberuf. </w:t>
      </w:r>
      <w:r w:rsidRPr="00014D6A">
        <w:rPr>
          <w:rFonts w:cs="Arial"/>
          <w:szCs w:val="22"/>
        </w:rPr>
        <w:t>Bei Personal ohne medizinische Ausbildung</w:t>
      </w:r>
      <w:r w:rsidRPr="00B8401D">
        <w:rPr>
          <w:rFonts w:cs="Arial"/>
          <w:szCs w:val="22"/>
        </w:rPr>
        <w:t xml:space="preserve"> kann als Nachweis über die erforderliche Sachkenntnis ein zeitlich umfangreicherer Fachkundekurs I in Anlehnung an das Curriculum der DGSV e.V. besucht werden. </w:t>
      </w:r>
    </w:p>
    <w:p w:rsidR="008168B9" w:rsidRDefault="008168B9" w:rsidP="00B8401D">
      <w:pPr>
        <w:rPr>
          <w:b/>
          <w:szCs w:val="22"/>
        </w:rPr>
      </w:pPr>
    </w:p>
    <w:p w:rsidR="00D93A68" w:rsidRDefault="00D93A68" w:rsidP="00B8401D">
      <w:pPr>
        <w:rPr>
          <w:b/>
          <w:szCs w:val="22"/>
        </w:rPr>
      </w:pPr>
    </w:p>
    <w:p w:rsidR="001A0BF3" w:rsidRPr="00B8401D" w:rsidRDefault="001A0BF3" w:rsidP="001A0BF3">
      <w:pPr>
        <w:jc w:val="both"/>
        <w:rPr>
          <w:rFonts w:cs="Arial"/>
          <w:b/>
          <w:szCs w:val="22"/>
        </w:rPr>
      </w:pPr>
      <w:r w:rsidRPr="00B8401D">
        <w:rPr>
          <w:rFonts w:cs="Arial"/>
          <w:b/>
          <w:szCs w:val="22"/>
        </w:rPr>
        <w:t>Mögliche Verfahren in der Aufbereitung von Medizinprodukten</w:t>
      </w:r>
    </w:p>
    <w:p w:rsidR="001A0BF3" w:rsidRPr="00B8401D" w:rsidRDefault="001A0BF3" w:rsidP="001A0BF3">
      <w:pPr>
        <w:jc w:val="both"/>
        <w:rPr>
          <w:rFonts w:cs="Arial"/>
          <w:szCs w:val="22"/>
        </w:rPr>
      </w:pPr>
      <w:r w:rsidRPr="00B8401D">
        <w:rPr>
          <w:rFonts w:cs="Arial"/>
          <w:szCs w:val="22"/>
        </w:rPr>
        <w:t>Für die Aufbereitung in der Endoskopie stehen folgende Verfahren zur Verfügung:</w:t>
      </w:r>
    </w:p>
    <w:p w:rsidR="001A0BF3" w:rsidRPr="00B8401D" w:rsidRDefault="001A0BF3" w:rsidP="001A0BF3">
      <w:pPr>
        <w:numPr>
          <w:ilvl w:val="0"/>
          <w:numId w:val="117"/>
        </w:numPr>
        <w:ind w:left="426" w:hanging="426"/>
        <w:jc w:val="both"/>
        <w:rPr>
          <w:rFonts w:cs="Arial"/>
          <w:szCs w:val="22"/>
        </w:rPr>
      </w:pPr>
      <w:r w:rsidRPr="00B8401D">
        <w:rPr>
          <w:rFonts w:cs="Arial"/>
          <w:szCs w:val="22"/>
        </w:rPr>
        <w:t>manuelle Aufbereitung</w:t>
      </w:r>
    </w:p>
    <w:p w:rsidR="001A0BF3" w:rsidRPr="00B8401D" w:rsidRDefault="001A0BF3" w:rsidP="001A0BF3">
      <w:pPr>
        <w:numPr>
          <w:ilvl w:val="0"/>
          <w:numId w:val="117"/>
        </w:numPr>
        <w:ind w:left="426" w:hanging="426"/>
        <w:jc w:val="both"/>
        <w:rPr>
          <w:rFonts w:cs="Arial"/>
          <w:szCs w:val="22"/>
        </w:rPr>
      </w:pPr>
      <w:r w:rsidRPr="00B8401D">
        <w:rPr>
          <w:rFonts w:cs="Arial"/>
          <w:szCs w:val="22"/>
        </w:rPr>
        <w:t>teilmaschinelle Aufbereitung im Desinfektionsgerät (Teilautomat)</w:t>
      </w:r>
    </w:p>
    <w:p w:rsidR="001A0BF3" w:rsidRPr="00B8401D" w:rsidRDefault="001A0BF3" w:rsidP="001A0BF3">
      <w:pPr>
        <w:numPr>
          <w:ilvl w:val="0"/>
          <w:numId w:val="117"/>
        </w:numPr>
        <w:ind w:left="426" w:hanging="426"/>
        <w:jc w:val="both"/>
        <w:rPr>
          <w:rFonts w:cs="Arial"/>
          <w:szCs w:val="22"/>
        </w:rPr>
      </w:pPr>
      <w:r w:rsidRPr="00B8401D">
        <w:rPr>
          <w:rFonts w:cs="Arial"/>
          <w:szCs w:val="22"/>
        </w:rPr>
        <w:t>maschinelle Aufbereitung im Reinigungs- und Desinfektionsgerät für Endoskope (= Aufbereitung im geschlossenen System)</w:t>
      </w:r>
    </w:p>
    <w:p w:rsidR="00D93A68" w:rsidRDefault="00D93A68" w:rsidP="00B8401D">
      <w:pPr>
        <w:rPr>
          <w:b/>
          <w:szCs w:val="22"/>
        </w:rPr>
      </w:pPr>
    </w:p>
    <w:p w:rsidR="001A0BF3" w:rsidRPr="00B8401D" w:rsidRDefault="001A0BF3" w:rsidP="001A0BF3">
      <w:pPr>
        <w:jc w:val="both"/>
        <w:rPr>
          <w:rFonts w:eastAsia="Cambria" w:cs="Arial"/>
          <w:szCs w:val="22"/>
          <w:u w:color="000CEC"/>
          <w:lang w:eastAsia="en-US"/>
        </w:rPr>
      </w:pPr>
      <w:r w:rsidRPr="00B8401D">
        <w:rPr>
          <w:rFonts w:eastAsia="Cambria" w:cs="Arial"/>
          <w:szCs w:val="22"/>
          <w:u w:color="000CEC"/>
          <w:lang w:eastAsia="en-US"/>
        </w:rPr>
        <w:t xml:space="preserve">Da Forderungen nach Standardisierung und Validierbarkeit des Aufbereitungsverfahrens bei der manuellen Aufbereitung nur unzulänglich erfüllt sind, müssen manuelle Verfahren stets nach dokumentierten Standardanweisungen und mit auf Wirksamkeit geprüften Verfahren durchgeführt werden. Die Aufbereitung im geschlossenen System </w:t>
      </w:r>
      <w:r w:rsidRPr="00B8401D">
        <w:t xml:space="preserve">eines </w:t>
      </w:r>
      <w:r w:rsidRPr="00B8401D">
        <w:rPr>
          <w:i/>
        </w:rPr>
        <w:t>Reinigungs- und Desinfektionsgerätes für flexible Endoskope</w:t>
      </w:r>
      <w:r w:rsidRPr="00B8401D">
        <w:t xml:space="preserve"> </w:t>
      </w:r>
      <w:r w:rsidRPr="00B8401D">
        <w:rPr>
          <w:rFonts w:eastAsia="Cambria" w:cs="Arial"/>
          <w:szCs w:val="22"/>
          <w:u w:color="000CEC"/>
          <w:lang w:eastAsia="en-US"/>
        </w:rPr>
        <w:t>(RDG-E) erleichtert und standardisiert das Aufbereitungsverfahren, daher ist die maschinelle Aufbereitung zu bevorzugen</w:t>
      </w:r>
      <w:r w:rsidR="007B00E1">
        <w:rPr>
          <w:rFonts w:eastAsia="Cambria" w:cs="Arial"/>
          <w:szCs w:val="22"/>
          <w:u w:color="000CEC"/>
          <w:lang w:eastAsia="en-US"/>
        </w:rPr>
        <w:t>.</w:t>
      </w:r>
    </w:p>
    <w:p w:rsidR="001A0BF3" w:rsidRPr="00B8401D" w:rsidRDefault="001A0BF3" w:rsidP="001A0BF3">
      <w:pPr>
        <w:jc w:val="both"/>
        <w:rPr>
          <w:rFonts w:cs="Arial"/>
          <w:szCs w:val="22"/>
        </w:rPr>
      </w:pPr>
    </w:p>
    <w:p w:rsidR="001A0BF3" w:rsidRPr="00B8401D" w:rsidRDefault="001A0BF3" w:rsidP="001A0BF3">
      <w:pPr>
        <w:jc w:val="both"/>
        <w:rPr>
          <w:rFonts w:cs="Arial"/>
          <w:szCs w:val="22"/>
        </w:rPr>
      </w:pPr>
      <w:r w:rsidRPr="00B8401D">
        <w:rPr>
          <w:rFonts w:cs="Arial"/>
          <w:szCs w:val="22"/>
        </w:rPr>
        <w:t>Vorteile der maschinellen Aufbereitung im RDG-E sind:</w:t>
      </w:r>
    </w:p>
    <w:p w:rsidR="001A0BF3" w:rsidRPr="00B8401D" w:rsidRDefault="001A0BF3" w:rsidP="001A0BF3">
      <w:pPr>
        <w:numPr>
          <w:ilvl w:val="0"/>
          <w:numId w:val="118"/>
        </w:numPr>
        <w:ind w:left="426" w:hanging="426"/>
        <w:jc w:val="both"/>
        <w:rPr>
          <w:rFonts w:cs="Arial"/>
          <w:szCs w:val="22"/>
        </w:rPr>
      </w:pPr>
      <w:r w:rsidRPr="00B8401D">
        <w:rPr>
          <w:rFonts w:cs="Arial"/>
          <w:szCs w:val="22"/>
        </w:rPr>
        <w:t>validiertes Verfahren,</w:t>
      </w:r>
    </w:p>
    <w:p w:rsidR="001A0BF3" w:rsidRPr="00B8401D" w:rsidRDefault="001A0BF3" w:rsidP="001A0BF3">
      <w:pPr>
        <w:numPr>
          <w:ilvl w:val="0"/>
          <w:numId w:val="118"/>
        </w:numPr>
        <w:ind w:left="426" w:hanging="426"/>
        <w:jc w:val="both"/>
        <w:rPr>
          <w:rFonts w:cs="Arial"/>
          <w:szCs w:val="22"/>
        </w:rPr>
      </w:pPr>
      <w:r w:rsidRPr="00B8401D">
        <w:rPr>
          <w:rFonts w:cs="Arial"/>
          <w:szCs w:val="22"/>
        </w:rPr>
        <w:t>elektronisches Datenprotokoll, Reproduzierbarkeit der Ergebnisse</w:t>
      </w:r>
    </w:p>
    <w:p w:rsidR="001A0BF3" w:rsidRPr="00B8401D" w:rsidRDefault="001A0BF3" w:rsidP="001A0BF3">
      <w:pPr>
        <w:numPr>
          <w:ilvl w:val="0"/>
          <w:numId w:val="118"/>
        </w:numPr>
        <w:ind w:left="426" w:hanging="426"/>
        <w:jc w:val="both"/>
        <w:rPr>
          <w:rFonts w:cs="Arial"/>
          <w:szCs w:val="22"/>
        </w:rPr>
      </w:pPr>
      <w:r w:rsidRPr="00B8401D">
        <w:rPr>
          <w:rFonts w:cs="Arial"/>
          <w:szCs w:val="22"/>
        </w:rPr>
        <w:t>geringer Personaleinsatz</w:t>
      </w:r>
    </w:p>
    <w:p w:rsidR="001A0BF3" w:rsidRPr="00B8401D" w:rsidRDefault="001A0BF3" w:rsidP="001A0BF3">
      <w:pPr>
        <w:numPr>
          <w:ilvl w:val="0"/>
          <w:numId w:val="118"/>
        </w:numPr>
        <w:ind w:left="426" w:hanging="426"/>
        <w:jc w:val="both"/>
        <w:rPr>
          <w:rFonts w:cs="Arial"/>
          <w:szCs w:val="22"/>
        </w:rPr>
      </w:pPr>
      <w:r w:rsidRPr="00B8401D">
        <w:rPr>
          <w:rFonts w:cs="Arial"/>
          <w:szCs w:val="22"/>
        </w:rPr>
        <w:t>geringe Kontaminationsrisiken</w:t>
      </w:r>
    </w:p>
    <w:p w:rsidR="001A0BF3" w:rsidRPr="00B8401D" w:rsidRDefault="001A0BF3" w:rsidP="001A0BF3">
      <w:pPr>
        <w:numPr>
          <w:ilvl w:val="0"/>
          <w:numId w:val="118"/>
        </w:numPr>
        <w:ind w:left="426" w:hanging="426"/>
        <w:jc w:val="both"/>
        <w:rPr>
          <w:rFonts w:cs="Arial"/>
          <w:szCs w:val="22"/>
        </w:rPr>
      </w:pPr>
      <w:r w:rsidRPr="00B8401D">
        <w:rPr>
          <w:rFonts w:cs="Arial"/>
          <w:szCs w:val="22"/>
        </w:rPr>
        <w:t>geringere Verletzungsgefahr</w:t>
      </w:r>
    </w:p>
    <w:p w:rsidR="001A0BF3" w:rsidRPr="00B8401D" w:rsidRDefault="001A0BF3" w:rsidP="001A0BF3">
      <w:pPr>
        <w:numPr>
          <w:ilvl w:val="0"/>
          <w:numId w:val="118"/>
        </w:numPr>
        <w:ind w:left="426" w:hanging="426"/>
        <w:jc w:val="both"/>
        <w:rPr>
          <w:rFonts w:cs="Arial"/>
          <w:szCs w:val="22"/>
        </w:rPr>
      </w:pPr>
      <w:r w:rsidRPr="00B8401D">
        <w:rPr>
          <w:rFonts w:cs="Arial"/>
          <w:szCs w:val="22"/>
        </w:rPr>
        <w:t>geringerer Kontakt mit Chemikalien</w:t>
      </w:r>
    </w:p>
    <w:p w:rsidR="001A0BF3" w:rsidRPr="00B8401D" w:rsidRDefault="001A0BF3" w:rsidP="001A0BF3">
      <w:pPr>
        <w:numPr>
          <w:ilvl w:val="0"/>
          <w:numId w:val="118"/>
        </w:numPr>
        <w:ind w:left="426" w:hanging="426"/>
        <w:jc w:val="both"/>
        <w:rPr>
          <w:rFonts w:cs="Arial"/>
          <w:szCs w:val="22"/>
        </w:rPr>
      </w:pPr>
      <w:r w:rsidRPr="00B8401D">
        <w:rPr>
          <w:rFonts w:cs="Arial"/>
          <w:szCs w:val="22"/>
        </w:rPr>
        <w:t>integrierte Wasseraufbereitungsanlage</w:t>
      </w:r>
    </w:p>
    <w:p w:rsidR="001A0BF3" w:rsidRPr="00B8401D" w:rsidRDefault="001A0BF3" w:rsidP="001A0BF3">
      <w:pPr>
        <w:numPr>
          <w:ilvl w:val="0"/>
          <w:numId w:val="118"/>
        </w:numPr>
        <w:ind w:left="426" w:hanging="426"/>
        <w:jc w:val="both"/>
        <w:rPr>
          <w:rFonts w:cs="Arial"/>
          <w:szCs w:val="22"/>
        </w:rPr>
      </w:pPr>
      <w:r w:rsidRPr="00B8401D">
        <w:rPr>
          <w:rFonts w:cs="Arial"/>
          <w:szCs w:val="22"/>
        </w:rPr>
        <w:t>ggf. geringerer Platzbedarf</w:t>
      </w:r>
    </w:p>
    <w:p w:rsidR="001A0BF3" w:rsidRPr="00B8401D" w:rsidRDefault="001A0BF3" w:rsidP="001A0BF3">
      <w:pPr>
        <w:numPr>
          <w:ilvl w:val="0"/>
          <w:numId w:val="118"/>
        </w:numPr>
        <w:ind w:left="426" w:hanging="426"/>
        <w:jc w:val="both"/>
        <w:rPr>
          <w:rFonts w:cs="Arial"/>
          <w:szCs w:val="22"/>
        </w:rPr>
      </w:pPr>
      <w:r w:rsidRPr="00B8401D">
        <w:rPr>
          <w:rFonts w:cs="Arial"/>
          <w:szCs w:val="22"/>
        </w:rPr>
        <w:t xml:space="preserve">ggf. geringere Prüfintervalle der hygienisch-mikrobiologische Kontrolluntersuchungen </w:t>
      </w:r>
    </w:p>
    <w:p w:rsidR="00D93A68" w:rsidRDefault="00D93A68" w:rsidP="00B8401D">
      <w:pPr>
        <w:rPr>
          <w:b/>
          <w:szCs w:val="22"/>
        </w:rPr>
      </w:pPr>
    </w:p>
    <w:p w:rsidR="00A73BAB" w:rsidRDefault="00A73BAB" w:rsidP="00A73BAB">
      <w:pPr>
        <w:jc w:val="both"/>
      </w:pPr>
      <w:r w:rsidRPr="00B8401D">
        <w:t>Neben der Reinigung ist die Desinfektion ein wesentlicher Schritt in der Aufbereitung. Die Desinfektionswirkung kann durch unterschiedliche Verfahren erreicht werden:</w:t>
      </w:r>
    </w:p>
    <w:p w:rsidR="00A73BAB" w:rsidRDefault="00A73BAB" w:rsidP="00B8401D">
      <w:pPr>
        <w:rPr>
          <w:b/>
          <w:szCs w:val="22"/>
        </w:rPr>
      </w:pPr>
    </w:p>
    <w:tbl>
      <w:tblPr>
        <w:tblStyle w:val="Tabellenraster"/>
        <w:tblW w:w="9291" w:type="dxa"/>
        <w:tblLook w:val="04A0" w:firstRow="1" w:lastRow="0" w:firstColumn="1" w:lastColumn="0" w:noHBand="0" w:noVBand="1"/>
      </w:tblPr>
      <w:tblGrid>
        <w:gridCol w:w="2235"/>
        <w:gridCol w:w="3906"/>
        <w:gridCol w:w="3150"/>
      </w:tblGrid>
      <w:tr w:rsidR="00A73BAB" w:rsidTr="00152DB1">
        <w:trPr>
          <w:trHeight w:val="284"/>
        </w:trPr>
        <w:tc>
          <w:tcPr>
            <w:tcW w:w="2235" w:type="dxa"/>
            <w:tcBorders>
              <w:top w:val="nil"/>
              <w:left w:val="nil"/>
              <w:bottom w:val="single" w:sz="4" w:space="0" w:color="auto"/>
              <w:right w:val="single" w:sz="4" w:space="0" w:color="auto"/>
            </w:tcBorders>
            <w:shd w:val="clear" w:color="auto" w:fill="auto"/>
          </w:tcPr>
          <w:p w:rsidR="00A73BAB" w:rsidRDefault="00A73BAB" w:rsidP="001A0BF3">
            <w:pPr>
              <w:jc w:val="both"/>
            </w:pPr>
          </w:p>
        </w:tc>
        <w:tc>
          <w:tcPr>
            <w:tcW w:w="3906" w:type="dxa"/>
            <w:tcBorders>
              <w:left w:val="single" w:sz="4" w:space="0" w:color="auto"/>
            </w:tcBorders>
            <w:shd w:val="pct5" w:color="auto" w:fill="auto"/>
          </w:tcPr>
          <w:p w:rsidR="00A73BAB" w:rsidRPr="0009114E" w:rsidRDefault="00A73BAB" w:rsidP="001A0BF3">
            <w:pPr>
              <w:jc w:val="both"/>
              <w:rPr>
                <w:b/>
              </w:rPr>
            </w:pPr>
            <w:r w:rsidRPr="0009114E">
              <w:rPr>
                <w:b/>
              </w:rPr>
              <w:t>Desinfektionswirkung</w:t>
            </w:r>
          </w:p>
        </w:tc>
        <w:tc>
          <w:tcPr>
            <w:tcW w:w="3150" w:type="dxa"/>
            <w:shd w:val="pct5" w:color="auto" w:fill="auto"/>
          </w:tcPr>
          <w:p w:rsidR="00A73BAB" w:rsidRPr="0009114E" w:rsidRDefault="0009114E" w:rsidP="001A0BF3">
            <w:pPr>
              <w:jc w:val="both"/>
              <w:rPr>
                <w:b/>
              </w:rPr>
            </w:pPr>
            <w:r w:rsidRPr="0009114E">
              <w:rPr>
                <w:b/>
              </w:rPr>
              <w:t>Verfahren</w:t>
            </w:r>
          </w:p>
        </w:tc>
      </w:tr>
      <w:tr w:rsidR="00A73BAB" w:rsidTr="00152DB1">
        <w:tc>
          <w:tcPr>
            <w:tcW w:w="2235" w:type="dxa"/>
            <w:tcBorders>
              <w:top w:val="single" w:sz="4" w:space="0" w:color="auto"/>
            </w:tcBorders>
            <w:shd w:val="pct5" w:color="auto" w:fill="auto"/>
          </w:tcPr>
          <w:p w:rsidR="00A73BAB" w:rsidRDefault="00A73BAB" w:rsidP="00152DB1">
            <w:pPr>
              <w:spacing w:before="40" w:after="40" w:line="276" w:lineRule="auto"/>
              <w:contextualSpacing/>
            </w:pPr>
            <w:r w:rsidRPr="00B8401D">
              <w:t>Chemische Desinfektion</w:t>
            </w:r>
          </w:p>
        </w:tc>
        <w:tc>
          <w:tcPr>
            <w:tcW w:w="3906" w:type="dxa"/>
          </w:tcPr>
          <w:p w:rsidR="00A73BAB" w:rsidRDefault="00A73BAB" w:rsidP="00152DB1">
            <w:pPr>
              <w:spacing w:before="40" w:after="40"/>
              <w:jc w:val="both"/>
            </w:pPr>
            <w:r>
              <w:t>Chemie</w:t>
            </w:r>
          </w:p>
        </w:tc>
        <w:tc>
          <w:tcPr>
            <w:tcW w:w="3150" w:type="dxa"/>
          </w:tcPr>
          <w:p w:rsidR="00A73BAB" w:rsidRDefault="00D8545B" w:rsidP="00152DB1">
            <w:pPr>
              <w:spacing w:before="40" w:after="40"/>
            </w:pPr>
            <w:r>
              <w:t>b</w:t>
            </w:r>
            <w:r w:rsidR="00A73BAB">
              <w:t>ei manueller Aufbereitung</w:t>
            </w:r>
          </w:p>
        </w:tc>
      </w:tr>
      <w:tr w:rsidR="00A73BAB" w:rsidTr="00152DB1">
        <w:tc>
          <w:tcPr>
            <w:tcW w:w="2235" w:type="dxa"/>
            <w:shd w:val="pct5" w:color="auto" w:fill="auto"/>
          </w:tcPr>
          <w:p w:rsidR="00A73BAB" w:rsidRDefault="00A73BAB" w:rsidP="00152DB1">
            <w:pPr>
              <w:spacing w:before="40" w:after="40" w:line="276" w:lineRule="auto"/>
              <w:contextualSpacing/>
            </w:pPr>
            <w:r w:rsidRPr="00B8401D">
              <w:t>Chemo-thermische Desinfektion</w:t>
            </w:r>
          </w:p>
        </w:tc>
        <w:tc>
          <w:tcPr>
            <w:tcW w:w="3906" w:type="dxa"/>
          </w:tcPr>
          <w:p w:rsidR="00A73BAB" w:rsidRDefault="00A73BAB" w:rsidP="00152DB1">
            <w:pPr>
              <w:spacing w:before="40" w:after="40"/>
              <w:jc w:val="both"/>
            </w:pPr>
            <w:r w:rsidRPr="00B8401D">
              <w:t>Chemie und Temperatur (max. 60°C)</w:t>
            </w:r>
          </w:p>
        </w:tc>
        <w:tc>
          <w:tcPr>
            <w:tcW w:w="3150" w:type="dxa"/>
          </w:tcPr>
          <w:p w:rsidR="00A73BAB" w:rsidRDefault="00A73BAB" w:rsidP="00152DB1">
            <w:pPr>
              <w:spacing w:before="40" w:after="40"/>
            </w:pPr>
            <w:r w:rsidRPr="00B8401D">
              <w:t>im Reinigungs- und Desinfektionsgerät</w:t>
            </w:r>
          </w:p>
        </w:tc>
      </w:tr>
      <w:tr w:rsidR="00A73BAB" w:rsidTr="00152DB1">
        <w:tc>
          <w:tcPr>
            <w:tcW w:w="2235" w:type="dxa"/>
            <w:shd w:val="pct5" w:color="auto" w:fill="auto"/>
          </w:tcPr>
          <w:p w:rsidR="00A73BAB" w:rsidRDefault="00A73BAB" w:rsidP="00152DB1">
            <w:pPr>
              <w:spacing w:before="40" w:after="40" w:line="276" w:lineRule="auto"/>
              <w:contextualSpacing/>
            </w:pPr>
            <w:r w:rsidRPr="00B8401D">
              <w:t>Thermische Desinfektion</w:t>
            </w:r>
          </w:p>
        </w:tc>
        <w:tc>
          <w:tcPr>
            <w:tcW w:w="3906" w:type="dxa"/>
          </w:tcPr>
          <w:p w:rsidR="00A73BAB" w:rsidRDefault="00A73BAB" w:rsidP="00152DB1">
            <w:pPr>
              <w:spacing w:before="40" w:after="40"/>
              <w:jc w:val="both"/>
            </w:pPr>
            <w:r w:rsidRPr="00B8401D">
              <w:t>feuchte Hitze (80 – 93°)</w:t>
            </w:r>
          </w:p>
        </w:tc>
        <w:tc>
          <w:tcPr>
            <w:tcW w:w="3150" w:type="dxa"/>
          </w:tcPr>
          <w:p w:rsidR="00A73BAB" w:rsidRDefault="00A73BAB" w:rsidP="00152DB1">
            <w:pPr>
              <w:spacing w:before="40" w:after="40"/>
            </w:pPr>
            <w:r w:rsidRPr="00B8401D">
              <w:t>im Reinigungs- und Desinfektionsgerät</w:t>
            </w:r>
          </w:p>
        </w:tc>
      </w:tr>
    </w:tbl>
    <w:p w:rsidR="002F5B61" w:rsidRPr="00B8401D" w:rsidRDefault="002F5B61" w:rsidP="001A0BF3">
      <w:pPr>
        <w:jc w:val="both"/>
      </w:pPr>
    </w:p>
    <w:p w:rsidR="001A0BF3" w:rsidRPr="00B8401D" w:rsidRDefault="001A0BF3" w:rsidP="001A0BF3">
      <w:pPr>
        <w:jc w:val="both"/>
      </w:pPr>
      <w:r w:rsidRPr="00B8401D">
        <w:t>Aufgrund der nicht thermo-stabilen Beschaffenheit von flexiblen Endoskopen kommen thermische Desinfektionsverfahren nicht zur Anwendung</w:t>
      </w:r>
      <w:r w:rsidR="00AB107A">
        <w:t xml:space="preserve">. Hierbei </w:t>
      </w:r>
      <w:r w:rsidRPr="00B8401D">
        <w:t>muss bei der Aufbereitung auf die chemische oder chemo-thermische Desinfektion ausgewichen werden.</w:t>
      </w:r>
    </w:p>
    <w:p w:rsidR="001A0BF3" w:rsidRDefault="001A0BF3" w:rsidP="00B8401D">
      <w:pPr>
        <w:rPr>
          <w:b/>
          <w:szCs w:val="22"/>
        </w:rPr>
      </w:pPr>
    </w:p>
    <w:p w:rsidR="00D8545B" w:rsidRDefault="00D8545B" w:rsidP="00B8401D">
      <w:pPr>
        <w:rPr>
          <w:b/>
          <w:szCs w:val="22"/>
        </w:rPr>
      </w:pPr>
    </w:p>
    <w:p w:rsidR="00D8545B" w:rsidRPr="00B8401D" w:rsidRDefault="00D8545B" w:rsidP="00D8545B">
      <w:pPr>
        <w:jc w:val="both"/>
        <w:rPr>
          <w:rFonts w:cs="Arial"/>
          <w:b/>
          <w:szCs w:val="22"/>
        </w:rPr>
      </w:pPr>
      <w:r w:rsidRPr="00B8401D">
        <w:rPr>
          <w:rFonts w:cs="Arial"/>
          <w:b/>
          <w:szCs w:val="22"/>
        </w:rPr>
        <w:t xml:space="preserve">Alternativen zur Aufbereitung von Medizinprodukten </w:t>
      </w:r>
    </w:p>
    <w:p w:rsidR="00D8545B" w:rsidRDefault="00D8545B" w:rsidP="00D8545B">
      <w:pPr>
        <w:jc w:val="both"/>
        <w:rPr>
          <w:rFonts w:cs="Arial"/>
          <w:szCs w:val="22"/>
        </w:rPr>
      </w:pPr>
      <w:r w:rsidRPr="00B8401D">
        <w:rPr>
          <w:rFonts w:cs="Arial"/>
          <w:szCs w:val="22"/>
        </w:rPr>
        <w:t>Alternativen zur Aufbereitung in der eigenen Praxis sind</w:t>
      </w:r>
      <w:r>
        <w:rPr>
          <w:rFonts w:cs="Arial"/>
          <w:szCs w:val="22"/>
        </w:rPr>
        <w:t>:</w:t>
      </w:r>
    </w:p>
    <w:p w:rsidR="00D8545B" w:rsidRDefault="00D8545B" w:rsidP="00C277E9">
      <w:pPr>
        <w:pStyle w:val="Listenabsatz"/>
        <w:numPr>
          <w:ilvl w:val="0"/>
          <w:numId w:val="120"/>
        </w:numPr>
        <w:tabs>
          <w:tab w:val="clear" w:pos="780"/>
          <w:tab w:val="num" w:pos="426"/>
        </w:tabs>
        <w:ind w:left="426" w:hanging="426"/>
        <w:jc w:val="both"/>
        <w:rPr>
          <w:rFonts w:cs="Arial"/>
          <w:szCs w:val="22"/>
        </w:rPr>
      </w:pPr>
      <w:r w:rsidRPr="00D8545B">
        <w:rPr>
          <w:rFonts w:cs="Arial"/>
          <w:szCs w:val="22"/>
        </w:rPr>
        <w:t xml:space="preserve">die Verwendung von Einmalprodukten, </w:t>
      </w:r>
      <w:r w:rsidR="007B00E1">
        <w:rPr>
          <w:rFonts w:cs="Arial"/>
          <w:szCs w:val="22"/>
        </w:rPr>
        <w:t xml:space="preserve">(bietet </w:t>
      </w:r>
      <w:r w:rsidRPr="00D8545B">
        <w:rPr>
          <w:rFonts w:cs="Arial"/>
          <w:szCs w:val="22"/>
        </w:rPr>
        <w:t>sich besonder</w:t>
      </w:r>
      <w:r w:rsidR="007B00E1">
        <w:rPr>
          <w:rFonts w:cs="Arial"/>
          <w:szCs w:val="22"/>
        </w:rPr>
        <w:t>s</w:t>
      </w:r>
      <w:r w:rsidRPr="00D8545B">
        <w:rPr>
          <w:rFonts w:cs="Arial"/>
          <w:szCs w:val="22"/>
        </w:rPr>
        <w:t xml:space="preserve"> für das endoskopische Zusatzinstrumentarium an</w:t>
      </w:r>
      <w:r w:rsidR="007B00E1">
        <w:rPr>
          <w:rFonts w:cs="Arial"/>
          <w:szCs w:val="22"/>
        </w:rPr>
        <w:t>)</w:t>
      </w:r>
      <w:r w:rsidRPr="00D8545B">
        <w:rPr>
          <w:rFonts w:cs="Arial"/>
          <w:szCs w:val="22"/>
        </w:rPr>
        <w:t xml:space="preserve"> </w:t>
      </w:r>
    </w:p>
    <w:p w:rsidR="00D8545B" w:rsidRPr="00D8545B" w:rsidRDefault="00D8545B" w:rsidP="00C277E9">
      <w:pPr>
        <w:pStyle w:val="Listenabsatz"/>
        <w:numPr>
          <w:ilvl w:val="0"/>
          <w:numId w:val="120"/>
        </w:numPr>
        <w:tabs>
          <w:tab w:val="clear" w:pos="780"/>
          <w:tab w:val="num" w:pos="426"/>
        </w:tabs>
        <w:ind w:left="426" w:hanging="426"/>
        <w:jc w:val="both"/>
        <w:rPr>
          <w:rFonts w:cs="Arial"/>
          <w:szCs w:val="22"/>
        </w:rPr>
      </w:pPr>
      <w:r w:rsidRPr="00D8545B">
        <w:rPr>
          <w:rFonts w:cs="Arial"/>
          <w:szCs w:val="22"/>
        </w:rPr>
        <w:t xml:space="preserve">die externe Aufbereitung </w:t>
      </w:r>
    </w:p>
    <w:p w:rsidR="00D8545B" w:rsidRPr="00B8401D" w:rsidRDefault="00D8545B" w:rsidP="00D8545B">
      <w:pPr>
        <w:jc w:val="both"/>
        <w:rPr>
          <w:rFonts w:cs="Arial"/>
          <w:szCs w:val="22"/>
        </w:rPr>
      </w:pPr>
    </w:p>
    <w:p w:rsidR="00D8545B" w:rsidRPr="00B8401D" w:rsidRDefault="007B00E1" w:rsidP="00D8545B">
      <w:pPr>
        <w:jc w:val="both"/>
        <w:rPr>
          <w:rFonts w:cs="Arial"/>
          <w:szCs w:val="22"/>
        </w:rPr>
      </w:pPr>
      <w:r>
        <w:rPr>
          <w:rFonts w:cs="Arial"/>
          <w:szCs w:val="22"/>
        </w:rPr>
        <w:t xml:space="preserve">Die Vorteile von </w:t>
      </w:r>
      <w:r w:rsidR="00D8545B" w:rsidRPr="00B8401D">
        <w:rPr>
          <w:rFonts w:cs="Arial"/>
          <w:szCs w:val="22"/>
        </w:rPr>
        <w:t xml:space="preserve">Einweginstrumente </w:t>
      </w:r>
      <w:r>
        <w:rPr>
          <w:rFonts w:cs="Arial"/>
          <w:szCs w:val="22"/>
        </w:rPr>
        <w:t>sind:</w:t>
      </w:r>
      <w:r w:rsidR="00D8545B" w:rsidRPr="00B8401D">
        <w:rPr>
          <w:rFonts w:cs="Arial"/>
          <w:szCs w:val="22"/>
        </w:rPr>
        <w:t xml:space="preserve"> </w:t>
      </w:r>
      <w:r>
        <w:rPr>
          <w:rFonts w:cs="Arial"/>
          <w:szCs w:val="22"/>
        </w:rPr>
        <w:t>ein</w:t>
      </w:r>
      <w:r w:rsidR="00D8545B" w:rsidRPr="00B8401D">
        <w:rPr>
          <w:rFonts w:cs="Arial"/>
          <w:szCs w:val="22"/>
        </w:rPr>
        <w:t xml:space="preserve"> garantierte</w:t>
      </w:r>
      <w:r>
        <w:rPr>
          <w:rFonts w:cs="Arial"/>
          <w:szCs w:val="22"/>
        </w:rPr>
        <w:t>r</w:t>
      </w:r>
      <w:r w:rsidR="00D8545B" w:rsidRPr="00B8401D">
        <w:rPr>
          <w:rFonts w:cs="Arial"/>
          <w:szCs w:val="22"/>
        </w:rPr>
        <w:t xml:space="preserve"> einwandfreie</w:t>
      </w:r>
      <w:r>
        <w:rPr>
          <w:rFonts w:cs="Arial"/>
          <w:szCs w:val="22"/>
        </w:rPr>
        <w:t>r</w:t>
      </w:r>
      <w:r w:rsidR="00D8545B" w:rsidRPr="00B8401D">
        <w:rPr>
          <w:rFonts w:cs="Arial"/>
          <w:szCs w:val="22"/>
        </w:rPr>
        <w:t xml:space="preserve"> Zustand vor jeder Untersuchung, Zeitersparnis </w:t>
      </w:r>
      <w:r>
        <w:rPr>
          <w:rFonts w:cs="Arial"/>
          <w:szCs w:val="22"/>
        </w:rPr>
        <w:t>durch die wegfallende</w:t>
      </w:r>
      <w:r w:rsidR="00D8545B" w:rsidRPr="00B8401D">
        <w:rPr>
          <w:rFonts w:cs="Arial"/>
          <w:szCs w:val="22"/>
        </w:rPr>
        <w:t xml:space="preserve"> Aufbereitung sowie </w:t>
      </w:r>
      <w:r>
        <w:rPr>
          <w:rFonts w:cs="Arial"/>
          <w:szCs w:val="22"/>
        </w:rPr>
        <w:t xml:space="preserve">eine </w:t>
      </w:r>
      <w:r w:rsidRPr="00B8401D">
        <w:rPr>
          <w:rFonts w:cs="Arial"/>
          <w:szCs w:val="22"/>
        </w:rPr>
        <w:t xml:space="preserve">gleich gute Qualität </w:t>
      </w:r>
      <w:r w:rsidR="00D8545B" w:rsidRPr="00B8401D">
        <w:rPr>
          <w:rFonts w:cs="Arial"/>
          <w:szCs w:val="22"/>
        </w:rPr>
        <w:t xml:space="preserve">bei jedem Einsatz (keine Materialabnutzung). Der Einsatz von Einweginstrumenten stellt daher eine hohe Sicherheit für den Patienten dar. </w:t>
      </w:r>
    </w:p>
    <w:p w:rsidR="00D8545B" w:rsidRPr="00B8401D" w:rsidRDefault="00D8545B" w:rsidP="00D8545B"/>
    <w:p w:rsidR="00D8545B" w:rsidRPr="00B8401D" w:rsidRDefault="00D8545B" w:rsidP="00D8545B">
      <w:pPr>
        <w:jc w:val="both"/>
        <w:rPr>
          <w:rFonts w:cs="Arial"/>
          <w:szCs w:val="22"/>
        </w:rPr>
      </w:pPr>
      <w:r>
        <w:rPr>
          <w:rFonts w:cs="Arial"/>
          <w:szCs w:val="22"/>
        </w:rPr>
        <w:t xml:space="preserve">Für die </w:t>
      </w:r>
      <w:r w:rsidRPr="00B8401D">
        <w:rPr>
          <w:rFonts w:cs="Arial"/>
          <w:szCs w:val="22"/>
        </w:rPr>
        <w:t>Verwendung von Mehrweginstrumente</w:t>
      </w:r>
      <w:r w:rsidR="007B00E1">
        <w:rPr>
          <w:rFonts w:cs="Arial"/>
          <w:szCs w:val="22"/>
        </w:rPr>
        <w:t>n</w:t>
      </w:r>
      <w:r w:rsidRPr="00B8401D">
        <w:rPr>
          <w:rFonts w:cs="Arial"/>
          <w:szCs w:val="22"/>
        </w:rPr>
        <w:t xml:space="preserve"> </w:t>
      </w:r>
      <w:r>
        <w:rPr>
          <w:rFonts w:cs="Arial"/>
          <w:szCs w:val="22"/>
        </w:rPr>
        <w:t>sprechen</w:t>
      </w:r>
      <w:r w:rsidRPr="00B8401D">
        <w:rPr>
          <w:rFonts w:cs="Arial"/>
          <w:szCs w:val="22"/>
        </w:rPr>
        <w:t xml:space="preserve"> die Abfallvermeidung und ggf. wirtschaftliche Aspekt</w:t>
      </w:r>
      <w:r>
        <w:rPr>
          <w:rFonts w:cs="Arial"/>
          <w:szCs w:val="22"/>
        </w:rPr>
        <w:t>e.</w:t>
      </w:r>
      <w:r w:rsidRPr="00B8401D">
        <w:rPr>
          <w:rFonts w:cs="Arial"/>
          <w:szCs w:val="22"/>
        </w:rPr>
        <w:t xml:space="preserve"> </w:t>
      </w:r>
    </w:p>
    <w:p w:rsidR="00D8545B" w:rsidRDefault="00D8545B" w:rsidP="00B8401D">
      <w:pPr>
        <w:rPr>
          <w:b/>
          <w:szCs w:val="22"/>
        </w:rPr>
      </w:pPr>
    </w:p>
    <w:p w:rsidR="00104F3A" w:rsidRDefault="00104F3A" w:rsidP="00D8545B">
      <w:pPr>
        <w:jc w:val="both"/>
        <w:rPr>
          <w:rFonts w:cs="Arial"/>
          <w:b/>
          <w:szCs w:val="22"/>
        </w:rPr>
      </w:pPr>
    </w:p>
    <w:p w:rsidR="00104F3A" w:rsidRPr="00B8401D" w:rsidRDefault="00104F3A" w:rsidP="00D8545B">
      <w:pPr>
        <w:jc w:val="both"/>
        <w:rPr>
          <w:rFonts w:cs="Arial"/>
          <w:b/>
          <w:szCs w:val="22"/>
        </w:rPr>
      </w:pPr>
      <w:r>
        <w:rPr>
          <w:rFonts w:cs="Arial"/>
          <w:b/>
          <w:szCs w:val="22"/>
        </w:rPr>
        <w:t>Relevante Krankheitserreger in der Gastroenteroloige</w:t>
      </w:r>
    </w:p>
    <w:p w:rsidR="00104F3A" w:rsidRDefault="00D8545B" w:rsidP="00D8545B">
      <w:pPr>
        <w:jc w:val="both"/>
      </w:pPr>
      <w:r w:rsidRPr="00B8401D">
        <w:t xml:space="preserve">Einige Krankheitserreger </w:t>
      </w:r>
      <w:r w:rsidR="00C6601E">
        <w:t xml:space="preserve">können in Bezug auf die </w:t>
      </w:r>
      <w:r w:rsidRPr="00B8401D">
        <w:t xml:space="preserve">Aufbereitung </w:t>
      </w:r>
      <w:r w:rsidR="00C6601E">
        <w:t>von Medizinprodukten ein</w:t>
      </w:r>
      <w:r w:rsidR="00104F3A">
        <w:t xml:space="preserve">e Herausforderung </w:t>
      </w:r>
      <w:r w:rsidR="00C6601E">
        <w:t>darstellen.</w:t>
      </w:r>
      <w:r w:rsidR="00D56B39" w:rsidRPr="00D56B39">
        <w:t xml:space="preserve"> </w:t>
      </w:r>
      <w:r w:rsidR="00D56B39">
        <w:t xml:space="preserve">Bei fraglichen oder gesicherten Vorkommen bestimmter Erreger sind ggf. eingesetzte Mittel und Verfahren auf diese abzustimmen. </w:t>
      </w:r>
      <w:r w:rsidR="00104F3A">
        <w:t>Im Bereich der Gastroenterologie trifft dies insbesondere auch unbehüllte Viren, bakterielle Sporenbildner (Clostridium difficile) und Parasiten zu.</w:t>
      </w:r>
    </w:p>
    <w:p w:rsidR="0051511A" w:rsidRDefault="003200FF" w:rsidP="00D8545B">
      <w:pPr>
        <w:jc w:val="both"/>
      </w:pPr>
      <w:r>
        <w:t xml:space="preserve">Dazu </w:t>
      </w:r>
      <w:r w:rsidR="00D56B39">
        <w:t>gilt</w:t>
      </w:r>
      <w:r>
        <w:t xml:space="preserve"> Folgendes zu beachten:</w:t>
      </w:r>
    </w:p>
    <w:p w:rsidR="003200FF" w:rsidRDefault="003200FF" w:rsidP="00D8545B">
      <w:pPr>
        <w:jc w:val="both"/>
      </w:pPr>
    </w:p>
    <w:p w:rsidR="0051511A" w:rsidRDefault="00D8545B" w:rsidP="00D8545B">
      <w:pPr>
        <w:numPr>
          <w:ilvl w:val="0"/>
          <w:numId w:val="119"/>
        </w:numPr>
        <w:spacing w:after="200" w:line="276" w:lineRule="auto"/>
        <w:ind w:left="426" w:hanging="426"/>
        <w:contextualSpacing/>
        <w:jc w:val="both"/>
      </w:pPr>
      <w:r w:rsidRPr="00B8401D">
        <w:t>Clostridium difficile:</w:t>
      </w:r>
    </w:p>
    <w:p w:rsidR="00D8545B" w:rsidRPr="00B8401D" w:rsidRDefault="0051511A" w:rsidP="00C277E9">
      <w:pPr>
        <w:spacing w:after="200" w:line="276" w:lineRule="auto"/>
        <w:ind w:left="426"/>
        <w:contextualSpacing/>
        <w:jc w:val="both"/>
      </w:pPr>
      <w:r>
        <w:t>U</w:t>
      </w:r>
      <w:r w:rsidRPr="00B8401D">
        <w:t>nabhängig vom weiteren Aufbereitungsverfahren</w:t>
      </w:r>
      <w:r>
        <w:t xml:space="preserve"> </w:t>
      </w:r>
      <w:r w:rsidR="00FD3933">
        <w:t>ist der wichtigste Schritt die mechanische Reinigung mit der Bürste.</w:t>
      </w:r>
      <w:r w:rsidR="00D8545B" w:rsidRPr="00B8401D">
        <w:t xml:space="preserve"> Um eine größtmögliche Anwendungssicherheit zu erlangen, sollten die eingesetzten Desinfektionsmittel „sporizid“ wirksam bzw. gegen Clostridium difficile ausgelobt sein. </w:t>
      </w:r>
    </w:p>
    <w:p w:rsidR="00FD3933" w:rsidRDefault="00D8545B" w:rsidP="00D8545B">
      <w:pPr>
        <w:numPr>
          <w:ilvl w:val="0"/>
          <w:numId w:val="119"/>
        </w:numPr>
        <w:spacing w:after="200" w:line="276" w:lineRule="auto"/>
        <w:ind w:left="426" w:hanging="426"/>
        <w:contextualSpacing/>
        <w:jc w:val="both"/>
      </w:pPr>
      <w:r w:rsidRPr="00B8401D">
        <w:t xml:space="preserve">Parasiten: </w:t>
      </w:r>
    </w:p>
    <w:p w:rsidR="00152DB1" w:rsidRPr="00B8401D" w:rsidRDefault="00D8545B" w:rsidP="00C277E9">
      <w:pPr>
        <w:spacing w:after="200" w:line="276" w:lineRule="auto"/>
        <w:ind w:left="426"/>
        <w:contextualSpacing/>
        <w:jc w:val="both"/>
      </w:pPr>
      <w:r w:rsidRPr="00B8401D">
        <w:t xml:space="preserve">Desinfektionsverfahren stehen nicht zur Verfügung; </w:t>
      </w:r>
      <w:r w:rsidR="00FD3933">
        <w:t xml:space="preserve">Gefahrenabwehr erfolgt über </w:t>
      </w:r>
      <w:r w:rsidRPr="00B8401D">
        <w:t>die mechanische Entfernung</w:t>
      </w:r>
      <w:r w:rsidR="00FD3933">
        <w:t>.</w:t>
      </w:r>
    </w:p>
    <w:p w:rsidR="00FD3933" w:rsidRDefault="00D8545B" w:rsidP="00D8545B">
      <w:pPr>
        <w:numPr>
          <w:ilvl w:val="0"/>
          <w:numId w:val="119"/>
        </w:numPr>
        <w:spacing w:after="200" w:line="276" w:lineRule="auto"/>
        <w:ind w:left="426" w:hanging="426"/>
        <w:contextualSpacing/>
        <w:jc w:val="both"/>
      </w:pPr>
      <w:r w:rsidRPr="00B8401D">
        <w:t>Viren:</w:t>
      </w:r>
    </w:p>
    <w:p w:rsidR="00D8545B" w:rsidRPr="00B8401D" w:rsidRDefault="00D8545B" w:rsidP="00C277E9">
      <w:pPr>
        <w:spacing w:after="200" w:line="276" w:lineRule="auto"/>
        <w:ind w:left="426"/>
        <w:contextualSpacing/>
        <w:jc w:val="both"/>
      </w:pPr>
      <w:r w:rsidRPr="00B8401D">
        <w:t>Aufgrund der allgemeinen Anforderung, semikritische und kritische Medizinprodukte mit einem viruzid wirksamen Desinfektionsverfahren aufzubereiten bzw. zu sterilisieren, sind keine vom Standard abweichenden Verfahren bei Verdacht auf oder gesicherte virale Erkrankungen erforderlich.</w:t>
      </w:r>
    </w:p>
    <w:p w:rsidR="00FD3933" w:rsidRDefault="00D8545B" w:rsidP="00D8545B">
      <w:pPr>
        <w:numPr>
          <w:ilvl w:val="0"/>
          <w:numId w:val="119"/>
        </w:numPr>
        <w:spacing w:after="200" w:line="276" w:lineRule="auto"/>
        <w:ind w:left="426" w:hanging="426"/>
        <w:contextualSpacing/>
        <w:jc w:val="both"/>
      </w:pPr>
      <w:r w:rsidRPr="00B8401D">
        <w:t>Creutzfeldt-Jakob-Krankheit (CJK)/ neue Variante der CJK (vCJK):</w:t>
      </w:r>
    </w:p>
    <w:p w:rsidR="00D8545B" w:rsidRDefault="00D8545B" w:rsidP="00C277E9">
      <w:pPr>
        <w:spacing w:after="200" w:line="276" w:lineRule="auto"/>
        <w:ind w:left="426"/>
        <w:contextualSpacing/>
        <w:jc w:val="both"/>
      </w:pPr>
      <w:r w:rsidRPr="00B8401D">
        <w:t xml:space="preserve">Bei gesicherter CJK/ vCJK oder Verdacht auf bzw. erhöhtem Risiko für CJK/ vCJK sollte von einer endoskopischen Untersuchung bzw. von der Aufbereitung der eingesetzten Endoskope abgesehen werden. </w:t>
      </w:r>
    </w:p>
    <w:p w:rsidR="00B36281" w:rsidRPr="00B8401D" w:rsidRDefault="00B36281" w:rsidP="00C277E9">
      <w:pPr>
        <w:spacing w:after="200" w:line="276" w:lineRule="auto"/>
        <w:ind w:left="426"/>
        <w:contextualSpacing/>
        <w:jc w:val="both"/>
      </w:pPr>
    </w:p>
    <w:p w:rsidR="00B36281" w:rsidRPr="007F5B3D" w:rsidRDefault="00175978" w:rsidP="00B36281">
      <w:pPr>
        <w:ind w:left="1134"/>
        <w:jc w:val="right"/>
        <w:rPr>
          <w:rFonts w:cs="Arial"/>
          <w:b/>
          <w:bCs/>
          <w:sz w:val="18"/>
          <w:szCs w:val="18"/>
        </w:rPr>
      </w:pPr>
      <w:hyperlink w:anchor="Inhaltsverzeichnis" w:history="1">
        <w:r w:rsidR="00B36281" w:rsidRPr="007F5B3D">
          <w:rPr>
            <w:rStyle w:val="Hyperlink"/>
            <w:rFonts w:cs="Arial"/>
            <w:b/>
            <w:bCs/>
            <w:color w:val="auto"/>
            <w:sz w:val="18"/>
            <w:szCs w:val="18"/>
            <w:u w:val="none"/>
          </w:rPr>
          <w:t>Zurück zur Inhaltsübersicht</w:t>
        </w:r>
      </w:hyperlink>
    </w:p>
    <w:p w:rsidR="00D8545B" w:rsidRDefault="00D8545B" w:rsidP="00B8401D">
      <w:pPr>
        <w:rPr>
          <w:b/>
          <w:szCs w:val="22"/>
        </w:rPr>
      </w:pPr>
    </w:p>
    <w:sectPr w:rsidR="00D8545B" w:rsidSect="00C44A30">
      <w:footerReference w:type="default" r:id="rId4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0B7" w:rsidRDefault="003340B7">
      <w:r>
        <w:separator/>
      </w:r>
    </w:p>
  </w:endnote>
  <w:endnote w:type="continuationSeparator" w:id="0">
    <w:p w:rsidR="003340B7" w:rsidRDefault="00334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yriad Pro SemiCond">
    <w:altName w:val="Myriad Pro SemiCond"/>
    <w:panose1 w:val="00000000000000000000"/>
    <w:charset w:val="00"/>
    <w:family w:val="swiss"/>
    <w:notTrueType/>
    <w:pitch w:val="default"/>
    <w:sig w:usb0="00000003" w:usb1="00000000" w:usb2="00000000" w:usb3="00000000" w:csb0="00000001" w:csb1="00000000"/>
  </w:font>
  <w:font w:name="S Buttons">
    <w:altName w:val="S Butto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fa Rotis Sans Serif">
    <w:altName w:val="Rotis Sans Seri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MinionPlus-Regular">
    <w:altName w:val="Arial Unicode MS"/>
    <w:panose1 w:val="00000000000000000000"/>
    <w:charset w:val="80"/>
    <w:family w:val="auto"/>
    <w:notTrueType/>
    <w:pitch w:val="default"/>
    <w:sig w:usb0="00000001" w:usb1="08070000" w:usb2="00000010" w:usb3="00000000" w:csb0="00020000" w:csb1="00000000"/>
  </w:font>
  <w:font w:name="Myriad Pro Light SemiCond">
    <w:altName w:val="Myriad Pro Light SemiC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0B7" w:rsidRDefault="003340B7" w:rsidP="000D44E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340B7" w:rsidRDefault="003340B7" w:rsidP="005A2AEF">
    <w:pPr>
      <w:pStyle w:val="Fuzeil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528"/>
      <w:gridCol w:w="3601"/>
      <w:gridCol w:w="2157"/>
    </w:tblGrid>
    <w:tr w:rsidR="003340B7" w:rsidRPr="008E1C2B" w:rsidTr="0078753D">
      <w:tc>
        <w:tcPr>
          <w:tcW w:w="11307" w:type="dxa"/>
          <w:gridSpan w:val="2"/>
        </w:tcPr>
        <w:p w:rsidR="003340B7" w:rsidRPr="008E1C2B" w:rsidRDefault="003340B7" w:rsidP="0078753D">
          <w:pPr>
            <w:pStyle w:val="Fuzeile"/>
            <w:ind w:right="360"/>
            <w:rPr>
              <w:sz w:val="18"/>
              <w:szCs w:val="18"/>
            </w:rPr>
          </w:pPr>
          <w:r>
            <w:rPr>
              <w:sz w:val="18"/>
              <w:szCs w:val="18"/>
            </w:rPr>
            <w:t>AA – Maschinelle Aufbereitung eines flexiblen Endoskops - Version 1.0</w:t>
          </w:r>
        </w:p>
      </w:tc>
      <w:tc>
        <w:tcPr>
          <w:tcW w:w="2976" w:type="dxa"/>
        </w:tcPr>
        <w:p w:rsidR="003340B7" w:rsidRPr="008E1C2B" w:rsidRDefault="003340B7" w:rsidP="00A218F2">
          <w:pPr>
            <w:pStyle w:val="Fuzeile"/>
            <w:ind w:right="-2"/>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613BB4">
            <w:rPr>
              <w:noProof/>
              <w:sz w:val="18"/>
              <w:szCs w:val="18"/>
            </w:rPr>
            <w:t>3</w:t>
          </w:r>
          <w:r w:rsidRPr="008E1C2B">
            <w:rPr>
              <w:sz w:val="18"/>
              <w:szCs w:val="18"/>
            </w:rPr>
            <w:fldChar w:fldCharType="end"/>
          </w:r>
        </w:p>
      </w:tc>
    </w:tr>
    <w:tr w:rsidR="003340B7" w:rsidRPr="008E1C2B" w:rsidTr="0078753D">
      <w:tc>
        <w:tcPr>
          <w:tcW w:w="5778" w:type="dxa"/>
        </w:tcPr>
        <w:p w:rsidR="003340B7" w:rsidRPr="008E1C2B" w:rsidRDefault="003340B7" w:rsidP="0078753D">
          <w:pPr>
            <w:pStyle w:val="Fuzeile"/>
            <w:ind w:right="360"/>
            <w:rPr>
              <w:sz w:val="18"/>
              <w:szCs w:val="18"/>
            </w:rPr>
          </w:pPr>
          <w:r>
            <w:rPr>
              <w:sz w:val="18"/>
              <w:szCs w:val="18"/>
            </w:rPr>
            <w:t>erstellt von:</w:t>
          </w:r>
        </w:p>
      </w:tc>
      <w:tc>
        <w:tcPr>
          <w:tcW w:w="5529" w:type="dxa"/>
        </w:tcPr>
        <w:p w:rsidR="003340B7" w:rsidRPr="008E1C2B" w:rsidRDefault="003340B7" w:rsidP="0078753D">
          <w:pPr>
            <w:pStyle w:val="Fuzeile"/>
            <w:ind w:right="360"/>
            <w:rPr>
              <w:sz w:val="18"/>
              <w:szCs w:val="18"/>
            </w:rPr>
          </w:pPr>
          <w:r>
            <w:rPr>
              <w:sz w:val="18"/>
              <w:szCs w:val="18"/>
            </w:rPr>
            <w:t>freigegeben von:</w:t>
          </w:r>
        </w:p>
      </w:tc>
      <w:tc>
        <w:tcPr>
          <w:tcW w:w="2976" w:type="dxa"/>
        </w:tcPr>
        <w:p w:rsidR="003340B7" w:rsidRPr="008E1C2B" w:rsidRDefault="003340B7" w:rsidP="00A218F2">
          <w:pPr>
            <w:pStyle w:val="Fuzeile"/>
            <w:ind w:right="-2"/>
            <w:jc w:val="right"/>
            <w:rPr>
              <w:sz w:val="18"/>
              <w:szCs w:val="18"/>
            </w:rPr>
          </w:pPr>
          <w:r>
            <w:rPr>
              <w:sz w:val="18"/>
              <w:szCs w:val="18"/>
            </w:rPr>
            <w:t>XX.XX.XXXX</w:t>
          </w:r>
        </w:p>
      </w:tc>
    </w:tr>
  </w:tbl>
  <w:p w:rsidR="003340B7" w:rsidRDefault="003340B7">
    <w:pPr>
      <w:pStyle w:val="Fuzeil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446"/>
      <w:gridCol w:w="4459"/>
      <w:gridCol w:w="1381"/>
    </w:tblGrid>
    <w:tr w:rsidR="003340B7" w:rsidRPr="008E1C2B" w:rsidTr="008D4D4A">
      <w:tc>
        <w:tcPr>
          <w:tcW w:w="7905" w:type="dxa"/>
          <w:gridSpan w:val="2"/>
        </w:tcPr>
        <w:p w:rsidR="003340B7" w:rsidRPr="008E1C2B" w:rsidRDefault="003340B7" w:rsidP="0078753D">
          <w:pPr>
            <w:pStyle w:val="Fuzeile"/>
            <w:ind w:right="360"/>
            <w:rPr>
              <w:sz w:val="18"/>
              <w:szCs w:val="18"/>
            </w:rPr>
          </w:pPr>
          <w:r>
            <w:rPr>
              <w:sz w:val="18"/>
              <w:szCs w:val="18"/>
            </w:rPr>
            <w:t>AA – Maschinelle Aufbereitung des endoskopischen Zusatzinstrumentariums - Version 1.0</w:t>
          </w:r>
        </w:p>
      </w:tc>
      <w:tc>
        <w:tcPr>
          <w:tcW w:w="1381" w:type="dxa"/>
        </w:tcPr>
        <w:p w:rsidR="003340B7" w:rsidRPr="008E1C2B" w:rsidRDefault="003340B7" w:rsidP="008D4D4A">
          <w:pPr>
            <w:pStyle w:val="Fuzeile"/>
            <w:tabs>
              <w:tab w:val="left" w:pos="1449"/>
            </w:tabs>
            <w:ind w:right="-2"/>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613BB4">
            <w:rPr>
              <w:noProof/>
              <w:sz w:val="18"/>
              <w:szCs w:val="18"/>
            </w:rPr>
            <w:t>3</w:t>
          </w:r>
          <w:r w:rsidRPr="008E1C2B">
            <w:rPr>
              <w:sz w:val="18"/>
              <w:szCs w:val="18"/>
            </w:rPr>
            <w:fldChar w:fldCharType="end"/>
          </w:r>
        </w:p>
      </w:tc>
    </w:tr>
    <w:tr w:rsidR="003340B7" w:rsidRPr="008E1C2B" w:rsidTr="008D4D4A">
      <w:tc>
        <w:tcPr>
          <w:tcW w:w="3446" w:type="dxa"/>
        </w:tcPr>
        <w:p w:rsidR="003340B7" w:rsidRPr="008E1C2B" w:rsidRDefault="003340B7" w:rsidP="0078753D">
          <w:pPr>
            <w:pStyle w:val="Fuzeile"/>
            <w:ind w:right="360"/>
            <w:rPr>
              <w:sz w:val="18"/>
              <w:szCs w:val="18"/>
            </w:rPr>
          </w:pPr>
          <w:r>
            <w:rPr>
              <w:sz w:val="18"/>
              <w:szCs w:val="18"/>
            </w:rPr>
            <w:t>erstellt von:</w:t>
          </w:r>
        </w:p>
      </w:tc>
      <w:tc>
        <w:tcPr>
          <w:tcW w:w="4459" w:type="dxa"/>
        </w:tcPr>
        <w:p w:rsidR="003340B7" w:rsidRPr="008E1C2B" w:rsidRDefault="003340B7" w:rsidP="0078753D">
          <w:pPr>
            <w:pStyle w:val="Fuzeile"/>
            <w:ind w:right="360"/>
            <w:rPr>
              <w:sz w:val="18"/>
              <w:szCs w:val="18"/>
            </w:rPr>
          </w:pPr>
          <w:r>
            <w:rPr>
              <w:sz w:val="18"/>
              <w:szCs w:val="18"/>
            </w:rPr>
            <w:t>freigegeben von:</w:t>
          </w:r>
        </w:p>
      </w:tc>
      <w:tc>
        <w:tcPr>
          <w:tcW w:w="1381" w:type="dxa"/>
        </w:tcPr>
        <w:p w:rsidR="003340B7" w:rsidRPr="008E1C2B" w:rsidRDefault="003340B7" w:rsidP="008D4D4A">
          <w:pPr>
            <w:pStyle w:val="Fuzeile"/>
            <w:ind w:right="-2"/>
            <w:jc w:val="right"/>
            <w:rPr>
              <w:sz w:val="18"/>
              <w:szCs w:val="18"/>
            </w:rPr>
          </w:pPr>
          <w:r>
            <w:rPr>
              <w:sz w:val="18"/>
              <w:szCs w:val="18"/>
            </w:rPr>
            <w:t>XX.XX.XXXX</w:t>
          </w:r>
        </w:p>
      </w:tc>
    </w:tr>
  </w:tbl>
  <w:p w:rsidR="003340B7" w:rsidRDefault="003340B7">
    <w:pPr>
      <w:pStyle w:val="Fuzeil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845"/>
      <w:gridCol w:w="3892"/>
      <w:gridCol w:w="1549"/>
    </w:tblGrid>
    <w:tr w:rsidR="003340B7" w:rsidRPr="00C157B0" w:rsidTr="0078753D">
      <w:tc>
        <w:tcPr>
          <w:tcW w:w="12157" w:type="dxa"/>
          <w:gridSpan w:val="2"/>
        </w:tcPr>
        <w:p w:rsidR="003340B7" w:rsidRPr="00C157B0" w:rsidRDefault="003340B7" w:rsidP="006A4EDC">
          <w:pPr>
            <w:pStyle w:val="Fuzeile"/>
            <w:tabs>
              <w:tab w:val="clear" w:pos="9072"/>
              <w:tab w:val="left" w:pos="9678"/>
            </w:tabs>
            <w:rPr>
              <w:sz w:val="18"/>
              <w:szCs w:val="18"/>
            </w:rPr>
          </w:pPr>
          <w:r>
            <w:rPr>
              <w:sz w:val="18"/>
              <w:szCs w:val="18"/>
            </w:rPr>
            <w:t>AA – Herstellen einer Reinigungs- oder Desinfektionsmittellösung – Version 1.0</w:t>
          </w:r>
          <w:r>
            <w:rPr>
              <w:sz w:val="18"/>
              <w:szCs w:val="18"/>
            </w:rPr>
            <w:tab/>
          </w:r>
        </w:p>
      </w:tc>
      <w:tc>
        <w:tcPr>
          <w:tcW w:w="1837" w:type="dxa"/>
        </w:tcPr>
        <w:p w:rsidR="003340B7" w:rsidRPr="00C157B0" w:rsidRDefault="003340B7"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613BB4">
            <w:rPr>
              <w:noProof/>
              <w:sz w:val="18"/>
              <w:szCs w:val="18"/>
            </w:rPr>
            <w:t>1</w:t>
          </w:r>
          <w:r w:rsidRPr="00C157B0">
            <w:rPr>
              <w:sz w:val="18"/>
              <w:szCs w:val="18"/>
            </w:rPr>
            <w:fldChar w:fldCharType="end"/>
          </w:r>
        </w:p>
      </w:tc>
    </w:tr>
    <w:tr w:rsidR="003340B7" w:rsidRPr="00C157B0" w:rsidTr="0078753D">
      <w:tc>
        <w:tcPr>
          <w:tcW w:w="6062" w:type="dxa"/>
        </w:tcPr>
        <w:p w:rsidR="003340B7" w:rsidRPr="00C157B0" w:rsidRDefault="003340B7" w:rsidP="0078753D">
          <w:pPr>
            <w:pStyle w:val="Fuzeile"/>
            <w:rPr>
              <w:sz w:val="18"/>
              <w:szCs w:val="18"/>
            </w:rPr>
          </w:pPr>
          <w:r>
            <w:rPr>
              <w:sz w:val="18"/>
              <w:szCs w:val="18"/>
            </w:rPr>
            <w:t>erstellt von:</w:t>
          </w:r>
        </w:p>
      </w:tc>
      <w:tc>
        <w:tcPr>
          <w:tcW w:w="6095" w:type="dxa"/>
        </w:tcPr>
        <w:p w:rsidR="003340B7" w:rsidRPr="00C157B0" w:rsidRDefault="003340B7" w:rsidP="0078753D">
          <w:pPr>
            <w:pStyle w:val="Fuzeile"/>
            <w:rPr>
              <w:sz w:val="18"/>
              <w:szCs w:val="18"/>
            </w:rPr>
          </w:pPr>
          <w:r>
            <w:rPr>
              <w:sz w:val="18"/>
              <w:szCs w:val="18"/>
            </w:rPr>
            <w:t>freigegeben von:</w:t>
          </w:r>
        </w:p>
      </w:tc>
      <w:tc>
        <w:tcPr>
          <w:tcW w:w="1837" w:type="dxa"/>
        </w:tcPr>
        <w:p w:rsidR="003340B7" w:rsidRPr="00C157B0" w:rsidRDefault="003340B7" w:rsidP="0078753D">
          <w:pPr>
            <w:pStyle w:val="Fuzeile"/>
            <w:jc w:val="right"/>
            <w:rPr>
              <w:sz w:val="18"/>
              <w:szCs w:val="18"/>
            </w:rPr>
          </w:pPr>
          <w:r>
            <w:rPr>
              <w:sz w:val="18"/>
              <w:szCs w:val="18"/>
            </w:rPr>
            <w:t>XX.XX.XXXX</w:t>
          </w:r>
        </w:p>
      </w:tc>
    </w:tr>
  </w:tbl>
  <w:p w:rsidR="003340B7" w:rsidRPr="0078753D" w:rsidRDefault="003340B7" w:rsidP="0078753D">
    <w:pPr>
      <w:pStyle w:val="Fuzeile"/>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763"/>
      <w:gridCol w:w="3938"/>
      <w:gridCol w:w="1585"/>
    </w:tblGrid>
    <w:tr w:rsidR="003340B7" w:rsidRPr="00C157B0" w:rsidTr="0078753D">
      <w:tc>
        <w:tcPr>
          <w:tcW w:w="12157" w:type="dxa"/>
          <w:gridSpan w:val="2"/>
        </w:tcPr>
        <w:p w:rsidR="003340B7" w:rsidRPr="00C157B0" w:rsidRDefault="003340B7" w:rsidP="006A4EDC">
          <w:pPr>
            <w:pStyle w:val="Fuzeile"/>
            <w:tabs>
              <w:tab w:val="clear" w:pos="9072"/>
              <w:tab w:val="left" w:pos="9678"/>
            </w:tabs>
            <w:rPr>
              <w:sz w:val="18"/>
              <w:szCs w:val="18"/>
            </w:rPr>
          </w:pPr>
          <w:r>
            <w:rPr>
              <w:sz w:val="18"/>
              <w:szCs w:val="18"/>
            </w:rPr>
            <w:t>AA – Verpackung – Version 1.0</w:t>
          </w:r>
          <w:r>
            <w:rPr>
              <w:sz w:val="18"/>
              <w:szCs w:val="18"/>
            </w:rPr>
            <w:tab/>
          </w:r>
        </w:p>
      </w:tc>
      <w:tc>
        <w:tcPr>
          <w:tcW w:w="1837" w:type="dxa"/>
        </w:tcPr>
        <w:p w:rsidR="003340B7" w:rsidRPr="00C157B0" w:rsidRDefault="003340B7"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613BB4">
            <w:rPr>
              <w:noProof/>
              <w:sz w:val="18"/>
              <w:szCs w:val="18"/>
            </w:rPr>
            <w:t>1</w:t>
          </w:r>
          <w:r w:rsidRPr="00C157B0">
            <w:rPr>
              <w:sz w:val="18"/>
              <w:szCs w:val="18"/>
            </w:rPr>
            <w:fldChar w:fldCharType="end"/>
          </w:r>
        </w:p>
      </w:tc>
    </w:tr>
    <w:tr w:rsidR="003340B7" w:rsidRPr="00C157B0" w:rsidTr="0078753D">
      <w:tc>
        <w:tcPr>
          <w:tcW w:w="6062" w:type="dxa"/>
        </w:tcPr>
        <w:p w:rsidR="003340B7" w:rsidRPr="00C157B0" w:rsidRDefault="003340B7" w:rsidP="0078753D">
          <w:pPr>
            <w:pStyle w:val="Fuzeile"/>
            <w:rPr>
              <w:sz w:val="18"/>
              <w:szCs w:val="18"/>
            </w:rPr>
          </w:pPr>
          <w:r>
            <w:rPr>
              <w:sz w:val="18"/>
              <w:szCs w:val="18"/>
            </w:rPr>
            <w:t>erstellt von:</w:t>
          </w:r>
        </w:p>
      </w:tc>
      <w:tc>
        <w:tcPr>
          <w:tcW w:w="6095" w:type="dxa"/>
        </w:tcPr>
        <w:p w:rsidR="003340B7" w:rsidRPr="00C157B0" w:rsidRDefault="003340B7" w:rsidP="0078753D">
          <w:pPr>
            <w:pStyle w:val="Fuzeile"/>
            <w:rPr>
              <w:sz w:val="18"/>
              <w:szCs w:val="18"/>
            </w:rPr>
          </w:pPr>
          <w:r>
            <w:rPr>
              <w:sz w:val="18"/>
              <w:szCs w:val="18"/>
            </w:rPr>
            <w:t>freigegeben von:</w:t>
          </w:r>
        </w:p>
      </w:tc>
      <w:tc>
        <w:tcPr>
          <w:tcW w:w="1837" w:type="dxa"/>
        </w:tcPr>
        <w:p w:rsidR="003340B7" w:rsidRPr="00C157B0" w:rsidRDefault="003340B7" w:rsidP="0078753D">
          <w:pPr>
            <w:pStyle w:val="Fuzeile"/>
            <w:jc w:val="right"/>
            <w:rPr>
              <w:sz w:val="18"/>
              <w:szCs w:val="18"/>
            </w:rPr>
          </w:pPr>
          <w:r>
            <w:rPr>
              <w:sz w:val="18"/>
              <w:szCs w:val="18"/>
            </w:rPr>
            <w:t>XX.XX.XXXX</w:t>
          </w:r>
        </w:p>
      </w:tc>
    </w:tr>
  </w:tbl>
  <w:p w:rsidR="003340B7" w:rsidRPr="0078753D" w:rsidRDefault="003340B7" w:rsidP="0078753D">
    <w:pPr>
      <w:pStyle w:val="Fuzeile"/>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6980"/>
      <w:gridCol w:w="2308"/>
    </w:tblGrid>
    <w:tr w:rsidR="003340B7" w:rsidRPr="008E1C2B" w:rsidTr="00C44A30">
      <w:tc>
        <w:tcPr>
          <w:tcW w:w="6980" w:type="dxa"/>
        </w:tcPr>
        <w:p w:rsidR="003340B7" w:rsidRPr="008E1C2B" w:rsidRDefault="003340B7" w:rsidP="0044074D">
          <w:pPr>
            <w:pStyle w:val="Fuzeile"/>
            <w:ind w:right="360"/>
            <w:rPr>
              <w:sz w:val="18"/>
              <w:szCs w:val="18"/>
            </w:rPr>
          </w:pPr>
          <w:r>
            <w:rPr>
              <w:sz w:val="18"/>
              <w:szCs w:val="18"/>
            </w:rPr>
            <w:t>Ergänzende Informationen zur Aufbereitung in der gastroenterologischen Praxis</w:t>
          </w:r>
        </w:p>
      </w:tc>
      <w:tc>
        <w:tcPr>
          <w:tcW w:w="2308" w:type="dxa"/>
        </w:tcPr>
        <w:p w:rsidR="003340B7" w:rsidRPr="008E1C2B" w:rsidRDefault="003340B7" w:rsidP="00C44A30">
          <w:pPr>
            <w:pStyle w:val="Fuzeile"/>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613BB4">
            <w:rPr>
              <w:noProof/>
              <w:sz w:val="18"/>
              <w:szCs w:val="18"/>
            </w:rPr>
            <w:t>2</w:t>
          </w:r>
          <w:r w:rsidRPr="008E1C2B">
            <w:rPr>
              <w:sz w:val="18"/>
              <w:szCs w:val="18"/>
            </w:rPr>
            <w:fldChar w:fldCharType="end"/>
          </w:r>
        </w:p>
      </w:tc>
    </w:tr>
  </w:tbl>
  <w:p w:rsidR="003340B7" w:rsidRDefault="003340B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Ind w:w="108" w:type="dxa"/>
      <w:tblLook w:val="04A0" w:firstRow="1" w:lastRow="0" w:firstColumn="1" w:lastColumn="0" w:noHBand="0" w:noVBand="1"/>
    </w:tblPr>
    <w:tblGrid>
      <w:gridCol w:w="3544"/>
      <w:gridCol w:w="3260"/>
      <w:gridCol w:w="2298"/>
    </w:tblGrid>
    <w:tr w:rsidR="003340B7" w:rsidRPr="00BF570F" w:rsidTr="00AD0584">
      <w:tc>
        <w:tcPr>
          <w:tcW w:w="3544" w:type="dxa"/>
        </w:tcPr>
        <w:p w:rsidR="003340B7" w:rsidRPr="00BF570F" w:rsidRDefault="003340B7" w:rsidP="0078753D">
          <w:pPr>
            <w:pStyle w:val="Fuzeile"/>
            <w:ind w:right="360"/>
            <w:rPr>
              <w:sz w:val="18"/>
              <w:szCs w:val="18"/>
            </w:rPr>
          </w:pPr>
          <w:r w:rsidRPr="00BF570F">
            <w:rPr>
              <w:sz w:val="18"/>
              <w:szCs w:val="18"/>
            </w:rPr>
            <w:t>Hygieneplan</w:t>
          </w:r>
          <w:r>
            <w:rPr>
              <w:sz w:val="18"/>
              <w:szCs w:val="18"/>
            </w:rPr>
            <w:t xml:space="preserve"> - </w:t>
          </w:r>
          <w:r w:rsidRPr="00BF570F">
            <w:rPr>
              <w:sz w:val="18"/>
              <w:szCs w:val="18"/>
            </w:rPr>
            <w:t>Gastroenterologie</w:t>
          </w:r>
        </w:p>
      </w:tc>
      <w:tc>
        <w:tcPr>
          <w:tcW w:w="3260" w:type="dxa"/>
        </w:tcPr>
        <w:p w:rsidR="003340B7" w:rsidRPr="00BF570F" w:rsidRDefault="003340B7" w:rsidP="0078753D">
          <w:pPr>
            <w:pStyle w:val="Fuzeile"/>
            <w:ind w:right="360"/>
            <w:jc w:val="center"/>
            <w:rPr>
              <w:sz w:val="18"/>
              <w:szCs w:val="18"/>
            </w:rPr>
          </w:pPr>
          <w:r w:rsidRPr="00BF570F">
            <w:rPr>
              <w:sz w:val="18"/>
              <w:szCs w:val="18"/>
            </w:rPr>
            <w:t>Stand: XX.XX.XXXX</w:t>
          </w:r>
        </w:p>
      </w:tc>
      <w:tc>
        <w:tcPr>
          <w:tcW w:w="2298" w:type="dxa"/>
        </w:tcPr>
        <w:p w:rsidR="003340B7" w:rsidRPr="00BF570F" w:rsidRDefault="003340B7" w:rsidP="00BA1AB6">
          <w:pPr>
            <w:pStyle w:val="Fuzeile"/>
            <w:tabs>
              <w:tab w:val="left" w:pos="2019"/>
            </w:tabs>
            <w:ind w:right="63"/>
            <w:jc w:val="right"/>
            <w:rPr>
              <w:sz w:val="18"/>
              <w:szCs w:val="18"/>
            </w:rPr>
          </w:pPr>
          <w:r w:rsidRPr="00BF570F">
            <w:rPr>
              <w:sz w:val="18"/>
              <w:szCs w:val="18"/>
            </w:rPr>
            <w:t>Seite</w:t>
          </w:r>
          <w:r>
            <w:rPr>
              <w:sz w:val="18"/>
              <w:szCs w:val="18"/>
            </w:rPr>
            <w:t xml:space="preserve"> </w:t>
          </w:r>
          <w:r w:rsidRPr="00BF570F">
            <w:rPr>
              <w:sz w:val="18"/>
              <w:szCs w:val="18"/>
            </w:rPr>
            <w:fldChar w:fldCharType="begin"/>
          </w:r>
          <w:r w:rsidRPr="00BF570F">
            <w:rPr>
              <w:sz w:val="18"/>
              <w:szCs w:val="18"/>
            </w:rPr>
            <w:instrText>PAGE   \* MERGEFORMAT</w:instrText>
          </w:r>
          <w:r w:rsidRPr="00BF570F">
            <w:rPr>
              <w:sz w:val="18"/>
              <w:szCs w:val="18"/>
            </w:rPr>
            <w:fldChar w:fldCharType="separate"/>
          </w:r>
          <w:r w:rsidR="00613BB4">
            <w:rPr>
              <w:noProof/>
              <w:sz w:val="18"/>
              <w:szCs w:val="18"/>
            </w:rPr>
            <w:t>33</w:t>
          </w:r>
          <w:r w:rsidRPr="00BF570F">
            <w:rPr>
              <w:sz w:val="18"/>
              <w:szCs w:val="18"/>
            </w:rPr>
            <w:fldChar w:fldCharType="end"/>
          </w:r>
        </w:p>
      </w:tc>
    </w:tr>
  </w:tbl>
  <w:p w:rsidR="003340B7" w:rsidRDefault="003340B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5778"/>
      <w:gridCol w:w="5319"/>
      <w:gridCol w:w="3186"/>
    </w:tblGrid>
    <w:tr w:rsidR="003340B7" w:rsidRPr="008E1C2B" w:rsidTr="00233369">
      <w:tc>
        <w:tcPr>
          <w:tcW w:w="11097" w:type="dxa"/>
          <w:gridSpan w:val="2"/>
        </w:tcPr>
        <w:p w:rsidR="003340B7" w:rsidRPr="008E1C2B" w:rsidRDefault="003340B7" w:rsidP="0078753D">
          <w:pPr>
            <w:pStyle w:val="Fuzeile"/>
            <w:ind w:right="360"/>
            <w:rPr>
              <w:sz w:val="18"/>
              <w:szCs w:val="18"/>
            </w:rPr>
          </w:pPr>
          <w:r>
            <w:rPr>
              <w:sz w:val="18"/>
              <w:szCs w:val="18"/>
            </w:rPr>
            <w:t>Reinigungs- und Desinfektionsplan – Version 1.0</w:t>
          </w:r>
        </w:p>
      </w:tc>
      <w:tc>
        <w:tcPr>
          <w:tcW w:w="3186" w:type="dxa"/>
        </w:tcPr>
        <w:p w:rsidR="003340B7" w:rsidRPr="008E1C2B" w:rsidRDefault="003340B7" w:rsidP="0078753D">
          <w:pPr>
            <w:pStyle w:val="Fuzeile"/>
            <w:ind w:right="360"/>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613BB4">
            <w:rPr>
              <w:noProof/>
              <w:sz w:val="18"/>
              <w:szCs w:val="18"/>
            </w:rPr>
            <w:t>5</w:t>
          </w:r>
          <w:r w:rsidRPr="008E1C2B">
            <w:rPr>
              <w:sz w:val="18"/>
              <w:szCs w:val="18"/>
            </w:rPr>
            <w:fldChar w:fldCharType="end"/>
          </w:r>
        </w:p>
      </w:tc>
    </w:tr>
    <w:tr w:rsidR="003340B7" w:rsidRPr="008E1C2B" w:rsidTr="00233369">
      <w:tc>
        <w:tcPr>
          <w:tcW w:w="5778" w:type="dxa"/>
        </w:tcPr>
        <w:p w:rsidR="003340B7" w:rsidRPr="008E1C2B" w:rsidRDefault="003340B7" w:rsidP="0078753D">
          <w:pPr>
            <w:pStyle w:val="Fuzeile"/>
            <w:ind w:right="360"/>
            <w:rPr>
              <w:sz w:val="18"/>
              <w:szCs w:val="18"/>
            </w:rPr>
          </w:pPr>
          <w:r>
            <w:rPr>
              <w:sz w:val="18"/>
              <w:szCs w:val="18"/>
            </w:rPr>
            <w:t>erstellt von:</w:t>
          </w:r>
        </w:p>
      </w:tc>
      <w:tc>
        <w:tcPr>
          <w:tcW w:w="5319" w:type="dxa"/>
        </w:tcPr>
        <w:p w:rsidR="003340B7" w:rsidRPr="008E1C2B" w:rsidRDefault="003340B7" w:rsidP="0078753D">
          <w:pPr>
            <w:pStyle w:val="Fuzeile"/>
            <w:ind w:right="360"/>
            <w:rPr>
              <w:sz w:val="18"/>
              <w:szCs w:val="18"/>
            </w:rPr>
          </w:pPr>
          <w:r>
            <w:rPr>
              <w:sz w:val="18"/>
              <w:szCs w:val="18"/>
            </w:rPr>
            <w:t>freigegeben von:</w:t>
          </w:r>
        </w:p>
      </w:tc>
      <w:tc>
        <w:tcPr>
          <w:tcW w:w="3186" w:type="dxa"/>
        </w:tcPr>
        <w:p w:rsidR="003340B7" w:rsidRPr="008E1C2B" w:rsidRDefault="003340B7" w:rsidP="0078753D">
          <w:pPr>
            <w:pStyle w:val="Fuzeile"/>
            <w:ind w:right="360"/>
            <w:jc w:val="right"/>
            <w:rPr>
              <w:sz w:val="18"/>
              <w:szCs w:val="18"/>
            </w:rPr>
          </w:pPr>
          <w:r>
            <w:rPr>
              <w:sz w:val="18"/>
              <w:szCs w:val="18"/>
            </w:rPr>
            <w:t>XX.XX.XXXX</w:t>
          </w:r>
        </w:p>
      </w:tc>
    </w:tr>
  </w:tbl>
  <w:p w:rsidR="003340B7" w:rsidRDefault="003340B7" w:rsidP="00AC42C4">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446"/>
      <w:gridCol w:w="3532"/>
      <w:gridCol w:w="2308"/>
    </w:tblGrid>
    <w:tr w:rsidR="003340B7" w:rsidRPr="008E1C2B" w:rsidTr="0078753D">
      <w:tc>
        <w:tcPr>
          <w:tcW w:w="11307" w:type="dxa"/>
          <w:gridSpan w:val="2"/>
        </w:tcPr>
        <w:p w:rsidR="003340B7" w:rsidRPr="008E1C2B" w:rsidRDefault="003340B7" w:rsidP="0078753D">
          <w:pPr>
            <w:pStyle w:val="Fuzeile"/>
            <w:ind w:right="360"/>
            <w:rPr>
              <w:sz w:val="18"/>
              <w:szCs w:val="18"/>
            </w:rPr>
          </w:pPr>
          <w:r>
            <w:rPr>
              <w:sz w:val="18"/>
              <w:szCs w:val="18"/>
            </w:rPr>
            <w:t>Reinigungs- und Desinfektionsplan – Version 1.0</w:t>
          </w:r>
        </w:p>
      </w:tc>
      <w:tc>
        <w:tcPr>
          <w:tcW w:w="2976" w:type="dxa"/>
        </w:tcPr>
        <w:p w:rsidR="003340B7" w:rsidRPr="008E1C2B" w:rsidRDefault="003340B7" w:rsidP="0078753D">
          <w:pPr>
            <w:pStyle w:val="Fuzeile"/>
            <w:ind w:right="360"/>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Pr>
              <w:noProof/>
              <w:sz w:val="18"/>
              <w:szCs w:val="18"/>
            </w:rPr>
            <w:t>2</w:t>
          </w:r>
          <w:r w:rsidRPr="008E1C2B">
            <w:rPr>
              <w:sz w:val="18"/>
              <w:szCs w:val="18"/>
            </w:rPr>
            <w:fldChar w:fldCharType="end"/>
          </w:r>
        </w:p>
      </w:tc>
    </w:tr>
    <w:tr w:rsidR="003340B7" w:rsidRPr="008E1C2B" w:rsidTr="0078753D">
      <w:tc>
        <w:tcPr>
          <w:tcW w:w="5778" w:type="dxa"/>
        </w:tcPr>
        <w:p w:rsidR="003340B7" w:rsidRPr="008E1C2B" w:rsidRDefault="003340B7" w:rsidP="0078753D">
          <w:pPr>
            <w:pStyle w:val="Fuzeile"/>
            <w:ind w:right="360"/>
            <w:rPr>
              <w:sz w:val="18"/>
              <w:szCs w:val="18"/>
            </w:rPr>
          </w:pPr>
          <w:r>
            <w:rPr>
              <w:sz w:val="18"/>
              <w:szCs w:val="18"/>
            </w:rPr>
            <w:t>erstellt von:</w:t>
          </w:r>
        </w:p>
      </w:tc>
      <w:tc>
        <w:tcPr>
          <w:tcW w:w="5529" w:type="dxa"/>
        </w:tcPr>
        <w:p w:rsidR="003340B7" w:rsidRPr="008E1C2B" w:rsidRDefault="003340B7" w:rsidP="0078753D">
          <w:pPr>
            <w:pStyle w:val="Fuzeile"/>
            <w:ind w:right="360"/>
            <w:rPr>
              <w:sz w:val="18"/>
              <w:szCs w:val="18"/>
            </w:rPr>
          </w:pPr>
          <w:r>
            <w:rPr>
              <w:sz w:val="18"/>
              <w:szCs w:val="18"/>
            </w:rPr>
            <w:t>freigegeben von:</w:t>
          </w:r>
        </w:p>
      </w:tc>
      <w:tc>
        <w:tcPr>
          <w:tcW w:w="2976" w:type="dxa"/>
        </w:tcPr>
        <w:p w:rsidR="003340B7" w:rsidRPr="008E1C2B" w:rsidRDefault="003340B7" w:rsidP="0078753D">
          <w:pPr>
            <w:pStyle w:val="Fuzeile"/>
            <w:ind w:right="360"/>
            <w:jc w:val="right"/>
            <w:rPr>
              <w:sz w:val="18"/>
              <w:szCs w:val="18"/>
            </w:rPr>
          </w:pPr>
          <w:r>
            <w:rPr>
              <w:sz w:val="18"/>
              <w:szCs w:val="18"/>
            </w:rPr>
            <w:t>XX.XX.XXXX</w:t>
          </w:r>
        </w:p>
      </w:tc>
    </w:tr>
  </w:tbl>
  <w:p w:rsidR="003340B7" w:rsidRDefault="003340B7">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22" w:type="dxa"/>
      <w:tblLook w:val="04A0" w:firstRow="1" w:lastRow="0" w:firstColumn="1" w:lastColumn="0" w:noHBand="0" w:noVBand="1"/>
    </w:tblPr>
    <w:tblGrid>
      <w:gridCol w:w="3794"/>
      <w:gridCol w:w="3685"/>
      <w:gridCol w:w="1843"/>
    </w:tblGrid>
    <w:tr w:rsidR="003340B7" w:rsidRPr="008E1C2B" w:rsidTr="0078753D">
      <w:tc>
        <w:tcPr>
          <w:tcW w:w="7479" w:type="dxa"/>
          <w:gridSpan w:val="2"/>
        </w:tcPr>
        <w:p w:rsidR="003340B7" w:rsidRPr="008E1C2B" w:rsidRDefault="003340B7" w:rsidP="0078753D">
          <w:pPr>
            <w:pStyle w:val="Fuzeile"/>
            <w:rPr>
              <w:sz w:val="18"/>
              <w:szCs w:val="18"/>
            </w:rPr>
          </w:pPr>
          <w:r>
            <w:rPr>
              <w:sz w:val="18"/>
              <w:szCs w:val="18"/>
            </w:rPr>
            <w:t>Dokumentationsblatt zu Schulungen/ Unterweisungen – Version 1.0</w:t>
          </w:r>
        </w:p>
      </w:tc>
      <w:tc>
        <w:tcPr>
          <w:tcW w:w="1843" w:type="dxa"/>
        </w:tcPr>
        <w:p w:rsidR="003340B7" w:rsidRPr="008E1C2B" w:rsidRDefault="003340B7" w:rsidP="0078753D">
          <w:pPr>
            <w:pStyle w:val="Fuzeile"/>
            <w:jc w:val="right"/>
            <w:rPr>
              <w:sz w:val="18"/>
              <w:szCs w:val="18"/>
            </w:rPr>
          </w:pPr>
          <w:r>
            <w:rPr>
              <w:sz w:val="18"/>
              <w:szCs w:val="18"/>
            </w:rPr>
            <w:t>Seite</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613BB4">
            <w:rPr>
              <w:noProof/>
              <w:sz w:val="18"/>
              <w:szCs w:val="18"/>
            </w:rPr>
            <w:t>1</w:t>
          </w:r>
          <w:r w:rsidRPr="008E1C2B">
            <w:rPr>
              <w:sz w:val="18"/>
              <w:szCs w:val="18"/>
            </w:rPr>
            <w:fldChar w:fldCharType="end"/>
          </w:r>
          <w:r>
            <w:rPr>
              <w:sz w:val="18"/>
              <w:szCs w:val="18"/>
            </w:rPr>
            <w:t xml:space="preserve"> </w:t>
          </w:r>
        </w:p>
      </w:tc>
    </w:tr>
    <w:tr w:rsidR="003340B7" w:rsidRPr="008E1C2B" w:rsidTr="0078753D">
      <w:tc>
        <w:tcPr>
          <w:tcW w:w="3794" w:type="dxa"/>
        </w:tcPr>
        <w:p w:rsidR="003340B7" w:rsidRPr="008E1C2B" w:rsidRDefault="003340B7" w:rsidP="0078753D">
          <w:pPr>
            <w:pStyle w:val="Fuzeile"/>
            <w:rPr>
              <w:sz w:val="18"/>
              <w:szCs w:val="18"/>
            </w:rPr>
          </w:pPr>
          <w:r>
            <w:rPr>
              <w:sz w:val="18"/>
              <w:szCs w:val="18"/>
            </w:rPr>
            <w:t>erstellt von:</w:t>
          </w:r>
        </w:p>
      </w:tc>
      <w:tc>
        <w:tcPr>
          <w:tcW w:w="3685" w:type="dxa"/>
        </w:tcPr>
        <w:p w:rsidR="003340B7" w:rsidRPr="008E1C2B" w:rsidRDefault="003340B7" w:rsidP="0078753D">
          <w:pPr>
            <w:pStyle w:val="Fuzeile"/>
            <w:rPr>
              <w:sz w:val="18"/>
              <w:szCs w:val="18"/>
            </w:rPr>
          </w:pPr>
          <w:r>
            <w:rPr>
              <w:sz w:val="18"/>
              <w:szCs w:val="18"/>
            </w:rPr>
            <w:t>freigegeben von:</w:t>
          </w:r>
        </w:p>
      </w:tc>
      <w:tc>
        <w:tcPr>
          <w:tcW w:w="1843" w:type="dxa"/>
        </w:tcPr>
        <w:p w:rsidR="003340B7" w:rsidRPr="008E1C2B" w:rsidRDefault="003340B7" w:rsidP="0078753D">
          <w:pPr>
            <w:pStyle w:val="Fuzeile"/>
            <w:jc w:val="right"/>
            <w:rPr>
              <w:sz w:val="18"/>
              <w:szCs w:val="18"/>
            </w:rPr>
          </w:pPr>
          <w:r>
            <w:rPr>
              <w:sz w:val="18"/>
              <w:szCs w:val="18"/>
            </w:rPr>
            <w:t>XX.XX.XXXX</w:t>
          </w:r>
        </w:p>
      </w:tc>
    </w:tr>
  </w:tbl>
  <w:p w:rsidR="003340B7" w:rsidRPr="0078753D" w:rsidRDefault="003340B7" w:rsidP="0078753D">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794"/>
      <w:gridCol w:w="3685"/>
      <w:gridCol w:w="1731"/>
    </w:tblGrid>
    <w:tr w:rsidR="003340B7" w:rsidRPr="008E1C2B" w:rsidTr="0078753D">
      <w:tc>
        <w:tcPr>
          <w:tcW w:w="7479" w:type="dxa"/>
          <w:gridSpan w:val="2"/>
        </w:tcPr>
        <w:p w:rsidR="003340B7" w:rsidRPr="008E1C2B" w:rsidRDefault="003340B7" w:rsidP="0078753D">
          <w:pPr>
            <w:pStyle w:val="Fuzeile"/>
            <w:rPr>
              <w:sz w:val="18"/>
              <w:szCs w:val="18"/>
            </w:rPr>
          </w:pPr>
          <w:r>
            <w:rPr>
              <w:sz w:val="18"/>
              <w:szCs w:val="18"/>
            </w:rPr>
            <w:t>Verhalten bei Unfällen – Version 1.0</w:t>
          </w:r>
        </w:p>
      </w:tc>
      <w:tc>
        <w:tcPr>
          <w:tcW w:w="1731" w:type="dxa"/>
        </w:tcPr>
        <w:p w:rsidR="003340B7" w:rsidRPr="008E1C2B" w:rsidRDefault="003340B7" w:rsidP="0078753D">
          <w:pPr>
            <w:pStyle w:val="Fuzeile"/>
            <w:jc w:val="right"/>
            <w:rPr>
              <w:sz w:val="18"/>
              <w:szCs w:val="18"/>
            </w:rPr>
          </w:pPr>
          <w:r>
            <w:rPr>
              <w:sz w:val="18"/>
              <w:szCs w:val="18"/>
            </w:rPr>
            <w:t>Seite</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613BB4">
            <w:rPr>
              <w:noProof/>
              <w:sz w:val="18"/>
              <w:szCs w:val="18"/>
            </w:rPr>
            <w:t>1</w:t>
          </w:r>
          <w:r w:rsidRPr="008E1C2B">
            <w:rPr>
              <w:sz w:val="18"/>
              <w:szCs w:val="18"/>
            </w:rPr>
            <w:fldChar w:fldCharType="end"/>
          </w:r>
          <w:r>
            <w:rPr>
              <w:sz w:val="18"/>
              <w:szCs w:val="18"/>
            </w:rPr>
            <w:t xml:space="preserve"> </w:t>
          </w:r>
        </w:p>
      </w:tc>
    </w:tr>
    <w:tr w:rsidR="003340B7" w:rsidRPr="008E1C2B" w:rsidTr="0078753D">
      <w:tc>
        <w:tcPr>
          <w:tcW w:w="3794" w:type="dxa"/>
        </w:tcPr>
        <w:p w:rsidR="003340B7" w:rsidRPr="008E1C2B" w:rsidRDefault="003340B7" w:rsidP="0078753D">
          <w:pPr>
            <w:pStyle w:val="Fuzeile"/>
            <w:rPr>
              <w:sz w:val="18"/>
              <w:szCs w:val="18"/>
            </w:rPr>
          </w:pPr>
          <w:r>
            <w:rPr>
              <w:sz w:val="18"/>
              <w:szCs w:val="18"/>
            </w:rPr>
            <w:t>erstellt von:</w:t>
          </w:r>
        </w:p>
      </w:tc>
      <w:tc>
        <w:tcPr>
          <w:tcW w:w="3685" w:type="dxa"/>
        </w:tcPr>
        <w:p w:rsidR="003340B7" w:rsidRPr="008E1C2B" w:rsidRDefault="003340B7" w:rsidP="0078753D">
          <w:pPr>
            <w:pStyle w:val="Fuzeile"/>
            <w:rPr>
              <w:sz w:val="18"/>
              <w:szCs w:val="18"/>
            </w:rPr>
          </w:pPr>
          <w:r>
            <w:rPr>
              <w:sz w:val="18"/>
              <w:szCs w:val="18"/>
            </w:rPr>
            <w:t>freigegeben von:</w:t>
          </w:r>
        </w:p>
      </w:tc>
      <w:tc>
        <w:tcPr>
          <w:tcW w:w="1731" w:type="dxa"/>
        </w:tcPr>
        <w:p w:rsidR="003340B7" w:rsidRPr="008E1C2B" w:rsidRDefault="003340B7" w:rsidP="0078753D">
          <w:pPr>
            <w:pStyle w:val="Fuzeile"/>
            <w:jc w:val="right"/>
            <w:rPr>
              <w:sz w:val="18"/>
              <w:szCs w:val="18"/>
            </w:rPr>
          </w:pPr>
          <w:r>
            <w:rPr>
              <w:sz w:val="18"/>
              <w:szCs w:val="18"/>
            </w:rPr>
            <w:t>XX.XX.XXXX</w:t>
          </w:r>
        </w:p>
      </w:tc>
    </w:tr>
  </w:tbl>
  <w:p w:rsidR="003340B7" w:rsidRPr="0078753D" w:rsidRDefault="003340B7" w:rsidP="0078753D">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Ind w:w="-256" w:type="dxa"/>
      <w:tblLook w:val="04A0" w:firstRow="1" w:lastRow="0" w:firstColumn="1" w:lastColumn="0" w:noHBand="0" w:noVBand="1"/>
    </w:tblPr>
    <w:tblGrid>
      <w:gridCol w:w="6318"/>
      <w:gridCol w:w="6095"/>
      <w:gridCol w:w="2061"/>
    </w:tblGrid>
    <w:tr w:rsidR="003340B7" w:rsidRPr="00C157B0" w:rsidTr="0078753D">
      <w:tc>
        <w:tcPr>
          <w:tcW w:w="12413" w:type="dxa"/>
          <w:gridSpan w:val="2"/>
        </w:tcPr>
        <w:p w:rsidR="003340B7" w:rsidRPr="00C157B0" w:rsidRDefault="003340B7" w:rsidP="0078753D">
          <w:pPr>
            <w:pStyle w:val="Fuzeile"/>
            <w:rPr>
              <w:sz w:val="18"/>
              <w:szCs w:val="18"/>
            </w:rPr>
          </w:pPr>
          <w:r>
            <w:rPr>
              <w:sz w:val="18"/>
              <w:szCs w:val="18"/>
            </w:rPr>
            <w:t>Risikobewertung und Einstufung der Medizinprodukte – Version 1.0</w:t>
          </w:r>
        </w:p>
      </w:tc>
      <w:tc>
        <w:tcPr>
          <w:tcW w:w="2061" w:type="dxa"/>
        </w:tcPr>
        <w:p w:rsidR="003340B7" w:rsidRPr="00C157B0" w:rsidRDefault="003340B7"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613BB4">
            <w:rPr>
              <w:noProof/>
              <w:sz w:val="18"/>
              <w:szCs w:val="18"/>
            </w:rPr>
            <w:t>1</w:t>
          </w:r>
          <w:r w:rsidRPr="00C157B0">
            <w:rPr>
              <w:sz w:val="18"/>
              <w:szCs w:val="18"/>
            </w:rPr>
            <w:fldChar w:fldCharType="end"/>
          </w:r>
        </w:p>
      </w:tc>
    </w:tr>
    <w:tr w:rsidR="003340B7" w:rsidRPr="00C157B0" w:rsidTr="0078753D">
      <w:tc>
        <w:tcPr>
          <w:tcW w:w="6318" w:type="dxa"/>
        </w:tcPr>
        <w:p w:rsidR="003340B7" w:rsidRPr="00C157B0" w:rsidRDefault="003340B7" w:rsidP="0078753D">
          <w:pPr>
            <w:pStyle w:val="Fuzeile"/>
            <w:rPr>
              <w:sz w:val="18"/>
              <w:szCs w:val="18"/>
            </w:rPr>
          </w:pPr>
          <w:r>
            <w:rPr>
              <w:sz w:val="18"/>
              <w:szCs w:val="18"/>
            </w:rPr>
            <w:t>erstellt von:</w:t>
          </w:r>
        </w:p>
      </w:tc>
      <w:tc>
        <w:tcPr>
          <w:tcW w:w="6095" w:type="dxa"/>
        </w:tcPr>
        <w:p w:rsidR="003340B7" w:rsidRPr="00C157B0" w:rsidRDefault="003340B7" w:rsidP="0078753D">
          <w:pPr>
            <w:pStyle w:val="Fuzeile"/>
            <w:rPr>
              <w:sz w:val="18"/>
              <w:szCs w:val="18"/>
            </w:rPr>
          </w:pPr>
          <w:r>
            <w:rPr>
              <w:sz w:val="18"/>
              <w:szCs w:val="18"/>
            </w:rPr>
            <w:t>freigegeben von:</w:t>
          </w:r>
        </w:p>
      </w:tc>
      <w:tc>
        <w:tcPr>
          <w:tcW w:w="2061" w:type="dxa"/>
        </w:tcPr>
        <w:p w:rsidR="003340B7" w:rsidRPr="00C157B0" w:rsidRDefault="003340B7" w:rsidP="0078753D">
          <w:pPr>
            <w:pStyle w:val="Fuzeile"/>
            <w:jc w:val="right"/>
            <w:rPr>
              <w:sz w:val="18"/>
              <w:szCs w:val="18"/>
            </w:rPr>
          </w:pPr>
          <w:r>
            <w:rPr>
              <w:sz w:val="18"/>
              <w:szCs w:val="18"/>
            </w:rPr>
            <w:t>XX.XX.XXXX</w:t>
          </w:r>
        </w:p>
      </w:tc>
    </w:tr>
  </w:tbl>
  <w:p w:rsidR="003340B7" w:rsidRPr="0078753D" w:rsidRDefault="003340B7" w:rsidP="0078753D">
    <w:pPr>
      <w:pStyle w:val="Fuzeil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6062"/>
      <w:gridCol w:w="6095"/>
      <w:gridCol w:w="1837"/>
    </w:tblGrid>
    <w:tr w:rsidR="003340B7" w:rsidRPr="00C157B0" w:rsidTr="0078753D">
      <w:tc>
        <w:tcPr>
          <w:tcW w:w="12157" w:type="dxa"/>
          <w:gridSpan w:val="2"/>
        </w:tcPr>
        <w:p w:rsidR="003340B7" w:rsidRPr="00C157B0" w:rsidRDefault="003340B7" w:rsidP="006A4EDC">
          <w:pPr>
            <w:pStyle w:val="Fuzeile"/>
            <w:tabs>
              <w:tab w:val="clear" w:pos="9072"/>
              <w:tab w:val="left" w:pos="9678"/>
            </w:tabs>
            <w:rPr>
              <w:sz w:val="18"/>
              <w:szCs w:val="18"/>
            </w:rPr>
          </w:pPr>
          <w:r>
            <w:rPr>
              <w:sz w:val="18"/>
              <w:szCs w:val="18"/>
            </w:rPr>
            <w:t>Dokumentationsblatt über Routinekontrollen zur Qualitätssicherung – Version 1.0</w:t>
          </w:r>
          <w:r>
            <w:rPr>
              <w:sz w:val="18"/>
              <w:szCs w:val="18"/>
            </w:rPr>
            <w:tab/>
          </w:r>
        </w:p>
      </w:tc>
      <w:tc>
        <w:tcPr>
          <w:tcW w:w="1837" w:type="dxa"/>
        </w:tcPr>
        <w:p w:rsidR="003340B7" w:rsidRPr="00C157B0" w:rsidRDefault="003340B7"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613BB4">
            <w:rPr>
              <w:noProof/>
              <w:sz w:val="18"/>
              <w:szCs w:val="18"/>
            </w:rPr>
            <w:t>1</w:t>
          </w:r>
          <w:r w:rsidRPr="00C157B0">
            <w:rPr>
              <w:sz w:val="18"/>
              <w:szCs w:val="18"/>
            </w:rPr>
            <w:fldChar w:fldCharType="end"/>
          </w:r>
        </w:p>
      </w:tc>
    </w:tr>
    <w:tr w:rsidR="003340B7" w:rsidRPr="00C157B0" w:rsidTr="0078753D">
      <w:tc>
        <w:tcPr>
          <w:tcW w:w="6062" w:type="dxa"/>
        </w:tcPr>
        <w:p w:rsidR="003340B7" w:rsidRPr="00C157B0" w:rsidRDefault="003340B7" w:rsidP="0078753D">
          <w:pPr>
            <w:pStyle w:val="Fuzeile"/>
            <w:rPr>
              <w:sz w:val="18"/>
              <w:szCs w:val="18"/>
            </w:rPr>
          </w:pPr>
          <w:r>
            <w:rPr>
              <w:sz w:val="18"/>
              <w:szCs w:val="18"/>
            </w:rPr>
            <w:t>erstellt von:</w:t>
          </w:r>
        </w:p>
      </w:tc>
      <w:tc>
        <w:tcPr>
          <w:tcW w:w="6095" w:type="dxa"/>
        </w:tcPr>
        <w:p w:rsidR="003340B7" w:rsidRPr="00C157B0" w:rsidRDefault="003340B7" w:rsidP="0078753D">
          <w:pPr>
            <w:pStyle w:val="Fuzeile"/>
            <w:rPr>
              <w:sz w:val="18"/>
              <w:szCs w:val="18"/>
            </w:rPr>
          </w:pPr>
          <w:r>
            <w:rPr>
              <w:sz w:val="18"/>
              <w:szCs w:val="18"/>
            </w:rPr>
            <w:t>freigegeben von:</w:t>
          </w:r>
        </w:p>
      </w:tc>
      <w:tc>
        <w:tcPr>
          <w:tcW w:w="1837" w:type="dxa"/>
        </w:tcPr>
        <w:p w:rsidR="003340B7" w:rsidRPr="00C157B0" w:rsidRDefault="003340B7" w:rsidP="0078753D">
          <w:pPr>
            <w:pStyle w:val="Fuzeile"/>
            <w:jc w:val="right"/>
            <w:rPr>
              <w:sz w:val="18"/>
              <w:szCs w:val="18"/>
            </w:rPr>
          </w:pPr>
          <w:r>
            <w:rPr>
              <w:sz w:val="18"/>
              <w:szCs w:val="18"/>
            </w:rPr>
            <w:t>XX.XX.XXXX</w:t>
          </w:r>
        </w:p>
      </w:tc>
    </w:tr>
  </w:tbl>
  <w:p w:rsidR="003340B7" w:rsidRPr="0078753D" w:rsidRDefault="003340B7" w:rsidP="0078753D">
    <w:pPr>
      <w:pStyle w:val="Fuzeile"/>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991"/>
      <w:gridCol w:w="3811"/>
      <w:gridCol w:w="1484"/>
    </w:tblGrid>
    <w:tr w:rsidR="003340B7" w:rsidRPr="00C157B0" w:rsidTr="0078753D">
      <w:tc>
        <w:tcPr>
          <w:tcW w:w="12157" w:type="dxa"/>
          <w:gridSpan w:val="2"/>
        </w:tcPr>
        <w:p w:rsidR="003340B7" w:rsidRPr="00C157B0" w:rsidRDefault="003340B7" w:rsidP="006A4EDC">
          <w:pPr>
            <w:pStyle w:val="Fuzeile"/>
            <w:tabs>
              <w:tab w:val="clear" w:pos="9072"/>
              <w:tab w:val="left" w:pos="9678"/>
            </w:tabs>
            <w:rPr>
              <w:sz w:val="18"/>
              <w:szCs w:val="18"/>
            </w:rPr>
          </w:pPr>
          <w:r>
            <w:rPr>
              <w:sz w:val="18"/>
              <w:szCs w:val="18"/>
            </w:rPr>
            <w:t>AA – Vorreinigung eines flexiblen Endoskops– Version 1.0</w:t>
          </w:r>
          <w:r>
            <w:rPr>
              <w:sz w:val="18"/>
              <w:szCs w:val="18"/>
            </w:rPr>
            <w:tab/>
          </w:r>
        </w:p>
      </w:tc>
      <w:tc>
        <w:tcPr>
          <w:tcW w:w="1837" w:type="dxa"/>
        </w:tcPr>
        <w:p w:rsidR="003340B7" w:rsidRPr="00C157B0" w:rsidRDefault="003340B7"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613BB4">
            <w:rPr>
              <w:noProof/>
              <w:sz w:val="18"/>
              <w:szCs w:val="18"/>
            </w:rPr>
            <w:t>1</w:t>
          </w:r>
          <w:r w:rsidRPr="00C157B0">
            <w:rPr>
              <w:sz w:val="18"/>
              <w:szCs w:val="18"/>
            </w:rPr>
            <w:fldChar w:fldCharType="end"/>
          </w:r>
        </w:p>
      </w:tc>
    </w:tr>
    <w:tr w:rsidR="003340B7" w:rsidRPr="00C157B0" w:rsidTr="0078753D">
      <w:tc>
        <w:tcPr>
          <w:tcW w:w="6062" w:type="dxa"/>
        </w:tcPr>
        <w:p w:rsidR="003340B7" w:rsidRPr="00C157B0" w:rsidRDefault="003340B7" w:rsidP="0078753D">
          <w:pPr>
            <w:pStyle w:val="Fuzeile"/>
            <w:rPr>
              <w:sz w:val="18"/>
              <w:szCs w:val="18"/>
            </w:rPr>
          </w:pPr>
          <w:r>
            <w:rPr>
              <w:sz w:val="18"/>
              <w:szCs w:val="18"/>
            </w:rPr>
            <w:t>erstellt von:</w:t>
          </w:r>
        </w:p>
      </w:tc>
      <w:tc>
        <w:tcPr>
          <w:tcW w:w="6095" w:type="dxa"/>
        </w:tcPr>
        <w:p w:rsidR="003340B7" w:rsidRPr="00C157B0" w:rsidRDefault="003340B7" w:rsidP="0078753D">
          <w:pPr>
            <w:pStyle w:val="Fuzeile"/>
            <w:rPr>
              <w:sz w:val="18"/>
              <w:szCs w:val="18"/>
            </w:rPr>
          </w:pPr>
          <w:r>
            <w:rPr>
              <w:sz w:val="18"/>
              <w:szCs w:val="18"/>
            </w:rPr>
            <w:t>freigegeben von:</w:t>
          </w:r>
        </w:p>
      </w:tc>
      <w:tc>
        <w:tcPr>
          <w:tcW w:w="1837" w:type="dxa"/>
        </w:tcPr>
        <w:p w:rsidR="003340B7" w:rsidRPr="00C157B0" w:rsidRDefault="003340B7" w:rsidP="0078753D">
          <w:pPr>
            <w:pStyle w:val="Fuzeile"/>
            <w:jc w:val="right"/>
            <w:rPr>
              <w:sz w:val="18"/>
              <w:szCs w:val="18"/>
            </w:rPr>
          </w:pPr>
          <w:r>
            <w:rPr>
              <w:sz w:val="18"/>
              <w:szCs w:val="18"/>
            </w:rPr>
            <w:t>XX.XX.XXXX</w:t>
          </w:r>
        </w:p>
      </w:tc>
    </w:tr>
  </w:tbl>
  <w:p w:rsidR="003340B7" w:rsidRPr="0078753D" w:rsidRDefault="003340B7" w:rsidP="0078753D">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0B7" w:rsidRDefault="003340B7">
      <w:r>
        <w:separator/>
      </w:r>
    </w:p>
  </w:footnote>
  <w:footnote w:type="continuationSeparator" w:id="0">
    <w:p w:rsidR="003340B7" w:rsidRDefault="00334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0B7" w:rsidRDefault="003340B7">
    <w:pPr>
      <w:pStyle w:val="Kopfzeile"/>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4D16"/>
    <w:multiLevelType w:val="hybridMultilevel"/>
    <w:tmpl w:val="FF6EE2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34E6DAF"/>
    <w:multiLevelType w:val="hybridMultilevel"/>
    <w:tmpl w:val="61520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027844"/>
    <w:multiLevelType w:val="hybridMultilevel"/>
    <w:tmpl w:val="20F4B6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4E27828"/>
    <w:multiLevelType w:val="hybridMultilevel"/>
    <w:tmpl w:val="B568C71A"/>
    <w:lvl w:ilvl="0" w:tplc="F30CB12E">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06EE0C96"/>
    <w:multiLevelType w:val="hybridMultilevel"/>
    <w:tmpl w:val="B6349B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73F2897"/>
    <w:multiLevelType w:val="hybridMultilevel"/>
    <w:tmpl w:val="BD7E0E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A440E71"/>
    <w:multiLevelType w:val="hybridMultilevel"/>
    <w:tmpl w:val="735AC350"/>
    <w:lvl w:ilvl="0" w:tplc="04070001">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7">
    <w:nsid w:val="0AB32B0B"/>
    <w:multiLevelType w:val="hybridMultilevel"/>
    <w:tmpl w:val="FB8A67FE"/>
    <w:lvl w:ilvl="0" w:tplc="F30CB12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0AF05B74"/>
    <w:multiLevelType w:val="hybridMultilevel"/>
    <w:tmpl w:val="65642F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D826411"/>
    <w:multiLevelType w:val="hybridMultilevel"/>
    <w:tmpl w:val="33B4D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0E161BA5"/>
    <w:multiLevelType w:val="hybridMultilevel"/>
    <w:tmpl w:val="709EB9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E643FC4"/>
    <w:multiLevelType w:val="hybridMultilevel"/>
    <w:tmpl w:val="09B4B37E"/>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0E858C5"/>
    <w:multiLevelType w:val="hybridMultilevel"/>
    <w:tmpl w:val="AEA2E764"/>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1324F64"/>
    <w:multiLevelType w:val="hybridMultilevel"/>
    <w:tmpl w:val="FE32473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1">
      <w:start w:val="1"/>
      <w:numFmt w:val="bullet"/>
      <w:lvlText w:val=""/>
      <w:lvlJc w:val="left"/>
      <w:pPr>
        <w:ind w:left="1800" w:hanging="360"/>
      </w:pPr>
      <w:rPr>
        <w:rFonts w:ascii="Symbol" w:hAnsi="Symbo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124D4FEC"/>
    <w:multiLevelType w:val="hybridMultilevel"/>
    <w:tmpl w:val="A15E1F2E"/>
    <w:lvl w:ilvl="0" w:tplc="F30CB12E">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15">
    <w:nsid w:val="147B5660"/>
    <w:multiLevelType w:val="hybridMultilevel"/>
    <w:tmpl w:val="D3308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48B5891"/>
    <w:multiLevelType w:val="hybridMultilevel"/>
    <w:tmpl w:val="E2965A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14B355A1"/>
    <w:multiLevelType w:val="hybridMultilevel"/>
    <w:tmpl w:val="9BB880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16613567"/>
    <w:multiLevelType w:val="multilevel"/>
    <w:tmpl w:val="4ABEF1C4"/>
    <w:lvl w:ilvl="0">
      <w:start w:val="1"/>
      <w:numFmt w:val="decimal"/>
      <w:pStyle w:val="berschrift1"/>
      <w:lvlText w:val="%1"/>
      <w:lvlJc w:val="left"/>
      <w:pPr>
        <w:tabs>
          <w:tab w:val="num" w:pos="432"/>
        </w:tabs>
        <w:ind w:left="432" w:hanging="432"/>
      </w:pPr>
      <w:rPr>
        <w:rFonts w:hint="default"/>
        <w:b/>
      </w:rPr>
    </w:lvl>
    <w:lvl w:ilvl="1">
      <w:start w:val="1"/>
      <w:numFmt w:val="decimal"/>
      <w:pStyle w:val="berschrift2"/>
      <w:lvlText w:val="%1.%2"/>
      <w:lvlJc w:val="left"/>
      <w:pPr>
        <w:tabs>
          <w:tab w:val="num" w:pos="860"/>
        </w:tabs>
        <w:ind w:left="860" w:hanging="576"/>
      </w:pPr>
      <w:rPr>
        <w:rFonts w:hint="default"/>
        <w:i w:val="0"/>
      </w:rPr>
    </w:lvl>
    <w:lvl w:ilvl="2">
      <w:start w:val="1"/>
      <w:numFmt w:val="decimal"/>
      <w:pStyle w:val="berschrift3"/>
      <w:lvlText w:val="%1.%2.%3"/>
      <w:lvlJc w:val="left"/>
      <w:pPr>
        <w:tabs>
          <w:tab w:val="num" w:pos="1004"/>
        </w:tabs>
        <w:ind w:left="1004" w:hanging="720"/>
      </w:pPr>
      <w:rPr>
        <w:rFonts w:hint="default"/>
        <w:color w:val="990033"/>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9">
    <w:nsid w:val="179D0D42"/>
    <w:multiLevelType w:val="hybridMultilevel"/>
    <w:tmpl w:val="F63845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8900EB9"/>
    <w:multiLevelType w:val="hybridMultilevel"/>
    <w:tmpl w:val="F5DEDA64"/>
    <w:lvl w:ilvl="0" w:tplc="AE34A8B4">
      <w:start w:val="1"/>
      <w:numFmt w:val="bullet"/>
      <w:pStyle w:val="AufzhlungTiefe0"/>
      <w:lvlText w:val=""/>
      <w:lvlJc w:val="left"/>
      <w:pPr>
        <w:tabs>
          <w:tab w:val="num" w:pos="340"/>
        </w:tabs>
        <w:ind w:left="340" w:hanging="340"/>
      </w:pPr>
      <w:rPr>
        <w:rFonts w:ascii="Webdings" w:hAnsi="Webdings" w:hint="default"/>
        <w:b w:val="0"/>
        <w:i w:val="0"/>
        <w:caps w:val="0"/>
        <w:strike w:val="0"/>
        <w:dstrike w:val="0"/>
        <w:vanish w:val="0"/>
        <w:color w:val="000000"/>
        <w:spacing w:val="0"/>
        <w:w w:val="1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1ABA09D5"/>
    <w:multiLevelType w:val="hybridMultilevel"/>
    <w:tmpl w:val="CD6C65E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2345"/>
        </w:tabs>
        <w:ind w:left="2345"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1ADF258E"/>
    <w:multiLevelType w:val="hybridMultilevel"/>
    <w:tmpl w:val="5B2E5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CD6049E"/>
    <w:multiLevelType w:val="hybridMultilevel"/>
    <w:tmpl w:val="90E88D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E0F6147"/>
    <w:multiLevelType w:val="hybridMultilevel"/>
    <w:tmpl w:val="27EAB5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1E572516"/>
    <w:multiLevelType w:val="hybridMultilevel"/>
    <w:tmpl w:val="C4E4EB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1EFD0627"/>
    <w:multiLevelType w:val="hybridMultilevel"/>
    <w:tmpl w:val="F4087B88"/>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nsid w:val="21323367"/>
    <w:multiLevelType w:val="hybridMultilevel"/>
    <w:tmpl w:val="BC34CD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2288644B"/>
    <w:multiLevelType w:val="hybridMultilevel"/>
    <w:tmpl w:val="143C92AA"/>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23261A63"/>
    <w:multiLevelType w:val="hybridMultilevel"/>
    <w:tmpl w:val="1FE607B0"/>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2450484E"/>
    <w:multiLevelType w:val="hybridMultilevel"/>
    <w:tmpl w:val="91CE3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26483F8B"/>
    <w:multiLevelType w:val="hybridMultilevel"/>
    <w:tmpl w:val="F2F8C6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26A71AA0"/>
    <w:multiLevelType w:val="hybridMultilevel"/>
    <w:tmpl w:val="24AE85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27337C2E"/>
    <w:multiLevelType w:val="hybridMultilevel"/>
    <w:tmpl w:val="AD063B76"/>
    <w:lvl w:ilvl="0" w:tplc="F30CB12E">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2814498E"/>
    <w:multiLevelType w:val="hybridMultilevel"/>
    <w:tmpl w:val="18B43AF6"/>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28EF13AA"/>
    <w:multiLevelType w:val="hybridMultilevel"/>
    <w:tmpl w:val="36667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293762CD"/>
    <w:multiLevelType w:val="hybridMultilevel"/>
    <w:tmpl w:val="AC1C5E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2948648E"/>
    <w:multiLevelType w:val="hybridMultilevel"/>
    <w:tmpl w:val="ED742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295A1EE6"/>
    <w:multiLevelType w:val="hybridMultilevel"/>
    <w:tmpl w:val="93023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29AB38A7"/>
    <w:multiLevelType w:val="hybridMultilevel"/>
    <w:tmpl w:val="2D6CF78A"/>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2ADC68DD"/>
    <w:multiLevelType w:val="hybridMultilevel"/>
    <w:tmpl w:val="AC641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2B034E7E"/>
    <w:multiLevelType w:val="hybridMultilevel"/>
    <w:tmpl w:val="FA6453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nsid w:val="2D043591"/>
    <w:multiLevelType w:val="hybridMultilevel"/>
    <w:tmpl w:val="779C1F62"/>
    <w:lvl w:ilvl="0" w:tplc="F30CB12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2EDB3CCD"/>
    <w:multiLevelType w:val="hybridMultilevel"/>
    <w:tmpl w:val="93DE274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nsid w:val="2EEA1452"/>
    <w:multiLevelType w:val="hybridMultilevel"/>
    <w:tmpl w:val="343A0B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nsid w:val="2F016B87"/>
    <w:multiLevelType w:val="hybridMultilevel"/>
    <w:tmpl w:val="FCB2F2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303217D4"/>
    <w:multiLevelType w:val="hybridMultilevel"/>
    <w:tmpl w:val="A52ADA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nsid w:val="30CE05D5"/>
    <w:multiLevelType w:val="hybridMultilevel"/>
    <w:tmpl w:val="F5C8B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31472253"/>
    <w:multiLevelType w:val="hybridMultilevel"/>
    <w:tmpl w:val="7F5EB0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nsid w:val="3247198B"/>
    <w:multiLevelType w:val="hybridMultilevel"/>
    <w:tmpl w:val="613CAC14"/>
    <w:lvl w:ilvl="0" w:tplc="04070001">
      <w:start w:val="1"/>
      <w:numFmt w:val="bullet"/>
      <w:lvlText w:val=""/>
      <w:lvlJc w:val="left"/>
      <w:pPr>
        <w:ind w:left="748" w:hanging="360"/>
      </w:pPr>
      <w:rPr>
        <w:rFonts w:ascii="Symbol" w:hAnsi="Symbol"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50">
    <w:nsid w:val="352503A6"/>
    <w:multiLevelType w:val="hybridMultilevel"/>
    <w:tmpl w:val="29D06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3741066E"/>
    <w:multiLevelType w:val="hybridMultilevel"/>
    <w:tmpl w:val="A82AE18C"/>
    <w:lvl w:ilvl="0" w:tplc="F30CB12E">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nsid w:val="39663460"/>
    <w:multiLevelType w:val="hybridMultilevel"/>
    <w:tmpl w:val="00A28C1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nsid w:val="39900315"/>
    <w:multiLevelType w:val="hybridMultilevel"/>
    <w:tmpl w:val="CEA04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3B1D7538"/>
    <w:multiLevelType w:val="hybridMultilevel"/>
    <w:tmpl w:val="7F36D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3B7370FC"/>
    <w:multiLevelType w:val="hybridMultilevel"/>
    <w:tmpl w:val="730AD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3BA72DEB"/>
    <w:multiLevelType w:val="hybridMultilevel"/>
    <w:tmpl w:val="364C9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7">
    <w:nsid w:val="3C831E15"/>
    <w:multiLevelType w:val="hybridMultilevel"/>
    <w:tmpl w:val="75BC4A4A"/>
    <w:lvl w:ilvl="0" w:tplc="F30CB12E">
      <w:start w:val="1"/>
      <w:numFmt w:val="bullet"/>
      <w:lvlText w:val=""/>
      <w:lvlJc w:val="left"/>
      <w:pPr>
        <w:tabs>
          <w:tab w:val="num" w:pos="720"/>
        </w:tabs>
        <w:ind w:left="720" w:hanging="360"/>
      </w:pPr>
      <w:rPr>
        <w:rFonts w:ascii="Symbol" w:hAnsi="Symbol" w:hint="default"/>
        <w:color w:val="auto"/>
      </w:rPr>
    </w:lvl>
    <w:lvl w:ilvl="1" w:tplc="ABCAF1FC">
      <w:start w:val="2"/>
      <w:numFmt w:val="bullet"/>
      <w:lvlText w:val="-"/>
      <w:lvlJc w:val="left"/>
      <w:pPr>
        <w:tabs>
          <w:tab w:val="num" w:pos="1440"/>
        </w:tabs>
        <w:ind w:left="1440" w:hanging="360"/>
      </w:pPr>
      <w:rPr>
        <w:rFonts w:ascii="Arial" w:eastAsia="Times New Roman" w:hAnsi="Arial" w:cs="Arial"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nsid w:val="3DB1001E"/>
    <w:multiLevelType w:val="hybridMultilevel"/>
    <w:tmpl w:val="591271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9">
    <w:nsid w:val="40293467"/>
    <w:multiLevelType w:val="hybridMultilevel"/>
    <w:tmpl w:val="A066EF24"/>
    <w:lvl w:ilvl="0" w:tplc="B96E3612">
      <w:start w:val="1"/>
      <w:numFmt w:val="bullet"/>
      <w:pStyle w:val="AufzhlungTiefe1"/>
      <w:lvlText w:val=""/>
      <w:lvlJc w:val="left"/>
      <w:pPr>
        <w:tabs>
          <w:tab w:val="num" w:pos="568"/>
        </w:tabs>
        <w:ind w:left="568" w:hanging="426"/>
      </w:pPr>
      <w:rPr>
        <w:rFonts w:ascii="Webdings" w:hAnsi="Webdings" w:hint="default"/>
        <w:b w:val="0"/>
        <w:i w:val="0"/>
        <w:color w:val="auto"/>
        <w:spacing w:val="0"/>
        <w:w w:val="100"/>
        <w:sz w:val="12"/>
        <w:szCs w:val="12"/>
      </w:rPr>
    </w:lvl>
    <w:lvl w:ilvl="1" w:tplc="04070003" w:tentative="1">
      <w:start w:val="1"/>
      <w:numFmt w:val="bullet"/>
      <w:lvlText w:val="o"/>
      <w:lvlJc w:val="left"/>
      <w:pPr>
        <w:tabs>
          <w:tab w:val="num" w:pos="1526"/>
        </w:tabs>
        <w:ind w:left="1526" w:hanging="360"/>
      </w:pPr>
      <w:rPr>
        <w:rFonts w:ascii="Courier New" w:hAnsi="Courier New" w:hint="default"/>
      </w:rPr>
    </w:lvl>
    <w:lvl w:ilvl="2" w:tplc="04070005" w:tentative="1">
      <w:start w:val="1"/>
      <w:numFmt w:val="bullet"/>
      <w:lvlText w:val=""/>
      <w:lvlJc w:val="left"/>
      <w:pPr>
        <w:tabs>
          <w:tab w:val="num" w:pos="2246"/>
        </w:tabs>
        <w:ind w:left="2246" w:hanging="360"/>
      </w:pPr>
      <w:rPr>
        <w:rFonts w:ascii="Wingdings" w:hAnsi="Wingdings" w:hint="default"/>
      </w:rPr>
    </w:lvl>
    <w:lvl w:ilvl="3" w:tplc="04070001" w:tentative="1">
      <w:start w:val="1"/>
      <w:numFmt w:val="bullet"/>
      <w:lvlText w:val=""/>
      <w:lvlJc w:val="left"/>
      <w:pPr>
        <w:tabs>
          <w:tab w:val="num" w:pos="2966"/>
        </w:tabs>
        <w:ind w:left="2966" w:hanging="360"/>
      </w:pPr>
      <w:rPr>
        <w:rFonts w:ascii="Symbol" w:hAnsi="Symbol" w:hint="default"/>
      </w:rPr>
    </w:lvl>
    <w:lvl w:ilvl="4" w:tplc="04070003" w:tentative="1">
      <w:start w:val="1"/>
      <w:numFmt w:val="bullet"/>
      <w:lvlText w:val="o"/>
      <w:lvlJc w:val="left"/>
      <w:pPr>
        <w:tabs>
          <w:tab w:val="num" w:pos="3686"/>
        </w:tabs>
        <w:ind w:left="3686" w:hanging="360"/>
      </w:pPr>
      <w:rPr>
        <w:rFonts w:ascii="Courier New" w:hAnsi="Courier New" w:hint="default"/>
      </w:rPr>
    </w:lvl>
    <w:lvl w:ilvl="5" w:tplc="04070005" w:tentative="1">
      <w:start w:val="1"/>
      <w:numFmt w:val="bullet"/>
      <w:lvlText w:val=""/>
      <w:lvlJc w:val="left"/>
      <w:pPr>
        <w:tabs>
          <w:tab w:val="num" w:pos="4406"/>
        </w:tabs>
        <w:ind w:left="4406" w:hanging="360"/>
      </w:pPr>
      <w:rPr>
        <w:rFonts w:ascii="Wingdings" w:hAnsi="Wingdings" w:hint="default"/>
      </w:rPr>
    </w:lvl>
    <w:lvl w:ilvl="6" w:tplc="04070001" w:tentative="1">
      <w:start w:val="1"/>
      <w:numFmt w:val="bullet"/>
      <w:lvlText w:val=""/>
      <w:lvlJc w:val="left"/>
      <w:pPr>
        <w:tabs>
          <w:tab w:val="num" w:pos="5126"/>
        </w:tabs>
        <w:ind w:left="5126" w:hanging="360"/>
      </w:pPr>
      <w:rPr>
        <w:rFonts w:ascii="Symbol" w:hAnsi="Symbol" w:hint="default"/>
      </w:rPr>
    </w:lvl>
    <w:lvl w:ilvl="7" w:tplc="04070003" w:tentative="1">
      <w:start w:val="1"/>
      <w:numFmt w:val="bullet"/>
      <w:lvlText w:val="o"/>
      <w:lvlJc w:val="left"/>
      <w:pPr>
        <w:tabs>
          <w:tab w:val="num" w:pos="5846"/>
        </w:tabs>
        <w:ind w:left="5846" w:hanging="360"/>
      </w:pPr>
      <w:rPr>
        <w:rFonts w:ascii="Courier New" w:hAnsi="Courier New" w:hint="default"/>
      </w:rPr>
    </w:lvl>
    <w:lvl w:ilvl="8" w:tplc="04070005" w:tentative="1">
      <w:start w:val="1"/>
      <w:numFmt w:val="bullet"/>
      <w:lvlText w:val=""/>
      <w:lvlJc w:val="left"/>
      <w:pPr>
        <w:tabs>
          <w:tab w:val="num" w:pos="6566"/>
        </w:tabs>
        <w:ind w:left="6566" w:hanging="360"/>
      </w:pPr>
      <w:rPr>
        <w:rFonts w:ascii="Wingdings" w:hAnsi="Wingdings" w:hint="default"/>
      </w:rPr>
    </w:lvl>
  </w:abstractNum>
  <w:abstractNum w:abstractNumId="60">
    <w:nsid w:val="412900E6"/>
    <w:multiLevelType w:val="hybridMultilevel"/>
    <w:tmpl w:val="28B632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nsid w:val="42271BB5"/>
    <w:multiLevelType w:val="hybridMultilevel"/>
    <w:tmpl w:val="2F7894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nsid w:val="422D6E4D"/>
    <w:multiLevelType w:val="hybridMultilevel"/>
    <w:tmpl w:val="C34AAAA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429646AE"/>
    <w:multiLevelType w:val="hybridMultilevel"/>
    <w:tmpl w:val="74160D96"/>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4">
    <w:nsid w:val="43D032AC"/>
    <w:multiLevelType w:val="hybridMultilevel"/>
    <w:tmpl w:val="3A70521C"/>
    <w:lvl w:ilvl="0" w:tplc="532061A6">
      <w:start w:val="1"/>
      <w:numFmt w:val="bullet"/>
      <w:lvlText w:val=""/>
      <w:lvlJc w:val="left"/>
      <w:pPr>
        <w:tabs>
          <w:tab w:val="num" w:pos="227"/>
        </w:tabs>
        <w:ind w:left="227" w:hanging="22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5">
    <w:nsid w:val="45016CD3"/>
    <w:multiLevelType w:val="hybridMultilevel"/>
    <w:tmpl w:val="4B1AB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47C770AD"/>
    <w:multiLevelType w:val="hybridMultilevel"/>
    <w:tmpl w:val="ECDEBAF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7">
    <w:nsid w:val="48C31B71"/>
    <w:multiLevelType w:val="hybridMultilevel"/>
    <w:tmpl w:val="20640026"/>
    <w:lvl w:ilvl="0" w:tplc="7A1CE9FC">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8">
    <w:nsid w:val="48E54480"/>
    <w:multiLevelType w:val="hybridMultilevel"/>
    <w:tmpl w:val="5CA0DD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9">
    <w:nsid w:val="49771186"/>
    <w:multiLevelType w:val="hybridMultilevel"/>
    <w:tmpl w:val="3B50D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49D533D7"/>
    <w:multiLevelType w:val="hybridMultilevel"/>
    <w:tmpl w:val="030C26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1">
    <w:nsid w:val="4AE57A6B"/>
    <w:multiLevelType w:val="hybridMultilevel"/>
    <w:tmpl w:val="3D44B5A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2">
    <w:nsid w:val="4C7447A5"/>
    <w:multiLevelType w:val="hybridMultilevel"/>
    <w:tmpl w:val="EB76B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4E4902A9"/>
    <w:multiLevelType w:val="hybridMultilevel"/>
    <w:tmpl w:val="06E00F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nsid w:val="4EEA3AA6"/>
    <w:multiLevelType w:val="hybridMultilevel"/>
    <w:tmpl w:val="53D805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5">
    <w:nsid w:val="4F610BEC"/>
    <w:multiLevelType w:val="hybridMultilevel"/>
    <w:tmpl w:val="0062F6F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6">
    <w:nsid w:val="4F7049FD"/>
    <w:multiLevelType w:val="hybridMultilevel"/>
    <w:tmpl w:val="644AF7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nsid w:val="4FC91570"/>
    <w:multiLevelType w:val="hybridMultilevel"/>
    <w:tmpl w:val="3D0C66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nsid w:val="52153683"/>
    <w:multiLevelType w:val="hybridMultilevel"/>
    <w:tmpl w:val="E2428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nsid w:val="52D04DF4"/>
    <w:multiLevelType w:val="hybridMultilevel"/>
    <w:tmpl w:val="A6663406"/>
    <w:lvl w:ilvl="0" w:tplc="532061A6">
      <w:start w:val="1"/>
      <w:numFmt w:val="bullet"/>
      <w:lvlText w:val=""/>
      <w:lvlJc w:val="left"/>
      <w:pPr>
        <w:tabs>
          <w:tab w:val="num" w:pos="227"/>
        </w:tabs>
        <w:ind w:left="227" w:hanging="22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0">
    <w:nsid w:val="56B10A49"/>
    <w:multiLevelType w:val="hybridMultilevel"/>
    <w:tmpl w:val="0E006E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1">
    <w:nsid w:val="59BC45FA"/>
    <w:multiLevelType w:val="hybridMultilevel"/>
    <w:tmpl w:val="86F8493C"/>
    <w:lvl w:ilvl="0" w:tplc="F30CB12E">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82">
    <w:nsid w:val="5A426B73"/>
    <w:multiLevelType w:val="hybridMultilevel"/>
    <w:tmpl w:val="3DB257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3">
    <w:nsid w:val="5BBA33A3"/>
    <w:multiLevelType w:val="hybridMultilevel"/>
    <w:tmpl w:val="6C9290A4"/>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84">
    <w:nsid w:val="5C1C70E9"/>
    <w:multiLevelType w:val="hybridMultilevel"/>
    <w:tmpl w:val="D4BA92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5">
    <w:nsid w:val="5C363AFD"/>
    <w:multiLevelType w:val="hybridMultilevel"/>
    <w:tmpl w:val="83DC1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nsid w:val="5C520FCB"/>
    <w:multiLevelType w:val="hybridMultilevel"/>
    <w:tmpl w:val="3B2C5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nsid w:val="5C5F7EC8"/>
    <w:multiLevelType w:val="hybridMultilevel"/>
    <w:tmpl w:val="19763B6C"/>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8">
    <w:nsid w:val="5CB424DE"/>
    <w:multiLevelType w:val="hybridMultilevel"/>
    <w:tmpl w:val="6532A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5EBC0FA8"/>
    <w:multiLevelType w:val="hybridMultilevel"/>
    <w:tmpl w:val="24F2DE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0">
    <w:nsid w:val="61622A69"/>
    <w:multiLevelType w:val="hybridMultilevel"/>
    <w:tmpl w:val="5456C8E8"/>
    <w:lvl w:ilvl="0" w:tplc="F30CB12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1">
    <w:nsid w:val="61A66031"/>
    <w:multiLevelType w:val="hybridMultilevel"/>
    <w:tmpl w:val="5838B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nsid w:val="62936508"/>
    <w:multiLevelType w:val="hybridMultilevel"/>
    <w:tmpl w:val="C78E18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nsid w:val="63A6273B"/>
    <w:multiLevelType w:val="hybridMultilevel"/>
    <w:tmpl w:val="FEFEF4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4">
    <w:nsid w:val="63E17024"/>
    <w:multiLevelType w:val="hybridMultilevel"/>
    <w:tmpl w:val="CF2E9620"/>
    <w:lvl w:ilvl="0" w:tplc="F30CB12E">
      <w:start w:val="1"/>
      <w:numFmt w:val="bullet"/>
      <w:lvlText w:val=""/>
      <w:lvlJc w:val="left"/>
      <w:pPr>
        <w:tabs>
          <w:tab w:val="num" w:pos="720"/>
        </w:tabs>
        <w:ind w:left="720" w:hanging="360"/>
      </w:pPr>
      <w:rPr>
        <w:rFonts w:ascii="Symbol" w:hAnsi="Symbol" w:hint="default"/>
        <w:color w:val="auto"/>
      </w:rPr>
    </w:lvl>
    <w:lvl w:ilvl="1" w:tplc="ABCAF1FC">
      <w:start w:val="2"/>
      <w:numFmt w:val="bullet"/>
      <w:lvlText w:val="-"/>
      <w:lvlJc w:val="left"/>
      <w:pPr>
        <w:tabs>
          <w:tab w:val="num" w:pos="1440"/>
        </w:tabs>
        <w:ind w:left="1440" w:hanging="360"/>
      </w:pPr>
      <w:rPr>
        <w:rFonts w:ascii="Arial" w:eastAsia="Times New Roman" w:hAnsi="Arial" w:cs="Arial"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5">
    <w:nsid w:val="6490434E"/>
    <w:multiLevelType w:val="hybridMultilevel"/>
    <w:tmpl w:val="AE2A37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6">
    <w:nsid w:val="65095652"/>
    <w:multiLevelType w:val="hybridMultilevel"/>
    <w:tmpl w:val="C04E0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nsid w:val="654E34B3"/>
    <w:multiLevelType w:val="hybridMultilevel"/>
    <w:tmpl w:val="0F9080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8">
    <w:nsid w:val="665F0DD5"/>
    <w:multiLevelType w:val="hybridMultilevel"/>
    <w:tmpl w:val="C7BC2E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9">
    <w:nsid w:val="667E3BD6"/>
    <w:multiLevelType w:val="hybridMultilevel"/>
    <w:tmpl w:val="793EDB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0">
    <w:nsid w:val="66F921F9"/>
    <w:multiLevelType w:val="hybridMultilevel"/>
    <w:tmpl w:val="31305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nsid w:val="673E76EA"/>
    <w:multiLevelType w:val="hybridMultilevel"/>
    <w:tmpl w:val="92761F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2">
    <w:nsid w:val="676A1523"/>
    <w:multiLevelType w:val="hybridMultilevel"/>
    <w:tmpl w:val="33EC3AC8"/>
    <w:lvl w:ilvl="0" w:tplc="04070001">
      <w:start w:val="1"/>
      <w:numFmt w:val="bullet"/>
      <w:lvlText w:val=""/>
      <w:lvlJc w:val="left"/>
      <w:pPr>
        <w:tabs>
          <w:tab w:val="num" w:pos="783"/>
        </w:tabs>
        <w:ind w:left="783" w:hanging="360"/>
      </w:pPr>
      <w:rPr>
        <w:rFonts w:ascii="Symbol" w:hAnsi="Symbol" w:hint="default"/>
      </w:rPr>
    </w:lvl>
    <w:lvl w:ilvl="1" w:tplc="04070003" w:tentative="1">
      <w:start w:val="1"/>
      <w:numFmt w:val="bullet"/>
      <w:lvlText w:val="o"/>
      <w:lvlJc w:val="left"/>
      <w:pPr>
        <w:tabs>
          <w:tab w:val="num" w:pos="1503"/>
        </w:tabs>
        <w:ind w:left="1503" w:hanging="360"/>
      </w:pPr>
      <w:rPr>
        <w:rFonts w:ascii="Courier New" w:hAnsi="Courier New" w:cs="Courier New" w:hint="default"/>
      </w:rPr>
    </w:lvl>
    <w:lvl w:ilvl="2" w:tplc="04070005" w:tentative="1">
      <w:start w:val="1"/>
      <w:numFmt w:val="bullet"/>
      <w:lvlText w:val=""/>
      <w:lvlJc w:val="left"/>
      <w:pPr>
        <w:tabs>
          <w:tab w:val="num" w:pos="2223"/>
        </w:tabs>
        <w:ind w:left="2223" w:hanging="360"/>
      </w:pPr>
      <w:rPr>
        <w:rFonts w:ascii="Wingdings" w:hAnsi="Wingdings" w:hint="default"/>
      </w:rPr>
    </w:lvl>
    <w:lvl w:ilvl="3" w:tplc="04070001" w:tentative="1">
      <w:start w:val="1"/>
      <w:numFmt w:val="bullet"/>
      <w:lvlText w:val=""/>
      <w:lvlJc w:val="left"/>
      <w:pPr>
        <w:tabs>
          <w:tab w:val="num" w:pos="2943"/>
        </w:tabs>
        <w:ind w:left="2943" w:hanging="360"/>
      </w:pPr>
      <w:rPr>
        <w:rFonts w:ascii="Symbol" w:hAnsi="Symbol" w:hint="default"/>
      </w:rPr>
    </w:lvl>
    <w:lvl w:ilvl="4" w:tplc="04070003" w:tentative="1">
      <w:start w:val="1"/>
      <w:numFmt w:val="bullet"/>
      <w:lvlText w:val="o"/>
      <w:lvlJc w:val="left"/>
      <w:pPr>
        <w:tabs>
          <w:tab w:val="num" w:pos="3663"/>
        </w:tabs>
        <w:ind w:left="3663" w:hanging="360"/>
      </w:pPr>
      <w:rPr>
        <w:rFonts w:ascii="Courier New" w:hAnsi="Courier New" w:cs="Courier New" w:hint="default"/>
      </w:rPr>
    </w:lvl>
    <w:lvl w:ilvl="5" w:tplc="04070005" w:tentative="1">
      <w:start w:val="1"/>
      <w:numFmt w:val="bullet"/>
      <w:lvlText w:val=""/>
      <w:lvlJc w:val="left"/>
      <w:pPr>
        <w:tabs>
          <w:tab w:val="num" w:pos="4383"/>
        </w:tabs>
        <w:ind w:left="4383" w:hanging="360"/>
      </w:pPr>
      <w:rPr>
        <w:rFonts w:ascii="Wingdings" w:hAnsi="Wingdings" w:hint="default"/>
      </w:rPr>
    </w:lvl>
    <w:lvl w:ilvl="6" w:tplc="04070001" w:tentative="1">
      <w:start w:val="1"/>
      <w:numFmt w:val="bullet"/>
      <w:lvlText w:val=""/>
      <w:lvlJc w:val="left"/>
      <w:pPr>
        <w:tabs>
          <w:tab w:val="num" w:pos="5103"/>
        </w:tabs>
        <w:ind w:left="5103" w:hanging="360"/>
      </w:pPr>
      <w:rPr>
        <w:rFonts w:ascii="Symbol" w:hAnsi="Symbol" w:hint="default"/>
      </w:rPr>
    </w:lvl>
    <w:lvl w:ilvl="7" w:tplc="04070003" w:tentative="1">
      <w:start w:val="1"/>
      <w:numFmt w:val="bullet"/>
      <w:lvlText w:val="o"/>
      <w:lvlJc w:val="left"/>
      <w:pPr>
        <w:tabs>
          <w:tab w:val="num" w:pos="5823"/>
        </w:tabs>
        <w:ind w:left="5823" w:hanging="360"/>
      </w:pPr>
      <w:rPr>
        <w:rFonts w:ascii="Courier New" w:hAnsi="Courier New" w:cs="Courier New" w:hint="default"/>
      </w:rPr>
    </w:lvl>
    <w:lvl w:ilvl="8" w:tplc="04070005" w:tentative="1">
      <w:start w:val="1"/>
      <w:numFmt w:val="bullet"/>
      <w:lvlText w:val=""/>
      <w:lvlJc w:val="left"/>
      <w:pPr>
        <w:tabs>
          <w:tab w:val="num" w:pos="6543"/>
        </w:tabs>
        <w:ind w:left="6543" w:hanging="360"/>
      </w:pPr>
      <w:rPr>
        <w:rFonts w:ascii="Wingdings" w:hAnsi="Wingdings" w:hint="default"/>
      </w:rPr>
    </w:lvl>
  </w:abstractNum>
  <w:abstractNum w:abstractNumId="103">
    <w:nsid w:val="68A722D1"/>
    <w:multiLevelType w:val="hybridMultilevel"/>
    <w:tmpl w:val="DAAA4C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nsid w:val="68EA1B3A"/>
    <w:multiLevelType w:val="hybridMultilevel"/>
    <w:tmpl w:val="4DA8AB3A"/>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5">
    <w:nsid w:val="6B987B34"/>
    <w:multiLevelType w:val="hybridMultilevel"/>
    <w:tmpl w:val="7E9CB91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6">
    <w:nsid w:val="6BB2636C"/>
    <w:multiLevelType w:val="hybridMultilevel"/>
    <w:tmpl w:val="DCE6F0F2"/>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7">
    <w:nsid w:val="6C984855"/>
    <w:multiLevelType w:val="hybridMultilevel"/>
    <w:tmpl w:val="C218A7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nsid w:val="6D9546F9"/>
    <w:multiLevelType w:val="hybridMultilevel"/>
    <w:tmpl w:val="21D8C1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9">
    <w:nsid w:val="70AE0237"/>
    <w:multiLevelType w:val="hybridMultilevel"/>
    <w:tmpl w:val="6666BB90"/>
    <w:lvl w:ilvl="0" w:tplc="F30CB12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0">
    <w:nsid w:val="717737A6"/>
    <w:multiLevelType w:val="hybridMultilevel"/>
    <w:tmpl w:val="7BE6867A"/>
    <w:lvl w:ilvl="0" w:tplc="532061A6">
      <w:start w:val="1"/>
      <w:numFmt w:val="bullet"/>
      <w:lvlText w:val=""/>
      <w:lvlJc w:val="left"/>
      <w:pPr>
        <w:tabs>
          <w:tab w:val="num" w:pos="227"/>
        </w:tabs>
        <w:ind w:left="227" w:hanging="22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1">
    <w:nsid w:val="71AB050E"/>
    <w:multiLevelType w:val="hybridMultilevel"/>
    <w:tmpl w:val="56A802DC"/>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12">
    <w:nsid w:val="71D552E3"/>
    <w:multiLevelType w:val="hybridMultilevel"/>
    <w:tmpl w:val="4E9C0C88"/>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3">
    <w:nsid w:val="71D95FA7"/>
    <w:multiLevelType w:val="hybridMultilevel"/>
    <w:tmpl w:val="4636E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nsid w:val="71F22276"/>
    <w:multiLevelType w:val="hybridMultilevel"/>
    <w:tmpl w:val="93BC36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5">
    <w:nsid w:val="721448C0"/>
    <w:multiLevelType w:val="hybridMultilevel"/>
    <w:tmpl w:val="42DAF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nsid w:val="756D356F"/>
    <w:multiLevelType w:val="hybridMultilevel"/>
    <w:tmpl w:val="8B164B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7">
    <w:nsid w:val="77FC412F"/>
    <w:multiLevelType w:val="hybridMultilevel"/>
    <w:tmpl w:val="05700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nsid w:val="78C617E1"/>
    <w:multiLevelType w:val="hybridMultilevel"/>
    <w:tmpl w:val="A73410CE"/>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9">
    <w:nsid w:val="7CF9353C"/>
    <w:multiLevelType w:val="hybridMultilevel"/>
    <w:tmpl w:val="1B76F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nsid w:val="7D2D0791"/>
    <w:multiLevelType w:val="hybridMultilevel"/>
    <w:tmpl w:val="70EA6264"/>
    <w:lvl w:ilvl="0" w:tplc="F30CB12E">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1">
    <w:nsid w:val="7E880178"/>
    <w:multiLevelType w:val="hybridMultilevel"/>
    <w:tmpl w:val="1AAEC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nsid w:val="7EB77B55"/>
    <w:multiLevelType w:val="hybridMultilevel"/>
    <w:tmpl w:val="7B96D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59"/>
  </w:num>
  <w:num w:numId="4">
    <w:abstractNumId w:val="28"/>
  </w:num>
  <w:num w:numId="5">
    <w:abstractNumId w:val="56"/>
  </w:num>
  <w:num w:numId="6">
    <w:abstractNumId w:val="27"/>
  </w:num>
  <w:num w:numId="7">
    <w:abstractNumId w:val="94"/>
  </w:num>
  <w:num w:numId="8">
    <w:abstractNumId w:val="57"/>
  </w:num>
  <w:num w:numId="9">
    <w:abstractNumId w:val="89"/>
  </w:num>
  <w:num w:numId="10">
    <w:abstractNumId w:val="67"/>
  </w:num>
  <w:num w:numId="11">
    <w:abstractNumId w:val="110"/>
  </w:num>
  <w:num w:numId="12">
    <w:abstractNumId w:val="26"/>
  </w:num>
  <w:num w:numId="13">
    <w:abstractNumId w:val="87"/>
  </w:num>
  <w:num w:numId="14">
    <w:abstractNumId w:val="66"/>
  </w:num>
  <w:num w:numId="15">
    <w:abstractNumId w:val="63"/>
  </w:num>
  <w:num w:numId="16">
    <w:abstractNumId w:val="106"/>
  </w:num>
  <w:num w:numId="17">
    <w:abstractNumId w:val="21"/>
  </w:num>
  <w:num w:numId="18">
    <w:abstractNumId w:val="102"/>
  </w:num>
  <w:num w:numId="19">
    <w:abstractNumId w:val="90"/>
  </w:num>
  <w:num w:numId="20">
    <w:abstractNumId w:val="11"/>
  </w:num>
  <w:num w:numId="21">
    <w:abstractNumId w:val="37"/>
  </w:num>
  <w:num w:numId="22">
    <w:abstractNumId w:val="34"/>
  </w:num>
  <w:num w:numId="23">
    <w:abstractNumId w:val="2"/>
  </w:num>
  <w:num w:numId="24">
    <w:abstractNumId w:val="95"/>
  </w:num>
  <w:num w:numId="25">
    <w:abstractNumId w:val="122"/>
  </w:num>
  <w:num w:numId="26">
    <w:abstractNumId w:val="53"/>
  </w:num>
  <w:num w:numId="27">
    <w:abstractNumId w:val="69"/>
  </w:num>
  <w:num w:numId="28">
    <w:abstractNumId w:val="121"/>
  </w:num>
  <w:num w:numId="29">
    <w:abstractNumId w:val="100"/>
  </w:num>
  <w:num w:numId="30">
    <w:abstractNumId w:val="72"/>
  </w:num>
  <w:num w:numId="31">
    <w:abstractNumId w:val="88"/>
  </w:num>
  <w:num w:numId="32">
    <w:abstractNumId w:val="47"/>
  </w:num>
  <w:num w:numId="33">
    <w:abstractNumId w:val="55"/>
  </w:num>
  <w:num w:numId="34">
    <w:abstractNumId w:val="42"/>
  </w:num>
  <w:num w:numId="35">
    <w:abstractNumId w:val="73"/>
  </w:num>
  <w:num w:numId="36">
    <w:abstractNumId w:val="22"/>
  </w:num>
  <w:num w:numId="37">
    <w:abstractNumId w:val="119"/>
  </w:num>
  <w:num w:numId="38">
    <w:abstractNumId w:val="6"/>
  </w:num>
  <w:num w:numId="39">
    <w:abstractNumId w:val="58"/>
  </w:num>
  <w:num w:numId="40">
    <w:abstractNumId w:val="54"/>
  </w:num>
  <w:num w:numId="41">
    <w:abstractNumId w:val="113"/>
  </w:num>
  <w:num w:numId="42">
    <w:abstractNumId w:val="51"/>
  </w:num>
  <w:num w:numId="43">
    <w:abstractNumId w:val="3"/>
  </w:num>
  <w:num w:numId="44">
    <w:abstractNumId w:val="120"/>
  </w:num>
  <w:num w:numId="45">
    <w:abstractNumId w:val="9"/>
  </w:num>
  <w:num w:numId="46">
    <w:abstractNumId w:val="16"/>
  </w:num>
  <w:num w:numId="47">
    <w:abstractNumId w:val="52"/>
  </w:num>
  <w:num w:numId="48">
    <w:abstractNumId w:val="85"/>
  </w:num>
  <w:num w:numId="49">
    <w:abstractNumId w:val="83"/>
  </w:num>
  <w:num w:numId="50">
    <w:abstractNumId w:val="76"/>
  </w:num>
  <w:num w:numId="51">
    <w:abstractNumId w:val="17"/>
  </w:num>
  <w:num w:numId="52">
    <w:abstractNumId w:val="98"/>
  </w:num>
  <w:num w:numId="53">
    <w:abstractNumId w:val="46"/>
  </w:num>
  <w:num w:numId="54">
    <w:abstractNumId w:val="84"/>
  </w:num>
  <w:num w:numId="55">
    <w:abstractNumId w:val="30"/>
  </w:num>
  <w:num w:numId="56">
    <w:abstractNumId w:val="107"/>
  </w:num>
  <w:num w:numId="57">
    <w:abstractNumId w:val="117"/>
  </w:num>
  <w:num w:numId="58">
    <w:abstractNumId w:val="44"/>
  </w:num>
  <w:num w:numId="59">
    <w:abstractNumId w:val="99"/>
  </w:num>
  <w:num w:numId="60">
    <w:abstractNumId w:val="41"/>
  </w:num>
  <w:num w:numId="61">
    <w:abstractNumId w:val="97"/>
  </w:num>
  <w:num w:numId="62">
    <w:abstractNumId w:val="77"/>
  </w:num>
  <w:num w:numId="63">
    <w:abstractNumId w:val="82"/>
  </w:num>
  <w:num w:numId="64">
    <w:abstractNumId w:val="78"/>
  </w:num>
  <w:num w:numId="65">
    <w:abstractNumId w:val="71"/>
  </w:num>
  <w:num w:numId="66">
    <w:abstractNumId w:val="0"/>
  </w:num>
  <w:num w:numId="67">
    <w:abstractNumId w:val="70"/>
  </w:num>
  <w:num w:numId="68">
    <w:abstractNumId w:val="114"/>
  </w:num>
  <w:num w:numId="69">
    <w:abstractNumId w:val="101"/>
  </w:num>
  <w:num w:numId="70">
    <w:abstractNumId w:val="116"/>
  </w:num>
  <w:num w:numId="71">
    <w:abstractNumId w:val="13"/>
  </w:num>
  <w:num w:numId="72">
    <w:abstractNumId w:val="4"/>
  </w:num>
  <w:num w:numId="73">
    <w:abstractNumId w:val="29"/>
  </w:num>
  <w:num w:numId="74">
    <w:abstractNumId w:val="104"/>
  </w:num>
  <w:num w:numId="75">
    <w:abstractNumId w:val="12"/>
  </w:num>
  <w:num w:numId="76">
    <w:abstractNumId w:val="118"/>
  </w:num>
  <w:num w:numId="77">
    <w:abstractNumId w:val="112"/>
  </w:num>
  <w:num w:numId="78">
    <w:abstractNumId w:val="61"/>
  </w:num>
  <w:num w:numId="79">
    <w:abstractNumId w:val="1"/>
  </w:num>
  <w:num w:numId="80">
    <w:abstractNumId w:val="68"/>
  </w:num>
  <w:num w:numId="81">
    <w:abstractNumId w:val="62"/>
  </w:num>
  <w:num w:numId="82">
    <w:abstractNumId w:val="111"/>
  </w:num>
  <w:num w:numId="83">
    <w:abstractNumId w:val="108"/>
  </w:num>
  <w:num w:numId="84">
    <w:abstractNumId w:val="64"/>
  </w:num>
  <w:num w:numId="85">
    <w:abstractNumId w:val="14"/>
  </w:num>
  <w:num w:numId="86">
    <w:abstractNumId w:val="5"/>
  </w:num>
  <w:num w:numId="87">
    <w:abstractNumId w:val="8"/>
  </w:num>
  <w:num w:numId="88">
    <w:abstractNumId w:val="10"/>
  </w:num>
  <w:num w:numId="89">
    <w:abstractNumId w:val="91"/>
  </w:num>
  <w:num w:numId="90">
    <w:abstractNumId w:val="38"/>
  </w:num>
  <w:num w:numId="91">
    <w:abstractNumId w:val="39"/>
  </w:num>
  <w:num w:numId="92">
    <w:abstractNumId w:val="79"/>
  </w:num>
  <w:num w:numId="93">
    <w:abstractNumId w:val="15"/>
  </w:num>
  <w:num w:numId="94">
    <w:abstractNumId w:val="103"/>
  </w:num>
  <w:num w:numId="95">
    <w:abstractNumId w:val="36"/>
  </w:num>
  <w:num w:numId="96">
    <w:abstractNumId w:val="49"/>
  </w:num>
  <w:num w:numId="97">
    <w:abstractNumId w:val="50"/>
  </w:num>
  <w:num w:numId="98">
    <w:abstractNumId w:val="109"/>
  </w:num>
  <w:num w:numId="99">
    <w:abstractNumId w:val="80"/>
  </w:num>
  <w:num w:numId="100">
    <w:abstractNumId w:val="65"/>
  </w:num>
  <w:num w:numId="101">
    <w:abstractNumId w:val="74"/>
  </w:num>
  <w:num w:numId="102">
    <w:abstractNumId w:val="60"/>
  </w:num>
  <w:num w:numId="103">
    <w:abstractNumId w:val="40"/>
  </w:num>
  <w:num w:numId="104">
    <w:abstractNumId w:val="115"/>
  </w:num>
  <w:num w:numId="105">
    <w:abstractNumId w:val="43"/>
  </w:num>
  <w:num w:numId="106">
    <w:abstractNumId w:val="96"/>
  </w:num>
  <w:num w:numId="107">
    <w:abstractNumId w:val="75"/>
  </w:num>
  <w:num w:numId="108">
    <w:abstractNumId w:val="7"/>
  </w:num>
  <w:num w:numId="109">
    <w:abstractNumId w:val="92"/>
  </w:num>
  <w:num w:numId="110">
    <w:abstractNumId w:val="45"/>
  </w:num>
  <w:num w:numId="111">
    <w:abstractNumId w:val="93"/>
  </w:num>
  <w:num w:numId="112">
    <w:abstractNumId w:val="31"/>
  </w:num>
  <w:num w:numId="113">
    <w:abstractNumId w:val="48"/>
  </w:num>
  <w:num w:numId="114">
    <w:abstractNumId w:val="32"/>
  </w:num>
  <w:num w:numId="115">
    <w:abstractNumId w:val="25"/>
  </w:num>
  <w:num w:numId="116">
    <w:abstractNumId w:val="24"/>
  </w:num>
  <w:num w:numId="117">
    <w:abstractNumId w:val="19"/>
  </w:num>
  <w:num w:numId="118">
    <w:abstractNumId w:val="86"/>
  </w:num>
  <w:num w:numId="119">
    <w:abstractNumId w:val="33"/>
  </w:num>
  <w:num w:numId="120">
    <w:abstractNumId w:val="81"/>
  </w:num>
  <w:num w:numId="121">
    <w:abstractNumId w:val="105"/>
  </w:num>
  <w:num w:numId="122">
    <w:abstractNumId w:val="35"/>
  </w:num>
  <w:num w:numId="123">
    <w:abstractNumId w:val="2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en-US" w:vendorID="64" w:dllVersion="131078" w:nlCheck="1" w:checkStyle="0"/>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75809">
      <o:colormenu v:ext="edit" fillcolor="none [24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AEF"/>
    <w:rsid w:val="000006A9"/>
    <w:rsid w:val="000007A7"/>
    <w:rsid w:val="000041D4"/>
    <w:rsid w:val="00004CB8"/>
    <w:rsid w:val="000053C4"/>
    <w:rsid w:val="00005CCB"/>
    <w:rsid w:val="000070F1"/>
    <w:rsid w:val="000104F7"/>
    <w:rsid w:val="00011EA2"/>
    <w:rsid w:val="00013600"/>
    <w:rsid w:val="0001429E"/>
    <w:rsid w:val="000145B8"/>
    <w:rsid w:val="00014D6A"/>
    <w:rsid w:val="00014E5C"/>
    <w:rsid w:val="00014FF1"/>
    <w:rsid w:val="0001509F"/>
    <w:rsid w:val="00015770"/>
    <w:rsid w:val="00015807"/>
    <w:rsid w:val="000164D0"/>
    <w:rsid w:val="000201AC"/>
    <w:rsid w:val="00021466"/>
    <w:rsid w:val="00021DDF"/>
    <w:rsid w:val="00021DF8"/>
    <w:rsid w:val="000234DB"/>
    <w:rsid w:val="00023909"/>
    <w:rsid w:val="0002397C"/>
    <w:rsid w:val="00023F51"/>
    <w:rsid w:val="0002438A"/>
    <w:rsid w:val="00024DE7"/>
    <w:rsid w:val="0002535B"/>
    <w:rsid w:val="00025F1E"/>
    <w:rsid w:val="00025FE8"/>
    <w:rsid w:val="00026794"/>
    <w:rsid w:val="00030621"/>
    <w:rsid w:val="00031275"/>
    <w:rsid w:val="000321E5"/>
    <w:rsid w:val="0003232E"/>
    <w:rsid w:val="000324E2"/>
    <w:rsid w:val="00032C18"/>
    <w:rsid w:val="00033748"/>
    <w:rsid w:val="000348F9"/>
    <w:rsid w:val="00034F5F"/>
    <w:rsid w:val="00035AB9"/>
    <w:rsid w:val="00040015"/>
    <w:rsid w:val="00040243"/>
    <w:rsid w:val="000418A0"/>
    <w:rsid w:val="00041CD6"/>
    <w:rsid w:val="000421E8"/>
    <w:rsid w:val="0004289C"/>
    <w:rsid w:val="0004496A"/>
    <w:rsid w:val="00044FD6"/>
    <w:rsid w:val="000462AB"/>
    <w:rsid w:val="0004667C"/>
    <w:rsid w:val="00047B6E"/>
    <w:rsid w:val="00047E34"/>
    <w:rsid w:val="0005018C"/>
    <w:rsid w:val="0005047B"/>
    <w:rsid w:val="000506C8"/>
    <w:rsid w:val="00050ADE"/>
    <w:rsid w:val="00050AEB"/>
    <w:rsid w:val="000518C3"/>
    <w:rsid w:val="000532A4"/>
    <w:rsid w:val="00053766"/>
    <w:rsid w:val="00054547"/>
    <w:rsid w:val="00054765"/>
    <w:rsid w:val="000553E4"/>
    <w:rsid w:val="00057AA6"/>
    <w:rsid w:val="00060AFF"/>
    <w:rsid w:val="000612BA"/>
    <w:rsid w:val="00061D18"/>
    <w:rsid w:val="00061F61"/>
    <w:rsid w:val="00062593"/>
    <w:rsid w:val="00062DF7"/>
    <w:rsid w:val="00062E67"/>
    <w:rsid w:val="000638E5"/>
    <w:rsid w:val="0006544F"/>
    <w:rsid w:val="00066AA7"/>
    <w:rsid w:val="000715D0"/>
    <w:rsid w:val="0007250D"/>
    <w:rsid w:val="00072A17"/>
    <w:rsid w:val="00073D9E"/>
    <w:rsid w:val="0007418C"/>
    <w:rsid w:val="00076BDE"/>
    <w:rsid w:val="00080323"/>
    <w:rsid w:val="0008052D"/>
    <w:rsid w:val="000812D5"/>
    <w:rsid w:val="00082033"/>
    <w:rsid w:val="00082110"/>
    <w:rsid w:val="00082DCB"/>
    <w:rsid w:val="00082DF5"/>
    <w:rsid w:val="00083B84"/>
    <w:rsid w:val="00084EC5"/>
    <w:rsid w:val="00084F85"/>
    <w:rsid w:val="00085244"/>
    <w:rsid w:val="0008566E"/>
    <w:rsid w:val="00085B21"/>
    <w:rsid w:val="0008611E"/>
    <w:rsid w:val="00086DAA"/>
    <w:rsid w:val="0009015B"/>
    <w:rsid w:val="0009114E"/>
    <w:rsid w:val="00091617"/>
    <w:rsid w:val="0009187C"/>
    <w:rsid w:val="00093BBE"/>
    <w:rsid w:val="00095871"/>
    <w:rsid w:val="0009622F"/>
    <w:rsid w:val="000972C4"/>
    <w:rsid w:val="00097762"/>
    <w:rsid w:val="000A11F5"/>
    <w:rsid w:val="000A1F47"/>
    <w:rsid w:val="000A2C61"/>
    <w:rsid w:val="000A30E1"/>
    <w:rsid w:val="000A372B"/>
    <w:rsid w:val="000A37F2"/>
    <w:rsid w:val="000A3A0E"/>
    <w:rsid w:val="000A4AF4"/>
    <w:rsid w:val="000A4E1C"/>
    <w:rsid w:val="000A5126"/>
    <w:rsid w:val="000A5571"/>
    <w:rsid w:val="000B0A0E"/>
    <w:rsid w:val="000B0AE1"/>
    <w:rsid w:val="000B0B4F"/>
    <w:rsid w:val="000B14C3"/>
    <w:rsid w:val="000B467F"/>
    <w:rsid w:val="000B4DEA"/>
    <w:rsid w:val="000B5EA5"/>
    <w:rsid w:val="000B5F35"/>
    <w:rsid w:val="000B7260"/>
    <w:rsid w:val="000C00C9"/>
    <w:rsid w:val="000C06A4"/>
    <w:rsid w:val="000C0D8F"/>
    <w:rsid w:val="000C30B8"/>
    <w:rsid w:val="000C45E2"/>
    <w:rsid w:val="000C6697"/>
    <w:rsid w:val="000C7582"/>
    <w:rsid w:val="000C7B3E"/>
    <w:rsid w:val="000D2AE6"/>
    <w:rsid w:val="000D2EEE"/>
    <w:rsid w:val="000D32A0"/>
    <w:rsid w:val="000D3DC1"/>
    <w:rsid w:val="000D3EAE"/>
    <w:rsid w:val="000D3FE7"/>
    <w:rsid w:val="000D44EF"/>
    <w:rsid w:val="000D5B5F"/>
    <w:rsid w:val="000D71E6"/>
    <w:rsid w:val="000D79CF"/>
    <w:rsid w:val="000E0311"/>
    <w:rsid w:val="000E0AD7"/>
    <w:rsid w:val="000E0EA2"/>
    <w:rsid w:val="000E2361"/>
    <w:rsid w:val="000E2D20"/>
    <w:rsid w:val="000E4484"/>
    <w:rsid w:val="000E501D"/>
    <w:rsid w:val="000E55DA"/>
    <w:rsid w:val="000E7364"/>
    <w:rsid w:val="000E782E"/>
    <w:rsid w:val="000F04F2"/>
    <w:rsid w:val="000F079C"/>
    <w:rsid w:val="000F08E8"/>
    <w:rsid w:val="000F13A1"/>
    <w:rsid w:val="000F1C98"/>
    <w:rsid w:val="000F4154"/>
    <w:rsid w:val="000F4925"/>
    <w:rsid w:val="000F4C12"/>
    <w:rsid w:val="000F4DFF"/>
    <w:rsid w:val="000F55F2"/>
    <w:rsid w:val="001012A0"/>
    <w:rsid w:val="00101673"/>
    <w:rsid w:val="00101B44"/>
    <w:rsid w:val="00102CCF"/>
    <w:rsid w:val="00104F3A"/>
    <w:rsid w:val="00106248"/>
    <w:rsid w:val="0010782B"/>
    <w:rsid w:val="0011013A"/>
    <w:rsid w:val="001102F1"/>
    <w:rsid w:val="001104AE"/>
    <w:rsid w:val="001109B9"/>
    <w:rsid w:val="00110B7D"/>
    <w:rsid w:val="001123EA"/>
    <w:rsid w:val="00112964"/>
    <w:rsid w:val="00113231"/>
    <w:rsid w:val="00114750"/>
    <w:rsid w:val="00114D2F"/>
    <w:rsid w:val="00115514"/>
    <w:rsid w:val="00115F7D"/>
    <w:rsid w:val="00116AFA"/>
    <w:rsid w:val="00117351"/>
    <w:rsid w:val="0012088E"/>
    <w:rsid w:val="00121DE1"/>
    <w:rsid w:val="001229BA"/>
    <w:rsid w:val="00123665"/>
    <w:rsid w:val="00124583"/>
    <w:rsid w:val="0012520F"/>
    <w:rsid w:val="0012634E"/>
    <w:rsid w:val="00126861"/>
    <w:rsid w:val="0012691B"/>
    <w:rsid w:val="00126BF4"/>
    <w:rsid w:val="0012716C"/>
    <w:rsid w:val="00130F04"/>
    <w:rsid w:val="00132244"/>
    <w:rsid w:val="0013244B"/>
    <w:rsid w:val="00134A35"/>
    <w:rsid w:val="001363BB"/>
    <w:rsid w:val="00137066"/>
    <w:rsid w:val="00137577"/>
    <w:rsid w:val="00137733"/>
    <w:rsid w:val="00137A2F"/>
    <w:rsid w:val="001403A6"/>
    <w:rsid w:val="00140ED1"/>
    <w:rsid w:val="0014234F"/>
    <w:rsid w:val="00144EF6"/>
    <w:rsid w:val="0014502C"/>
    <w:rsid w:val="00147E6C"/>
    <w:rsid w:val="00150059"/>
    <w:rsid w:val="001500D2"/>
    <w:rsid w:val="001500FA"/>
    <w:rsid w:val="00150515"/>
    <w:rsid w:val="00150553"/>
    <w:rsid w:val="00151658"/>
    <w:rsid w:val="0015295A"/>
    <w:rsid w:val="00152DB1"/>
    <w:rsid w:val="00154BC9"/>
    <w:rsid w:val="001556EF"/>
    <w:rsid w:val="00155EFE"/>
    <w:rsid w:val="00156CDE"/>
    <w:rsid w:val="00161883"/>
    <w:rsid w:val="00161C9B"/>
    <w:rsid w:val="001621B1"/>
    <w:rsid w:val="00162BF8"/>
    <w:rsid w:val="001630A6"/>
    <w:rsid w:val="001637AA"/>
    <w:rsid w:val="00163B56"/>
    <w:rsid w:val="00164DB7"/>
    <w:rsid w:val="001659E5"/>
    <w:rsid w:val="00165DA1"/>
    <w:rsid w:val="00166047"/>
    <w:rsid w:val="00166186"/>
    <w:rsid w:val="001667B2"/>
    <w:rsid w:val="00166964"/>
    <w:rsid w:val="00166D5F"/>
    <w:rsid w:val="00167305"/>
    <w:rsid w:val="001707CF"/>
    <w:rsid w:val="00170F9D"/>
    <w:rsid w:val="00171248"/>
    <w:rsid w:val="0017154C"/>
    <w:rsid w:val="00171DF7"/>
    <w:rsid w:val="001728A8"/>
    <w:rsid w:val="001741A9"/>
    <w:rsid w:val="001742D9"/>
    <w:rsid w:val="00175978"/>
    <w:rsid w:val="00177535"/>
    <w:rsid w:val="001802D9"/>
    <w:rsid w:val="001819FF"/>
    <w:rsid w:val="00181F3F"/>
    <w:rsid w:val="00182F54"/>
    <w:rsid w:val="0018380A"/>
    <w:rsid w:val="00183DA5"/>
    <w:rsid w:val="001846B9"/>
    <w:rsid w:val="00184D10"/>
    <w:rsid w:val="00184DFF"/>
    <w:rsid w:val="001862CA"/>
    <w:rsid w:val="0018688D"/>
    <w:rsid w:val="00186B91"/>
    <w:rsid w:val="00186DF2"/>
    <w:rsid w:val="001870B8"/>
    <w:rsid w:val="00187FCB"/>
    <w:rsid w:val="00190214"/>
    <w:rsid w:val="00190218"/>
    <w:rsid w:val="001903B6"/>
    <w:rsid w:val="0019062D"/>
    <w:rsid w:val="0019070A"/>
    <w:rsid w:val="00190CD0"/>
    <w:rsid w:val="00192DD8"/>
    <w:rsid w:val="00192F94"/>
    <w:rsid w:val="001934AC"/>
    <w:rsid w:val="00193D27"/>
    <w:rsid w:val="00194301"/>
    <w:rsid w:val="00194771"/>
    <w:rsid w:val="00194F75"/>
    <w:rsid w:val="00197886"/>
    <w:rsid w:val="001A01AC"/>
    <w:rsid w:val="001A0BF3"/>
    <w:rsid w:val="001A14DE"/>
    <w:rsid w:val="001A1981"/>
    <w:rsid w:val="001A22C5"/>
    <w:rsid w:val="001A2B58"/>
    <w:rsid w:val="001A49AC"/>
    <w:rsid w:val="001A743F"/>
    <w:rsid w:val="001B0417"/>
    <w:rsid w:val="001B1344"/>
    <w:rsid w:val="001B2AD0"/>
    <w:rsid w:val="001B3B12"/>
    <w:rsid w:val="001B496C"/>
    <w:rsid w:val="001B5A5E"/>
    <w:rsid w:val="001B5DD4"/>
    <w:rsid w:val="001B6195"/>
    <w:rsid w:val="001B6673"/>
    <w:rsid w:val="001C0963"/>
    <w:rsid w:val="001C0F03"/>
    <w:rsid w:val="001C210B"/>
    <w:rsid w:val="001C216B"/>
    <w:rsid w:val="001C2991"/>
    <w:rsid w:val="001C2E35"/>
    <w:rsid w:val="001C2F98"/>
    <w:rsid w:val="001C34A1"/>
    <w:rsid w:val="001C34AB"/>
    <w:rsid w:val="001C3B3F"/>
    <w:rsid w:val="001C5E87"/>
    <w:rsid w:val="001C7157"/>
    <w:rsid w:val="001C7552"/>
    <w:rsid w:val="001D084B"/>
    <w:rsid w:val="001D1591"/>
    <w:rsid w:val="001D23A5"/>
    <w:rsid w:val="001D38B5"/>
    <w:rsid w:val="001D3C11"/>
    <w:rsid w:val="001D4AF8"/>
    <w:rsid w:val="001D5E94"/>
    <w:rsid w:val="001D6994"/>
    <w:rsid w:val="001D79EF"/>
    <w:rsid w:val="001E0B12"/>
    <w:rsid w:val="001E2445"/>
    <w:rsid w:val="001E2491"/>
    <w:rsid w:val="001E4254"/>
    <w:rsid w:val="001E571B"/>
    <w:rsid w:val="001E5815"/>
    <w:rsid w:val="001E6289"/>
    <w:rsid w:val="001E7724"/>
    <w:rsid w:val="001F109B"/>
    <w:rsid w:val="001F1A57"/>
    <w:rsid w:val="001F1B80"/>
    <w:rsid w:val="001F1BC1"/>
    <w:rsid w:val="001F2DF8"/>
    <w:rsid w:val="001F434A"/>
    <w:rsid w:val="001F444E"/>
    <w:rsid w:val="001F44B8"/>
    <w:rsid w:val="001F6260"/>
    <w:rsid w:val="001F6C03"/>
    <w:rsid w:val="001F7CC8"/>
    <w:rsid w:val="001F7DF7"/>
    <w:rsid w:val="00200515"/>
    <w:rsid w:val="0020081B"/>
    <w:rsid w:val="00201257"/>
    <w:rsid w:val="002024E8"/>
    <w:rsid w:val="0020460B"/>
    <w:rsid w:val="00205846"/>
    <w:rsid w:val="00206A13"/>
    <w:rsid w:val="00206D78"/>
    <w:rsid w:val="002076B3"/>
    <w:rsid w:val="00210171"/>
    <w:rsid w:val="00210B76"/>
    <w:rsid w:val="00210EC6"/>
    <w:rsid w:val="00212AB2"/>
    <w:rsid w:val="002130FD"/>
    <w:rsid w:val="002140B7"/>
    <w:rsid w:val="002144DD"/>
    <w:rsid w:val="00214550"/>
    <w:rsid w:val="00214E2E"/>
    <w:rsid w:val="00215762"/>
    <w:rsid w:val="00215A3E"/>
    <w:rsid w:val="00215DE5"/>
    <w:rsid w:val="00216909"/>
    <w:rsid w:val="00216919"/>
    <w:rsid w:val="00216EAB"/>
    <w:rsid w:val="00217341"/>
    <w:rsid w:val="00217F96"/>
    <w:rsid w:val="00221120"/>
    <w:rsid w:val="00221E84"/>
    <w:rsid w:val="002231C6"/>
    <w:rsid w:val="002235F1"/>
    <w:rsid w:val="002265AA"/>
    <w:rsid w:val="00231A8D"/>
    <w:rsid w:val="0023268F"/>
    <w:rsid w:val="00232AA3"/>
    <w:rsid w:val="00233369"/>
    <w:rsid w:val="00233DCA"/>
    <w:rsid w:val="0023590C"/>
    <w:rsid w:val="002362B9"/>
    <w:rsid w:val="00237BA3"/>
    <w:rsid w:val="002403EC"/>
    <w:rsid w:val="00240E96"/>
    <w:rsid w:val="00241552"/>
    <w:rsid w:val="002420A6"/>
    <w:rsid w:val="00242B21"/>
    <w:rsid w:val="00242DD2"/>
    <w:rsid w:val="00243433"/>
    <w:rsid w:val="00243A3A"/>
    <w:rsid w:val="00243D72"/>
    <w:rsid w:val="0024427D"/>
    <w:rsid w:val="0024584C"/>
    <w:rsid w:val="00246415"/>
    <w:rsid w:val="002468F1"/>
    <w:rsid w:val="00246BD8"/>
    <w:rsid w:val="0025010B"/>
    <w:rsid w:val="0025188F"/>
    <w:rsid w:val="00251AA8"/>
    <w:rsid w:val="002526E7"/>
    <w:rsid w:val="002532CC"/>
    <w:rsid w:val="00253DDF"/>
    <w:rsid w:val="0025500C"/>
    <w:rsid w:val="002557B6"/>
    <w:rsid w:val="00256041"/>
    <w:rsid w:val="0025673F"/>
    <w:rsid w:val="0025732B"/>
    <w:rsid w:val="002577F3"/>
    <w:rsid w:val="00257DE8"/>
    <w:rsid w:val="00260B51"/>
    <w:rsid w:val="00262D43"/>
    <w:rsid w:val="00263913"/>
    <w:rsid w:val="0026594B"/>
    <w:rsid w:val="00265B1A"/>
    <w:rsid w:val="00266091"/>
    <w:rsid w:val="002669A9"/>
    <w:rsid w:val="002673DA"/>
    <w:rsid w:val="002677DD"/>
    <w:rsid w:val="00267FE2"/>
    <w:rsid w:val="002703CB"/>
    <w:rsid w:val="0027041D"/>
    <w:rsid w:val="00270A6F"/>
    <w:rsid w:val="00270D6E"/>
    <w:rsid w:val="00271F26"/>
    <w:rsid w:val="00272D84"/>
    <w:rsid w:val="002731DE"/>
    <w:rsid w:val="00275021"/>
    <w:rsid w:val="002753A9"/>
    <w:rsid w:val="00276CDE"/>
    <w:rsid w:val="0027761A"/>
    <w:rsid w:val="0027763C"/>
    <w:rsid w:val="00282490"/>
    <w:rsid w:val="00282A51"/>
    <w:rsid w:val="0028321E"/>
    <w:rsid w:val="00284095"/>
    <w:rsid w:val="002867B2"/>
    <w:rsid w:val="00287F53"/>
    <w:rsid w:val="00290686"/>
    <w:rsid w:val="002908B5"/>
    <w:rsid w:val="00291EF0"/>
    <w:rsid w:val="002923E6"/>
    <w:rsid w:val="00292991"/>
    <w:rsid w:val="00294140"/>
    <w:rsid w:val="002953F0"/>
    <w:rsid w:val="00296771"/>
    <w:rsid w:val="002A0CA3"/>
    <w:rsid w:val="002A2731"/>
    <w:rsid w:val="002A4988"/>
    <w:rsid w:val="002A5404"/>
    <w:rsid w:val="002A6096"/>
    <w:rsid w:val="002A69EE"/>
    <w:rsid w:val="002A6EAE"/>
    <w:rsid w:val="002B0B12"/>
    <w:rsid w:val="002B1567"/>
    <w:rsid w:val="002B1CB0"/>
    <w:rsid w:val="002B3291"/>
    <w:rsid w:val="002B357A"/>
    <w:rsid w:val="002B3BDC"/>
    <w:rsid w:val="002B5FF7"/>
    <w:rsid w:val="002B671F"/>
    <w:rsid w:val="002B7421"/>
    <w:rsid w:val="002B7EA6"/>
    <w:rsid w:val="002C0907"/>
    <w:rsid w:val="002C1041"/>
    <w:rsid w:val="002C2130"/>
    <w:rsid w:val="002C2584"/>
    <w:rsid w:val="002C43EF"/>
    <w:rsid w:val="002C4CE7"/>
    <w:rsid w:val="002C6AB4"/>
    <w:rsid w:val="002D2A26"/>
    <w:rsid w:val="002D37E8"/>
    <w:rsid w:val="002D45D3"/>
    <w:rsid w:val="002D4FF0"/>
    <w:rsid w:val="002D55C2"/>
    <w:rsid w:val="002D60CD"/>
    <w:rsid w:val="002D738E"/>
    <w:rsid w:val="002E11BF"/>
    <w:rsid w:val="002E1418"/>
    <w:rsid w:val="002E221F"/>
    <w:rsid w:val="002E2656"/>
    <w:rsid w:val="002E2A76"/>
    <w:rsid w:val="002E3CB0"/>
    <w:rsid w:val="002E4822"/>
    <w:rsid w:val="002E4DAC"/>
    <w:rsid w:val="002E4EB8"/>
    <w:rsid w:val="002E51FF"/>
    <w:rsid w:val="002E5459"/>
    <w:rsid w:val="002E5EA4"/>
    <w:rsid w:val="002E6711"/>
    <w:rsid w:val="002E7F26"/>
    <w:rsid w:val="002F0A83"/>
    <w:rsid w:val="002F101E"/>
    <w:rsid w:val="002F19E6"/>
    <w:rsid w:val="002F1AF2"/>
    <w:rsid w:val="002F2298"/>
    <w:rsid w:val="002F23A5"/>
    <w:rsid w:val="002F5287"/>
    <w:rsid w:val="002F562F"/>
    <w:rsid w:val="002F5B61"/>
    <w:rsid w:val="002F6262"/>
    <w:rsid w:val="00300570"/>
    <w:rsid w:val="00301717"/>
    <w:rsid w:val="00304245"/>
    <w:rsid w:val="00305B7D"/>
    <w:rsid w:val="00306E46"/>
    <w:rsid w:val="003076D9"/>
    <w:rsid w:val="00307FF8"/>
    <w:rsid w:val="00310E13"/>
    <w:rsid w:val="00310F64"/>
    <w:rsid w:val="003114A7"/>
    <w:rsid w:val="003115E8"/>
    <w:rsid w:val="00312312"/>
    <w:rsid w:val="0031356C"/>
    <w:rsid w:val="00314350"/>
    <w:rsid w:val="00314742"/>
    <w:rsid w:val="00314D02"/>
    <w:rsid w:val="0031518F"/>
    <w:rsid w:val="00315EC2"/>
    <w:rsid w:val="003200D2"/>
    <w:rsid w:val="003200FF"/>
    <w:rsid w:val="0032189D"/>
    <w:rsid w:val="00322BDC"/>
    <w:rsid w:val="0032399C"/>
    <w:rsid w:val="00323EE7"/>
    <w:rsid w:val="003243DC"/>
    <w:rsid w:val="00326324"/>
    <w:rsid w:val="00326818"/>
    <w:rsid w:val="003270EA"/>
    <w:rsid w:val="00327981"/>
    <w:rsid w:val="0033035F"/>
    <w:rsid w:val="0033126C"/>
    <w:rsid w:val="00331350"/>
    <w:rsid w:val="00331709"/>
    <w:rsid w:val="0033341E"/>
    <w:rsid w:val="00333B8D"/>
    <w:rsid w:val="003340B7"/>
    <w:rsid w:val="00334585"/>
    <w:rsid w:val="00334FBF"/>
    <w:rsid w:val="003359EE"/>
    <w:rsid w:val="003373D4"/>
    <w:rsid w:val="003375AF"/>
    <w:rsid w:val="00340EA1"/>
    <w:rsid w:val="00341609"/>
    <w:rsid w:val="00342A4C"/>
    <w:rsid w:val="00342D84"/>
    <w:rsid w:val="00342ED6"/>
    <w:rsid w:val="003435B2"/>
    <w:rsid w:val="003459A8"/>
    <w:rsid w:val="00346454"/>
    <w:rsid w:val="00350D68"/>
    <w:rsid w:val="003514FF"/>
    <w:rsid w:val="003516D3"/>
    <w:rsid w:val="003522A5"/>
    <w:rsid w:val="0035245C"/>
    <w:rsid w:val="00352D19"/>
    <w:rsid w:val="00353027"/>
    <w:rsid w:val="00354C9D"/>
    <w:rsid w:val="00355EFE"/>
    <w:rsid w:val="00356238"/>
    <w:rsid w:val="003574BE"/>
    <w:rsid w:val="003603D6"/>
    <w:rsid w:val="00360533"/>
    <w:rsid w:val="003629CF"/>
    <w:rsid w:val="00362B78"/>
    <w:rsid w:val="00363D70"/>
    <w:rsid w:val="00364172"/>
    <w:rsid w:val="00364914"/>
    <w:rsid w:val="0036494F"/>
    <w:rsid w:val="00364FCA"/>
    <w:rsid w:val="00366E7E"/>
    <w:rsid w:val="0036704A"/>
    <w:rsid w:val="003707A6"/>
    <w:rsid w:val="003715A3"/>
    <w:rsid w:val="00371679"/>
    <w:rsid w:val="00371688"/>
    <w:rsid w:val="00371AA0"/>
    <w:rsid w:val="00372296"/>
    <w:rsid w:val="0037305C"/>
    <w:rsid w:val="003734B8"/>
    <w:rsid w:val="00374330"/>
    <w:rsid w:val="00374ACA"/>
    <w:rsid w:val="00375400"/>
    <w:rsid w:val="00375976"/>
    <w:rsid w:val="00375C1B"/>
    <w:rsid w:val="00376E00"/>
    <w:rsid w:val="00376E7B"/>
    <w:rsid w:val="0037709C"/>
    <w:rsid w:val="00380F4C"/>
    <w:rsid w:val="00381459"/>
    <w:rsid w:val="003823B0"/>
    <w:rsid w:val="00383770"/>
    <w:rsid w:val="00383FED"/>
    <w:rsid w:val="003844F6"/>
    <w:rsid w:val="003855E2"/>
    <w:rsid w:val="003858FB"/>
    <w:rsid w:val="00385F44"/>
    <w:rsid w:val="003867A3"/>
    <w:rsid w:val="00387422"/>
    <w:rsid w:val="003901FD"/>
    <w:rsid w:val="00390FE5"/>
    <w:rsid w:val="00391011"/>
    <w:rsid w:val="003912CE"/>
    <w:rsid w:val="003916CC"/>
    <w:rsid w:val="00391F33"/>
    <w:rsid w:val="00391FB6"/>
    <w:rsid w:val="00391FE8"/>
    <w:rsid w:val="00395002"/>
    <w:rsid w:val="0039529F"/>
    <w:rsid w:val="0039531E"/>
    <w:rsid w:val="003A0CA1"/>
    <w:rsid w:val="003A0EF7"/>
    <w:rsid w:val="003A0F4B"/>
    <w:rsid w:val="003A1D97"/>
    <w:rsid w:val="003A3C2D"/>
    <w:rsid w:val="003A3FBB"/>
    <w:rsid w:val="003A478E"/>
    <w:rsid w:val="003A4D85"/>
    <w:rsid w:val="003A4DBC"/>
    <w:rsid w:val="003A5A12"/>
    <w:rsid w:val="003A5B43"/>
    <w:rsid w:val="003A65A3"/>
    <w:rsid w:val="003A7484"/>
    <w:rsid w:val="003A7F7B"/>
    <w:rsid w:val="003B0519"/>
    <w:rsid w:val="003B15F9"/>
    <w:rsid w:val="003B23C1"/>
    <w:rsid w:val="003B4132"/>
    <w:rsid w:val="003B4373"/>
    <w:rsid w:val="003B6F29"/>
    <w:rsid w:val="003B77FD"/>
    <w:rsid w:val="003B78BB"/>
    <w:rsid w:val="003B7F68"/>
    <w:rsid w:val="003C03AA"/>
    <w:rsid w:val="003C0853"/>
    <w:rsid w:val="003C1883"/>
    <w:rsid w:val="003C1DCA"/>
    <w:rsid w:val="003C2205"/>
    <w:rsid w:val="003C2475"/>
    <w:rsid w:val="003C3022"/>
    <w:rsid w:val="003C3070"/>
    <w:rsid w:val="003C31B9"/>
    <w:rsid w:val="003C32B7"/>
    <w:rsid w:val="003C3D1C"/>
    <w:rsid w:val="003C4EA2"/>
    <w:rsid w:val="003C5BEA"/>
    <w:rsid w:val="003C6A06"/>
    <w:rsid w:val="003C6F47"/>
    <w:rsid w:val="003C79FA"/>
    <w:rsid w:val="003C7F64"/>
    <w:rsid w:val="003D0B2C"/>
    <w:rsid w:val="003D112D"/>
    <w:rsid w:val="003D27C8"/>
    <w:rsid w:val="003D2DB0"/>
    <w:rsid w:val="003D4026"/>
    <w:rsid w:val="003D514E"/>
    <w:rsid w:val="003D526A"/>
    <w:rsid w:val="003D5BEC"/>
    <w:rsid w:val="003D615D"/>
    <w:rsid w:val="003D61A8"/>
    <w:rsid w:val="003D62BD"/>
    <w:rsid w:val="003D6F37"/>
    <w:rsid w:val="003D7096"/>
    <w:rsid w:val="003D70C0"/>
    <w:rsid w:val="003D7F2D"/>
    <w:rsid w:val="003E0528"/>
    <w:rsid w:val="003E0EB7"/>
    <w:rsid w:val="003E1028"/>
    <w:rsid w:val="003E15BA"/>
    <w:rsid w:val="003E2B64"/>
    <w:rsid w:val="003E3C7B"/>
    <w:rsid w:val="003E4324"/>
    <w:rsid w:val="003E59ED"/>
    <w:rsid w:val="003E6F82"/>
    <w:rsid w:val="003E74B3"/>
    <w:rsid w:val="003F1743"/>
    <w:rsid w:val="003F2F63"/>
    <w:rsid w:val="003F3DC6"/>
    <w:rsid w:val="003F4A60"/>
    <w:rsid w:val="003F5B2E"/>
    <w:rsid w:val="003F5FD6"/>
    <w:rsid w:val="003F7440"/>
    <w:rsid w:val="003F7D44"/>
    <w:rsid w:val="00400007"/>
    <w:rsid w:val="004014ED"/>
    <w:rsid w:val="00401DB1"/>
    <w:rsid w:val="00402BEA"/>
    <w:rsid w:val="004033EC"/>
    <w:rsid w:val="004035C3"/>
    <w:rsid w:val="004043CC"/>
    <w:rsid w:val="00404C8B"/>
    <w:rsid w:val="00405725"/>
    <w:rsid w:val="00405930"/>
    <w:rsid w:val="00405BC6"/>
    <w:rsid w:val="00405F8A"/>
    <w:rsid w:val="004073A6"/>
    <w:rsid w:val="0040775A"/>
    <w:rsid w:val="00407919"/>
    <w:rsid w:val="00407E09"/>
    <w:rsid w:val="00410CDF"/>
    <w:rsid w:val="00411786"/>
    <w:rsid w:val="004139EE"/>
    <w:rsid w:val="00413E59"/>
    <w:rsid w:val="00413FB1"/>
    <w:rsid w:val="00415A83"/>
    <w:rsid w:val="00416AF6"/>
    <w:rsid w:val="00417C70"/>
    <w:rsid w:val="00421793"/>
    <w:rsid w:val="00422C13"/>
    <w:rsid w:val="00424007"/>
    <w:rsid w:val="004258C0"/>
    <w:rsid w:val="00425C66"/>
    <w:rsid w:val="00426CB1"/>
    <w:rsid w:val="004273FE"/>
    <w:rsid w:val="004317A0"/>
    <w:rsid w:val="00432AF0"/>
    <w:rsid w:val="00432F3C"/>
    <w:rsid w:val="00432F7B"/>
    <w:rsid w:val="0043327F"/>
    <w:rsid w:val="00434763"/>
    <w:rsid w:val="00434780"/>
    <w:rsid w:val="004349FD"/>
    <w:rsid w:val="0043549A"/>
    <w:rsid w:val="00435CEE"/>
    <w:rsid w:val="0043671F"/>
    <w:rsid w:val="00436D5E"/>
    <w:rsid w:val="00437BA3"/>
    <w:rsid w:val="0044074D"/>
    <w:rsid w:val="00441880"/>
    <w:rsid w:val="0044189E"/>
    <w:rsid w:val="00443984"/>
    <w:rsid w:val="004439A8"/>
    <w:rsid w:val="00443CC1"/>
    <w:rsid w:val="0044439B"/>
    <w:rsid w:val="00450E57"/>
    <w:rsid w:val="004510DD"/>
    <w:rsid w:val="00451D95"/>
    <w:rsid w:val="00452459"/>
    <w:rsid w:val="00454000"/>
    <w:rsid w:val="00454084"/>
    <w:rsid w:val="00454CC4"/>
    <w:rsid w:val="00455620"/>
    <w:rsid w:val="0045598A"/>
    <w:rsid w:val="0045638D"/>
    <w:rsid w:val="00460217"/>
    <w:rsid w:val="00460801"/>
    <w:rsid w:val="004612F1"/>
    <w:rsid w:val="00462785"/>
    <w:rsid w:val="00465C0C"/>
    <w:rsid w:val="00466426"/>
    <w:rsid w:val="004671AF"/>
    <w:rsid w:val="00470A62"/>
    <w:rsid w:val="00471C85"/>
    <w:rsid w:val="00472A6F"/>
    <w:rsid w:val="0047481E"/>
    <w:rsid w:val="0047502C"/>
    <w:rsid w:val="00475DA6"/>
    <w:rsid w:val="0047668B"/>
    <w:rsid w:val="00480F36"/>
    <w:rsid w:val="00481087"/>
    <w:rsid w:val="00482479"/>
    <w:rsid w:val="004831A0"/>
    <w:rsid w:val="004835EA"/>
    <w:rsid w:val="00484AAC"/>
    <w:rsid w:val="00484B14"/>
    <w:rsid w:val="004867AB"/>
    <w:rsid w:val="00486C88"/>
    <w:rsid w:val="00487045"/>
    <w:rsid w:val="004870BB"/>
    <w:rsid w:val="00487F88"/>
    <w:rsid w:val="004905F9"/>
    <w:rsid w:val="00491C5F"/>
    <w:rsid w:val="0049218D"/>
    <w:rsid w:val="00492497"/>
    <w:rsid w:val="00492B65"/>
    <w:rsid w:val="00493048"/>
    <w:rsid w:val="0049342C"/>
    <w:rsid w:val="00493E5B"/>
    <w:rsid w:val="00494767"/>
    <w:rsid w:val="004949E2"/>
    <w:rsid w:val="004979EC"/>
    <w:rsid w:val="004A090C"/>
    <w:rsid w:val="004A0A31"/>
    <w:rsid w:val="004A0EDB"/>
    <w:rsid w:val="004A1324"/>
    <w:rsid w:val="004A1918"/>
    <w:rsid w:val="004A19B5"/>
    <w:rsid w:val="004A1D96"/>
    <w:rsid w:val="004A2717"/>
    <w:rsid w:val="004A2960"/>
    <w:rsid w:val="004A305A"/>
    <w:rsid w:val="004A378E"/>
    <w:rsid w:val="004A3F76"/>
    <w:rsid w:val="004A4AAF"/>
    <w:rsid w:val="004A4CDA"/>
    <w:rsid w:val="004A4D4E"/>
    <w:rsid w:val="004A5A3F"/>
    <w:rsid w:val="004A68AA"/>
    <w:rsid w:val="004A774D"/>
    <w:rsid w:val="004A7DDA"/>
    <w:rsid w:val="004A7F47"/>
    <w:rsid w:val="004B04CD"/>
    <w:rsid w:val="004B050D"/>
    <w:rsid w:val="004B12E3"/>
    <w:rsid w:val="004B1C48"/>
    <w:rsid w:val="004B2370"/>
    <w:rsid w:val="004B2807"/>
    <w:rsid w:val="004B35D4"/>
    <w:rsid w:val="004B38DE"/>
    <w:rsid w:val="004B587B"/>
    <w:rsid w:val="004B5AC1"/>
    <w:rsid w:val="004B64C8"/>
    <w:rsid w:val="004B685B"/>
    <w:rsid w:val="004B6A38"/>
    <w:rsid w:val="004B73A3"/>
    <w:rsid w:val="004C00F7"/>
    <w:rsid w:val="004C0480"/>
    <w:rsid w:val="004C320E"/>
    <w:rsid w:val="004C3799"/>
    <w:rsid w:val="004C3DDD"/>
    <w:rsid w:val="004C4DA9"/>
    <w:rsid w:val="004C63C6"/>
    <w:rsid w:val="004C687A"/>
    <w:rsid w:val="004C6968"/>
    <w:rsid w:val="004C6B14"/>
    <w:rsid w:val="004D019E"/>
    <w:rsid w:val="004D033C"/>
    <w:rsid w:val="004D0E85"/>
    <w:rsid w:val="004D16A4"/>
    <w:rsid w:val="004D19FB"/>
    <w:rsid w:val="004D3063"/>
    <w:rsid w:val="004D43FF"/>
    <w:rsid w:val="004D457D"/>
    <w:rsid w:val="004D54E8"/>
    <w:rsid w:val="004D5FD3"/>
    <w:rsid w:val="004D6DAC"/>
    <w:rsid w:val="004E01C5"/>
    <w:rsid w:val="004E2AB8"/>
    <w:rsid w:val="004E2B01"/>
    <w:rsid w:val="004E34EA"/>
    <w:rsid w:val="004E405B"/>
    <w:rsid w:val="004E5810"/>
    <w:rsid w:val="004E6E92"/>
    <w:rsid w:val="004E72AD"/>
    <w:rsid w:val="004E72B3"/>
    <w:rsid w:val="004F0109"/>
    <w:rsid w:val="004F0F0F"/>
    <w:rsid w:val="004F1C62"/>
    <w:rsid w:val="004F1C6D"/>
    <w:rsid w:val="004F2C70"/>
    <w:rsid w:val="004F2F63"/>
    <w:rsid w:val="004F32FC"/>
    <w:rsid w:val="004F332B"/>
    <w:rsid w:val="004F3C21"/>
    <w:rsid w:val="004F43F2"/>
    <w:rsid w:val="004F6457"/>
    <w:rsid w:val="004F7142"/>
    <w:rsid w:val="00500817"/>
    <w:rsid w:val="00500C54"/>
    <w:rsid w:val="00502C5F"/>
    <w:rsid w:val="00503865"/>
    <w:rsid w:val="00503ED4"/>
    <w:rsid w:val="005059FE"/>
    <w:rsid w:val="005063B7"/>
    <w:rsid w:val="00506C73"/>
    <w:rsid w:val="00507A93"/>
    <w:rsid w:val="00511427"/>
    <w:rsid w:val="005132A1"/>
    <w:rsid w:val="00513688"/>
    <w:rsid w:val="00514AEF"/>
    <w:rsid w:val="00514CD9"/>
    <w:rsid w:val="0051511A"/>
    <w:rsid w:val="00515924"/>
    <w:rsid w:val="00517BEE"/>
    <w:rsid w:val="00517D9B"/>
    <w:rsid w:val="00520698"/>
    <w:rsid w:val="00520E04"/>
    <w:rsid w:val="0052148E"/>
    <w:rsid w:val="00521CB9"/>
    <w:rsid w:val="00522934"/>
    <w:rsid w:val="005244CA"/>
    <w:rsid w:val="00524C84"/>
    <w:rsid w:val="005255D9"/>
    <w:rsid w:val="00525A57"/>
    <w:rsid w:val="005306D9"/>
    <w:rsid w:val="00532363"/>
    <w:rsid w:val="005334E2"/>
    <w:rsid w:val="00533590"/>
    <w:rsid w:val="00533D96"/>
    <w:rsid w:val="00534823"/>
    <w:rsid w:val="00535252"/>
    <w:rsid w:val="0053545A"/>
    <w:rsid w:val="0053584E"/>
    <w:rsid w:val="00536D75"/>
    <w:rsid w:val="005372B1"/>
    <w:rsid w:val="005373C6"/>
    <w:rsid w:val="005376DD"/>
    <w:rsid w:val="00537B11"/>
    <w:rsid w:val="00537E5E"/>
    <w:rsid w:val="005409FD"/>
    <w:rsid w:val="00541D78"/>
    <w:rsid w:val="005426C2"/>
    <w:rsid w:val="005462D4"/>
    <w:rsid w:val="005469E4"/>
    <w:rsid w:val="005502D1"/>
    <w:rsid w:val="00551E1E"/>
    <w:rsid w:val="00552149"/>
    <w:rsid w:val="005526A7"/>
    <w:rsid w:val="00552AA8"/>
    <w:rsid w:val="00556269"/>
    <w:rsid w:val="00556A31"/>
    <w:rsid w:val="00557794"/>
    <w:rsid w:val="0056034A"/>
    <w:rsid w:val="00560525"/>
    <w:rsid w:val="00562F5F"/>
    <w:rsid w:val="0056376A"/>
    <w:rsid w:val="00563D28"/>
    <w:rsid w:val="00564D0E"/>
    <w:rsid w:val="0056580F"/>
    <w:rsid w:val="00565CD2"/>
    <w:rsid w:val="00567DD0"/>
    <w:rsid w:val="005700B2"/>
    <w:rsid w:val="00570235"/>
    <w:rsid w:val="00570469"/>
    <w:rsid w:val="005707D7"/>
    <w:rsid w:val="00570895"/>
    <w:rsid w:val="00571024"/>
    <w:rsid w:val="00571BBB"/>
    <w:rsid w:val="00571BC1"/>
    <w:rsid w:val="00572E3A"/>
    <w:rsid w:val="005738CC"/>
    <w:rsid w:val="005739E5"/>
    <w:rsid w:val="005777D7"/>
    <w:rsid w:val="005803FD"/>
    <w:rsid w:val="00581715"/>
    <w:rsid w:val="00581CFE"/>
    <w:rsid w:val="00584047"/>
    <w:rsid w:val="00584A1D"/>
    <w:rsid w:val="00584C87"/>
    <w:rsid w:val="00585D13"/>
    <w:rsid w:val="00586780"/>
    <w:rsid w:val="00587D69"/>
    <w:rsid w:val="00587E27"/>
    <w:rsid w:val="005911E4"/>
    <w:rsid w:val="00592736"/>
    <w:rsid w:val="005956AF"/>
    <w:rsid w:val="00595921"/>
    <w:rsid w:val="00596A96"/>
    <w:rsid w:val="00596C97"/>
    <w:rsid w:val="00597159"/>
    <w:rsid w:val="005A0B53"/>
    <w:rsid w:val="005A2439"/>
    <w:rsid w:val="005A2AEF"/>
    <w:rsid w:val="005A32AF"/>
    <w:rsid w:val="005A4AC7"/>
    <w:rsid w:val="005A52A4"/>
    <w:rsid w:val="005A5448"/>
    <w:rsid w:val="005A5709"/>
    <w:rsid w:val="005A6687"/>
    <w:rsid w:val="005A6D43"/>
    <w:rsid w:val="005A6F6A"/>
    <w:rsid w:val="005B075E"/>
    <w:rsid w:val="005B14C1"/>
    <w:rsid w:val="005B205D"/>
    <w:rsid w:val="005B2B38"/>
    <w:rsid w:val="005B37C4"/>
    <w:rsid w:val="005B4049"/>
    <w:rsid w:val="005B4B22"/>
    <w:rsid w:val="005B51B6"/>
    <w:rsid w:val="005B5EC6"/>
    <w:rsid w:val="005B63F8"/>
    <w:rsid w:val="005B7024"/>
    <w:rsid w:val="005C07E6"/>
    <w:rsid w:val="005C1F96"/>
    <w:rsid w:val="005C3340"/>
    <w:rsid w:val="005C3B2A"/>
    <w:rsid w:val="005C4FA3"/>
    <w:rsid w:val="005C57E4"/>
    <w:rsid w:val="005D0C59"/>
    <w:rsid w:val="005D1F03"/>
    <w:rsid w:val="005D4E55"/>
    <w:rsid w:val="005D54D3"/>
    <w:rsid w:val="005D61DA"/>
    <w:rsid w:val="005D66BE"/>
    <w:rsid w:val="005D71A5"/>
    <w:rsid w:val="005E190A"/>
    <w:rsid w:val="005E1D56"/>
    <w:rsid w:val="005E23AE"/>
    <w:rsid w:val="005E2816"/>
    <w:rsid w:val="005E3071"/>
    <w:rsid w:val="005E3166"/>
    <w:rsid w:val="005E3482"/>
    <w:rsid w:val="005E43B8"/>
    <w:rsid w:val="005E47A8"/>
    <w:rsid w:val="005E4EDB"/>
    <w:rsid w:val="005E56C3"/>
    <w:rsid w:val="005E6442"/>
    <w:rsid w:val="005E6C81"/>
    <w:rsid w:val="005E6F0E"/>
    <w:rsid w:val="005E7F5B"/>
    <w:rsid w:val="005F1A63"/>
    <w:rsid w:val="005F3332"/>
    <w:rsid w:val="005F3965"/>
    <w:rsid w:val="005F3D49"/>
    <w:rsid w:val="005F4B31"/>
    <w:rsid w:val="005F53E0"/>
    <w:rsid w:val="005F5D1F"/>
    <w:rsid w:val="005F6344"/>
    <w:rsid w:val="005F6392"/>
    <w:rsid w:val="005F6C9A"/>
    <w:rsid w:val="00600059"/>
    <w:rsid w:val="00600F8A"/>
    <w:rsid w:val="006014D3"/>
    <w:rsid w:val="00602447"/>
    <w:rsid w:val="00603134"/>
    <w:rsid w:val="006039DA"/>
    <w:rsid w:val="00605F75"/>
    <w:rsid w:val="006065C7"/>
    <w:rsid w:val="006067E7"/>
    <w:rsid w:val="00606822"/>
    <w:rsid w:val="006077A4"/>
    <w:rsid w:val="0060785C"/>
    <w:rsid w:val="00607C7B"/>
    <w:rsid w:val="0061144D"/>
    <w:rsid w:val="00612B32"/>
    <w:rsid w:val="00613BB4"/>
    <w:rsid w:val="00614588"/>
    <w:rsid w:val="00616489"/>
    <w:rsid w:val="0061743B"/>
    <w:rsid w:val="00617BF0"/>
    <w:rsid w:val="00617FC8"/>
    <w:rsid w:val="00621200"/>
    <w:rsid w:val="00621CEC"/>
    <w:rsid w:val="00622DF7"/>
    <w:rsid w:val="00623B08"/>
    <w:rsid w:val="00623CC9"/>
    <w:rsid w:val="006255E7"/>
    <w:rsid w:val="0062603E"/>
    <w:rsid w:val="006262D4"/>
    <w:rsid w:val="00630DAE"/>
    <w:rsid w:val="00631DBB"/>
    <w:rsid w:val="00631DC6"/>
    <w:rsid w:val="006322F4"/>
    <w:rsid w:val="0063306D"/>
    <w:rsid w:val="00633AD1"/>
    <w:rsid w:val="006347B7"/>
    <w:rsid w:val="006353A8"/>
    <w:rsid w:val="006353DD"/>
    <w:rsid w:val="00637223"/>
    <w:rsid w:val="0063733B"/>
    <w:rsid w:val="006408DB"/>
    <w:rsid w:val="00640EA6"/>
    <w:rsid w:val="0064131D"/>
    <w:rsid w:val="00641603"/>
    <w:rsid w:val="00641E6C"/>
    <w:rsid w:val="00642166"/>
    <w:rsid w:val="006430F4"/>
    <w:rsid w:val="006433A9"/>
    <w:rsid w:val="006437CC"/>
    <w:rsid w:val="0064452B"/>
    <w:rsid w:val="006450C1"/>
    <w:rsid w:val="0064531D"/>
    <w:rsid w:val="006467AC"/>
    <w:rsid w:val="00646B5A"/>
    <w:rsid w:val="0064736B"/>
    <w:rsid w:val="006478FD"/>
    <w:rsid w:val="00647D7F"/>
    <w:rsid w:val="0065124D"/>
    <w:rsid w:val="00653DFF"/>
    <w:rsid w:val="00654A70"/>
    <w:rsid w:val="00655196"/>
    <w:rsid w:val="00655FF4"/>
    <w:rsid w:val="00657B8E"/>
    <w:rsid w:val="00657DA0"/>
    <w:rsid w:val="00660565"/>
    <w:rsid w:val="006621A7"/>
    <w:rsid w:val="006627BC"/>
    <w:rsid w:val="00662944"/>
    <w:rsid w:val="006639F7"/>
    <w:rsid w:val="00663F04"/>
    <w:rsid w:val="00664758"/>
    <w:rsid w:val="00664AC4"/>
    <w:rsid w:val="00664E88"/>
    <w:rsid w:val="0066551B"/>
    <w:rsid w:val="00665561"/>
    <w:rsid w:val="006664F6"/>
    <w:rsid w:val="00667A5A"/>
    <w:rsid w:val="0067029E"/>
    <w:rsid w:val="00670CE0"/>
    <w:rsid w:val="00671560"/>
    <w:rsid w:val="00671B59"/>
    <w:rsid w:val="00672677"/>
    <w:rsid w:val="00672B68"/>
    <w:rsid w:val="00672C25"/>
    <w:rsid w:val="006777B9"/>
    <w:rsid w:val="00677B01"/>
    <w:rsid w:val="00680ECA"/>
    <w:rsid w:val="00681479"/>
    <w:rsid w:val="00681793"/>
    <w:rsid w:val="00682D4E"/>
    <w:rsid w:val="00683E08"/>
    <w:rsid w:val="00685301"/>
    <w:rsid w:val="006858FE"/>
    <w:rsid w:val="00685BEA"/>
    <w:rsid w:val="0068621E"/>
    <w:rsid w:val="00686738"/>
    <w:rsid w:val="0068777F"/>
    <w:rsid w:val="00687DA8"/>
    <w:rsid w:val="0069020E"/>
    <w:rsid w:val="006909C8"/>
    <w:rsid w:val="00690D5F"/>
    <w:rsid w:val="00694024"/>
    <w:rsid w:val="0069465B"/>
    <w:rsid w:val="00694B1C"/>
    <w:rsid w:val="0069566E"/>
    <w:rsid w:val="00695BDD"/>
    <w:rsid w:val="0069658C"/>
    <w:rsid w:val="006A03A2"/>
    <w:rsid w:val="006A14FE"/>
    <w:rsid w:val="006A2143"/>
    <w:rsid w:val="006A2159"/>
    <w:rsid w:val="006A2277"/>
    <w:rsid w:val="006A2420"/>
    <w:rsid w:val="006A287B"/>
    <w:rsid w:val="006A45C6"/>
    <w:rsid w:val="006A4EDC"/>
    <w:rsid w:val="006A5DFE"/>
    <w:rsid w:val="006A6342"/>
    <w:rsid w:val="006A649C"/>
    <w:rsid w:val="006A6D5E"/>
    <w:rsid w:val="006B046E"/>
    <w:rsid w:val="006B0A87"/>
    <w:rsid w:val="006B10BA"/>
    <w:rsid w:val="006B1EFE"/>
    <w:rsid w:val="006B2B3E"/>
    <w:rsid w:val="006B4698"/>
    <w:rsid w:val="006B5664"/>
    <w:rsid w:val="006B649F"/>
    <w:rsid w:val="006C09FD"/>
    <w:rsid w:val="006C16AE"/>
    <w:rsid w:val="006C21F3"/>
    <w:rsid w:val="006C22C2"/>
    <w:rsid w:val="006C3AA4"/>
    <w:rsid w:val="006C4ADC"/>
    <w:rsid w:val="006C5319"/>
    <w:rsid w:val="006C5E67"/>
    <w:rsid w:val="006D0573"/>
    <w:rsid w:val="006D137B"/>
    <w:rsid w:val="006D1968"/>
    <w:rsid w:val="006D3A65"/>
    <w:rsid w:val="006D539C"/>
    <w:rsid w:val="006D57DF"/>
    <w:rsid w:val="006D5B70"/>
    <w:rsid w:val="006D5EAE"/>
    <w:rsid w:val="006D613F"/>
    <w:rsid w:val="006D67CA"/>
    <w:rsid w:val="006D72A6"/>
    <w:rsid w:val="006D7B03"/>
    <w:rsid w:val="006E37AE"/>
    <w:rsid w:val="006E3DF1"/>
    <w:rsid w:val="006E4F11"/>
    <w:rsid w:val="006E5C1E"/>
    <w:rsid w:val="006E60A9"/>
    <w:rsid w:val="006E6F8E"/>
    <w:rsid w:val="006F00BD"/>
    <w:rsid w:val="006F02C1"/>
    <w:rsid w:val="006F2AE0"/>
    <w:rsid w:val="006F4679"/>
    <w:rsid w:val="006F586B"/>
    <w:rsid w:val="006F5C66"/>
    <w:rsid w:val="006F6001"/>
    <w:rsid w:val="006F6D85"/>
    <w:rsid w:val="006F6EE3"/>
    <w:rsid w:val="006F7B8E"/>
    <w:rsid w:val="0070051A"/>
    <w:rsid w:val="0070179E"/>
    <w:rsid w:val="00701D88"/>
    <w:rsid w:val="00701F64"/>
    <w:rsid w:val="007023A6"/>
    <w:rsid w:val="00702AC8"/>
    <w:rsid w:val="00703487"/>
    <w:rsid w:val="0070401C"/>
    <w:rsid w:val="00704A3A"/>
    <w:rsid w:val="00705550"/>
    <w:rsid w:val="00706B22"/>
    <w:rsid w:val="00706CF6"/>
    <w:rsid w:val="00707524"/>
    <w:rsid w:val="00710557"/>
    <w:rsid w:val="007118EF"/>
    <w:rsid w:val="00711B1A"/>
    <w:rsid w:val="0071295F"/>
    <w:rsid w:val="007131D2"/>
    <w:rsid w:val="007132FB"/>
    <w:rsid w:val="00713649"/>
    <w:rsid w:val="007139E1"/>
    <w:rsid w:val="00714025"/>
    <w:rsid w:val="00715356"/>
    <w:rsid w:val="007157BC"/>
    <w:rsid w:val="00715C62"/>
    <w:rsid w:val="00716537"/>
    <w:rsid w:val="0072147A"/>
    <w:rsid w:val="00721ACC"/>
    <w:rsid w:val="00721CD3"/>
    <w:rsid w:val="00721D94"/>
    <w:rsid w:val="007226DD"/>
    <w:rsid w:val="00722D09"/>
    <w:rsid w:val="007240BE"/>
    <w:rsid w:val="0072438F"/>
    <w:rsid w:val="007263CE"/>
    <w:rsid w:val="00726534"/>
    <w:rsid w:val="007265DA"/>
    <w:rsid w:val="00727B7F"/>
    <w:rsid w:val="007305D9"/>
    <w:rsid w:val="00733524"/>
    <w:rsid w:val="007337E5"/>
    <w:rsid w:val="007338B7"/>
    <w:rsid w:val="0073414E"/>
    <w:rsid w:val="00734317"/>
    <w:rsid w:val="00734CDB"/>
    <w:rsid w:val="00734CF5"/>
    <w:rsid w:val="00734FD6"/>
    <w:rsid w:val="00737680"/>
    <w:rsid w:val="0074092D"/>
    <w:rsid w:val="007419FE"/>
    <w:rsid w:val="007427F0"/>
    <w:rsid w:val="00742BE2"/>
    <w:rsid w:val="00742ECB"/>
    <w:rsid w:val="00742F6F"/>
    <w:rsid w:val="0074327D"/>
    <w:rsid w:val="007435C8"/>
    <w:rsid w:val="00743E2D"/>
    <w:rsid w:val="0074405D"/>
    <w:rsid w:val="007444B2"/>
    <w:rsid w:val="00745217"/>
    <w:rsid w:val="007461BA"/>
    <w:rsid w:val="00746439"/>
    <w:rsid w:val="007466F9"/>
    <w:rsid w:val="0074671B"/>
    <w:rsid w:val="00747CFB"/>
    <w:rsid w:val="00751A64"/>
    <w:rsid w:val="00751F99"/>
    <w:rsid w:val="00751FBA"/>
    <w:rsid w:val="00752153"/>
    <w:rsid w:val="0075361F"/>
    <w:rsid w:val="00753DE2"/>
    <w:rsid w:val="00756C78"/>
    <w:rsid w:val="007570C0"/>
    <w:rsid w:val="00757A8F"/>
    <w:rsid w:val="00757F23"/>
    <w:rsid w:val="007608F9"/>
    <w:rsid w:val="00760C18"/>
    <w:rsid w:val="00760E8F"/>
    <w:rsid w:val="00763350"/>
    <w:rsid w:val="00763959"/>
    <w:rsid w:val="007644DD"/>
    <w:rsid w:val="00766FA9"/>
    <w:rsid w:val="00767154"/>
    <w:rsid w:val="0076744E"/>
    <w:rsid w:val="00767F2D"/>
    <w:rsid w:val="00770665"/>
    <w:rsid w:val="00771727"/>
    <w:rsid w:val="00773341"/>
    <w:rsid w:val="007750CE"/>
    <w:rsid w:val="00775436"/>
    <w:rsid w:val="00776120"/>
    <w:rsid w:val="00776472"/>
    <w:rsid w:val="00777195"/>
    <w:rsid w:val="007771E0"/>
    <w:rsid w:val="007776AE"/>
    <w:rsid w:val="00777884"/>
    <w:rsid w:val="00780152"/>
    <w:rsid w:val="00781517"/>
    <w:rsid w:val="0078195B"/>
    <w:rsid w:val="00781C2B"/>
    <w:rsid w:val="00781CD0"/>
    <w:rsid w:val="00783301"/>
    <w:rsid w:val="00784272"/>
    <w:rsid w:val="00784C8C"/>
    <w:rsid w:val="00785178"/>
    <w:rsid w:val="00786562"/>
    <w:rsid w:val="007865E8"/>
    <w:rsid w:val="00786A1E"/>
    <w:rsid w:val="007873B7"/>
    <w:rsid w:val="0078753D"/>
    <w:rsid w:val="0079048C"/>
    <w:rsid w:val="00790AF0"/>
    <w:rsid w:val="0079139B"/>
    <w:rsid w:val="00791A5A"/>
    <w:rsid w:val="00792482"/>
    <w:rsid w:val="00792F2B"/>
    <w:rsid w:val="00793EBA"/>
    <w:rsid w:val="007945A3"/>
    <w:rsid w:val="00794708"/>
    <w:rsid w:val="00794DAE"/>
    <w:rsid w:val="00794F35"/>
    <w:rsid w:val="00795D43"/>
    <w:rsid w:val="00796DA2"/>
    <w:rsid w:val="007972FE"/>
    <w:rsid w:val="00797B5E"/>
    <w:rsid w:val="007A091D"/>
    <w:rsid w:val="007A1072"/>
    <w:rsid w:val="007A15F9"/>
    <w:rsid w:val="007A1D8E"/>
    <w:rsid w:val="007A48BA"/>
    <w:rsid w:val="007A5D65"/>
    <w:rsid w:val="007A603B"/>
    <w:rsid w:val="007A642C"/>
    <w:rsid w:val="007A791B"/>
    <w:rsid w:val="007B00E1"/>
    <w:rsid w:val="007B069D"/>
    <w:rsid w:val="007B09C4"/>
    <w:rsid w:val="007B0D19"/>
    <w:rsid w:val="007B0EA0"/>
    <w:rsid w:val="007B20B8"/>
    <w:rsid w:val="007B2DFC"/>
    <w:rsid w:val="007B3933"/>
    <w:rsid w:val="007B4422"/>
    <w:rsid w:val="007B5BF0"/>
    <w:rsid w:val="007B7B12"/>
    <w:rsid w:val="007C00D8"/>
    <w:rsid w:val="007C32A4"/>
    <w:rsid w:val="007C3BC7"/>
    <w:rsid w:val="007C4682"/>
    <w:rsid w:val="007C645C"/>
    <w:rsid w:val="007C7B7B"/>
    <w:rsid w:val="007C7EFC"/>
    <w:rsid w:val="007D0C6E"/>
    <w:rsid w:val="007D23F4"/>
    <w:rsid w:val="007D246A"/>
    <w:rsid w:val="007D2FE0"/>
    <w:rsid w:val="007D3816"/>
    <w:rsid w:val="007D4776"/>
    <w:rsid w:val="007D4779"/>
    <w:rsid w:val="007D4C0B"/>
    <w:rsid w:val="007D6D83"/>
    <w:rsid w:val="007D6E4F"/>
    <w:rsid w:val="007D6FF9"/>
    <w:rsid w:val="007D748E"/>
    <w:rsid w:val="007D7AB3"/>
    <w:rsid w:val="007E08AB"/>
    <w:rsid w:val="007E1547"/>
    <w:rsid w:val="007E189D"/>
    <w:rsid w:val="007E18CB"/>
    <w:rsid w:val="007E341E"/>
    <w:rsid w:val="007E4E4B"/>
    <w:rsid w:val="007E5563"/>
    <w:rsid w:val="007E5D22"/>
    <w:rsid w:val="007E5E52"/>
    <w:rsid w:val="007E6056"/>
    <w:rsid w:val="007E71F7"/>
    <w:rsid w:val="007F07C9"/>
    <w:rsid w:val="007F07E7"/>
    <w:rsid w:val="007F0848"/>
    <w:rsid w:val="007F087E"/>
    <w:rsid w:val="007F1A61"/>
    <w:rsid w:val="007F2956"/>
    <w:rsid w:val="007F32D2"/>
    <w:rsid w:val="007F3A6F"/>
    <w:rsid w:val="007F3C55"/>
    <w:rsid w:val="007F44A8"/>
    <w:rsid w:val="007F4CB5"/>
    <w:rsid w:val="007F5470"/>
    <w:rsid w:val="007F58BF"/>
    <w:rsid w:val="007F5B3D"/>
    <w:rsid w:val="007F678D"/>
    <w:rsid w:val="007F697C"/>
    <w:rsid w:val="007F7132"/>
    <w:rsid w:val="007F7CA8"/>
    <w:rsid w:val="008003A3"/>
    <w:rsid w:val="0080091F"/>
    <w:rsid w:val="008038C1"/>
    <w:rsid w:val="00805E4D"/>
    <w:rsid w:val="00806C0E"/>
    <w:rsid w:val="00806E1A"/>
    <w:rsid w:val="00806F6F"/>
    <w:rsid w:val="008074CD"/>
    <w:rsid w:val="008079CB"/>
    <w:rsid w:val="00810F7E"/>
    <w:rsid w:val="00811092"/>
    <w:rsid w:val="00813868"/>
    <w:rsid w:val="00813B8F"/>
    <w:rsid w:val="00813FEA"/>
    <w:rsid w:val="008141C3"/>
    <w:rsid w:val="0081472F"/>
    <w:rsid w:val="008157B1"/>
    <w:rsid w:val="008168B9"/>
    <w:rsid w:val="00817497"/>
    <w:rsid w:val="00820415"/>
    <w:rsid w:val="0082056C"/>
    <w:rsid w:val="00820BD9"/>
    <w:rsid w:val="0082156D"/>
    <w:rsid w:val="0082157F"/>
    <w:rsid w:val="0082362A"/>
    <w:rsid w:val="00824C85"/>
    <w:rsid w:val="00825AC2"/>
    <w:rsid w:val="00825CA9"/>
    <w:rsid w:val="00825D99"/>
    <w:rsid w:val="00825FA5"/>
    <w:rsid w:val="00826083"/>
    <w:rsid w:val="008275A3"/>
    <w:rsid w:val="00832A67"/>
    <w:rsid w:val="008336C4"/>
    <w:rsid w:val="0083417F"/>
    <w:rsid w:val="00834197"/>
    <w:rsid w:val="00834E3D"/>
    <w:rsid w:val="00836171"/>
    <w:rsid w:val="008372FE"/>
    <w:rsid w:val="00837F5E"/>
    <w:rsid w:val="00841EEC"/>
    <w:rsid w:val="00842A2B"/>
    <w:rsid w:val="00844BC9"/>
    <w:rsid w:val="00844D3F"/>
    <w:rsid w:val="0084529B"/>
    <w:rsid w:val="0084549A"/>
    <w:rsid w:val="0084599A"/>
    <w:rsid w:val="00846210"/>
    <w:rsid w:val="00846781"/>
    <w:rsid w:val="00846B7A"/>
    <w:rsid w:val="008476C8"/>
    <w:rsid w:val="00847E69"/>
    <w:rsid w:val="0085050A"/>
    <w:rsid w:val="00850B5A"/>
    <w:rsid w:val="00850C47"/>
    <w:rsid w:val="0085129A"/>
    <w:rsid w:val="0085154D"/>
    <w:rsid w:val="00852169"/>
    <w:rsid w:val="00852B89"/>
    <w:rsid w:val="00853537"/>
    <w:rsid w:val="00855AB2"/>
    <w:rsid w:val="00855E3E"/>
    <w:rsid w:val="00856EC2"/>
    <w:rsid w:val="00860053"/>
    <w:rsid w:val="00861BD3"/>
    <w:rsid w:val="00864F25"/>
    <w:rsid w:val="00865110"/>
    <w:rsid w:val="00865126"/>
    <w:rsid w:val="008652F3"/>
    <w:rsid w:val="008655DB"/>
    <w:rsid w:val="00865BC1"/>
    <w:rsid w:val="00866ACE"/>
    <w:rsid w:val="00866DD6"/>
    <w:rsid w:val="008674FC"/>
    <w:rsid w:val="00870B20"/>
    <w:rsid w:val="00872E78"/>
    <w:rsid w:val="00873124"/>
    <w:rsid w:val="008735BA"/>
    <w:rsid w:val="00874841"/>
    <w:rsid w:val="00875218"/>
    <w:rsid w:val="00875E72"/>
    <w:rsid w:val="00880886"/>
    <w:rsid w:val="0088197C"/>
    <w:rsid w:val="00882942"/>
    <w:rsid w:val="00882FCC"/>
    <w:rsid w:val="0088352F"/>
    <w:rsid w:val="00883CEC"/>
    <w:rsid w:val="008844B7"/>
    <w:rsid w:val="0088573C"/>
    <w:rsid w:val="008857E3"/>
    <w:rsid w:val="008861AE"/>
    <w:rsid w:val="008868FD"/>
    <w:rsid w:val="008879CB"/>
    <w:rsid w:val="00892451"/>
    <w:rsid w:val="00892C55"/>
    <w:rsid w:val="00892E66"/>
    <w:rsid w:val="00892F29"/>
    <w:rsid w:val="00893628"/>
    <w:rsid w:val="00893C4F"/>
    <w:rsid w:val="00894001"/>
    <w:rsid w:val="00895152"/>
    <w:rsid w:val="00895208"/>
    <w:rsid w:val="00895A0B"/>
    <w:rsid w:val="00895F62"/>
    <w:rsid w:val="00896719"/>
    <w:rsid w:val="00896AEF"/>
    <w:rsid w:val="0089770A"/>
    <w:rsid w:val="00897DFF"/>
    <w:rsid w:val="008A050C"/>
    <w:rsid w:val="008A0CB6"/>
    <w:rsid w:val="008A0FFD"/>
    <w:rsid w:val="008A1A19"/>
    <w:rsid w:val="008A2D34"/>
    <w:rsid w:val="008A3B36"/>
    <w:rsid w:val="008A3E58"/>
    <w:rsid w:val="008A3E86"/>
    <w:rsid w:val="008A4124"/>
    <w:rsid w:val="008A43C2"/>
    <w:rsid w:val="008A4E31"/>
    <w:rsid w:val="008A6952"/>
    <w:rsid w:val="008A6ED0"/>
    <w:rsid w:val="008B030B"/>
    <w:rsid w:val="008B0FA5"/>
    <w:rsid w:val="008B1067"/>
    <w:rsid w:val="008B11A3"/>
    <w:rsid w:val="008B2F3A"/>
    <w:rsid w:val="008B30DE"/>
    <w:rsid w:val="008B325A"/>
    <w:rsid w:val="008B3CB8"/>
    <w:rsid w:val="008B4119"/>
    <w:rsid w:val="008B77B1"/>
    <w:rsid w:val="008C018F"/>
    <w:rsid w:val="008C129B"/>
    <w:rsid w:val="008C155B"/>
    <w:rsid w:val="008C38D3"/>
    <w:rsid w:val="008C4237"/>
    <w:rsid w:val="008C44E1"/>
    <w:rsid w:val="008C58F8"/>
    <w:rsid w:val="008C6DFB"/>
    <w:rsid w:val="008D1165"/>
    <w:rsid w:val="008D23E9"/>
    <w:rsid w:val="008D248D"/>
    <w:rsid w:val="008D26E4"/>
    <w:rsid w:val="008D4D4A"/>
    <w:rsid w:val="008D4DED"/>
    <w:rsid w:val="008D4E3F"/>
    <w:rsid w:val="008D56C2"/>
    <w:rsid w:val="008D5A8B"/>
    <w:rsid w:val="008D6947"/>
    <w:rsid w:val="008D6F64"/>
    <w:rsid w:val="008D70B0"/>
    <w:rsid w:val="008D77FE"/>
    <w:rsid w:val="008E099E"/>
    <w:rsid w:val="008E0AD0"/>
    <w:rsid w:val="008E0C5C"/>
    <w:rsid w:val="008E1A27"/>
    <w:rsid w:val="008E1EC9"/>
    <w:rsid w:val="008E1F7D"/>
    <w:rsid w:val="008E2447"/>
    <w:rsid w:val="008E2807"/>
    <w:rsid w:val="008E2986"/>
    <w:rsid w:val="008E29E4"/>
    <w:rsid w:val="008E4036"/>
    <w:rsid w:val="008E4D80"/>
    <w:rsid w:val="008E57D0"/>
    <w:rsid w:val="008E5BA2"/>
    <w:rsid w:val="008E6549"/>
    <w:rsid w:val="008E6D1E"/>
    <w:rsid w:val="008E7A0D"/>
    <w:rsid w:val="008E7BD4"/>
    <w:rsid w:val="008F0936"/>
    <w:rsid w:val="008F0CB6"/>
    <w:rsid w:val="008F16B0"/>
    <w:rsid w:val="008F22AD"/>
    <w:rsid w:val="008F3124"/>
    <w:rsid w:val="008F3E01"/>
    <w:rsid w:val="008F4264"/>
    <w:rsid w:val="008F5D72"/>
    <w:rsid w:val="008F613F"/>
    <w:rsid w:val="008F761C"/>
    <w:rsid w:val="0090083E"/>
    <w:rsid w:val="00900DEA"/>
    <w:rsid w:val="00901408"/>
    <w:rsid w:val="00901CB5"/>
    <w:rsid w:val="00902762"/>
    <w:rsid w:val="00902E8F"/>
    <w:rsid w:val="0090410C"/>
    <w:rsid w:val="009047EA"/>
    <w:rsid w:val="00904D7F"/>
    <w:rsid w:val="00906B61"/>
    <w:rsid w:val="00907506"/>
    <w:rsid w:val="00911BF0"/>
    <w:rsid w:val="00912552"/>
    <w:rsid w:val="009128F8"/>
    <w:rsid w:val="00914766"/>
    <w:rsid w:val="00914858"/>
    <w:rsid w:val="009148D0"/>
    <w:rsid w:val="00914C6E"/>
    <w:rsid w:val="00917B08"/>
    <w:rsid w:val="00924941"/>
    <w:rsid w:val="0092498A"/>
    <w:rsid w:val="00926D81"/>
    <w:rsid w:val="00927503"/>
    <w:rsid w:val="00927FAF"/>
    <w:rsid w:val="009301F6"/>
    <w:rsid w:val="00930243"/>
    <w:rsid w:val="00930643"/>
    <w:rsid w:val="00931492"/>
    <w:rsid w:val="00932601"/>
    <w:rsid w:val="0093269D"/>
    <w:rsid w:val="00935C76"/>
    <w:rsid w:val="00935D8D"/>
    <w:rsid w:val="009362E1"/>
    <w:rsid w:val="00936394"/>
    <w:rsid w:val="00937392"/>
    <w:rsid w:val="00940C47"/>
    <w:rsid w:val="009412E1"/>
    <w:rsid w:val="009415DA"/>
    <w:rsid w:val="00942C3D"/>
    <w:rsid w:val="009441A1"/>
    <w:rsid w:val="00945A69"/>
    <w:rsid w:val="00945F3F"/>
    <w:rsid w:val="0094639B"/>
    <w:rsid w:val="009466B2"/>
    <w:rsid w:val="00946F1C"/>
    <w:rsid w:val="009470EC"/>
    <w:rsid w:val="00947DF0"/>
    <w:rsid w:val="00951E37"/>
    <w:rsid w:val="009521C7"/>
    <w:rsid w:val="00953568"/>
    <w:rsid w:val="009536B8"/>
    <w:rsid w:val="00953FBB"/>
    <w:rsid w:val="00954BD2"/>
    <w:rsid w:val="00954D59"/>
    <w:rsid w:val="00955988"/>
    <w:rsid w:val="009564F4"/>
    <w:rsid w:val="009566C8"/>
    <w:rsid w:val="00956811"/>
    <w:rsid w:val="009571C8"/>
    <w:rsid w:val="0096282C"/>
    <w:rsid w:val="00962CA1"/>
    <w:rsid w:val="00962EEC"/>
    <w:rsid w:val="0096318B"/>
    <w:rsid w:val="009656EE"/>
    <w:rsid w:val="00965AC6"/>
    <w:rsid w:val="00966B04"/>
    <w:rsid w:val="00970054"/>
    <w:rsid w:val="00970BCE"/>
    <w:rsid w:val="00971228"/>
    <w:rsid w:val="00972722"/>
    <w:rsid w:val="00973948"/>
    <w:rsid w:val="009750C1"/>
    <w:rsid w:val="00976F09"/>
    <w:rsid w:val="0097785A"/>
    <w:rsid w:val="00977A48"/>
    <w:rsid w:val="00980171"/>
    <w:rsid w:val="009802C7"/>
    <w:rsid w:val="00980618"/>
    <w:rsid w:val="0098099C"/>
    <w:rsid w:val="009815A6"/>
    <w:rsid w:val="00981FFC"/>
    <w:rsid w:val="00983E73"/>
    <w:rsid w:val="00984690"/>
    <w:rsid w:val="00984DC2"/>
    <w:rsid w:val="00984E48"/>
    <w:rsid w:val="009854B6"/>
    <w:rsid w:val="009854C3"/>
    <w:rsid w:val="00985771"/>
    <w:rsid w:val="00985FEC"/>
    <w:rsid w:val="009860CD"/>
    <w:rsid w:val="00987905"/>
    <w:rsid w:val="00987A12"/>
    <w:rsid w:val="009900EF"/>
    <w:rsid w:val="00990498"/>
    <w:rsid w:val="00990BE0"/>
    <w:rsid w:val="00991F31"/>
    <w:rsid w:val="00993CA7"/>
    <w:rsid w:val="00994742"/>
    <w:rsid w:val="0099498C"/>
    <w:rsid w:val="009959D2"/>
    <w:rsid w:val="00995A74"/>
    <w:rsid w:val="00996252"/>
    <w:rsid w:val="00997C75"/>
    <w:rsid w:val="009A1568"/>
    <w:rsid w:val="009A21AF"/>
    <w:rsid w:val="009A2828"/>
    <w:rsid w:val="009A311E"/>
    <w:rsid w:val="009A55D8"/>
    <w:rsid w:val="009A5666"/>
    <w:rsid w:val="009A67C4"/>
    <w:rsid w:val="009A7BDF"/>
    <w:rsid w:val="009B14B8"/>
    <w:rsid w:val="009B183B"/>
    <w:rsid w:val="009B409A"/>
    <w:rsid w:val="009B5402"/>
    <w:rsid w:val="009B7751"/>
    <w:rsid w:val="009C2E60"/>
    <w:rsid w:val="009C3A10"/>
    <w:rsid w:val="009C42CF"/>
    <w:rsid w:val="009C4670"/>
    <w:rsid w:val="009C4EA0"/>
    <w:rsid w:val="009C4F5D"/>
    <w:rsid w:val="009C5A6D"/>
    <w:rsid w:val="009C75E7"/>
    <w:rsid w:val="009D0991"/>
    <w:rsid w:val="009D0E2A"/>
    <w:rsid w:val="009D2A39"/>
    <w:rsid w:val="009D3580"/>
    <w:rsid w:val="009D6A99"/>
    <w:rsid w:val="009E0243"/>
    <w:rsid w:val="009E1978"/>
    <w:rsid w:val="009E1A4E"/>
    <w:rsid w:val="009E1E2A"/>
    <w:rsid w:val="009E2BE1"/>
    <w:rsid w:val="009E2C24"/>
    <w:rsid w:val="009E2E7C"/>
    <w:rsid w:val="009E41B1"/>
    <w:rsid w:val="009E4D1E"/>
    <w:rsid w:val="009E5D18"/>
    <w:rsid w:val="009E6EFA"/>
    <w:rsid w:val="009E7037"/>
    <w:rsid w:val="009E7561"/>
    <w:rsid w:val="009E7BF2"/>
    <w:rsid w:val="009F1197"/>
    <w:rsid w:val="009F1775"/>
    <w:rsid w:val="009F24AD"/>
    <w:rsid w:val="009F26BE"/>
    <w:rsid w:val="009F2FBA"/>
    <w:rsid w:val="009F3124"/>
    <w:rsid w:val="009F3657"/>
    <w:rsid w:val="009F3782"/>
    <w:rsid w:val="009F403B"/>
    <w:rsid w:val="009F65BB"/>
    <w:rsid w:val="009F69CE"/>
    <w:rsid w:val="00A004DA"/>
    <w:rsid w:val="00A005CF"/>
    <w:rsid w:val="00A012DB"/>
    <w:rsid w:val="00A01B0F"/>
    <w:rsid w:val="00A02BF3"/>
    <w:rsid w:val="00A02C5F"/>
    <w:rsid w:val="00A03EBD"/>
    <w:rsid w:val="00A043CD"/>
    <w:rsid w:val="00A045C4"/>
    <w:rsid w:val="00A05FE6"/>
    <w:rsid w:val="00A07B08"/>
    <w:rsid w:val="00A10BC8"/>
    <w:rsid w:val="00A11D32"/>
    <w:rsid w:val="00A11F03"/>
    <w:rsid w:val="00A1347B"/>
    <w:rsid w:val="00A135CF"/>
    <w:rsid w:val="00A14977"/>
    <w:rsid w:val="00A152F5"/>
    <w:rsid w:val="00A15682"/>
    <w:rsid w:val="00A157A3"/>
    <w:rsid w:val="00A164E7"/>
    <w:rsid w:val="00A218F2"/>
    <w:rsid w:val="00A2198E"/>
    <w:rsid w:val="00A21D38"/>
    <w:rsid w:val="00A227A7"/>
    <w:rsid w:val="00A22CF8"/>
    <w:rsid w:val="00A23A9E"/>
    <w:rsid w:val="00A25D46"/>
    <w:rsid w:val="00A270F5"/>
    <w:rsid w:val="00A27CD9"/>
    <w:rsid w:val="00A307F0"/>
    <w:rsid w:val="00A319A4"/>
    <w:rsid w:val="00A31AE9"/>
    <w:rsid w:val="00A32570"/>
    <w:rsid w:val="00A32DB2"/>
    <w:rsid w:val="00A32EFF"/>
    <w:rsid w:val="00A3329A"/>
    <w:rsid w:val="00A33E79"/>
    <w:rsid w:val="00A34C09"/>
    <w:rsid w:val="00A34EF5"/>
    <w:rsid w:val="00A35819"/>
    <w:rsid w:val="00A365EC"/>
    <w:rsid w:val="00A374F5"/>
    <w:rsid w:val="00A4160E"/>
    <w:rsid w:val="00A42AFB"/>
    <w:rsid w:val="00A42F57"/>
    <w:rsid w:val="00A44B66"/>
    <w:rsid w:val="00A455AE"/>
    <w:rsid w:val="00A45D6E"/>
    <w:rsid w:val="00A46311"/>
    <w:rsid w:val="00A4731F"/>
    <w:rsid w:val="00A4732C"/>
    <w:rsid w:val="00A473DE"/>
    <w:rsid w:val="00A5073A"/>
    <w:rsid w:val="00A50B0B"/>
    <w:rsid w:val="00A50B14"/>
    <w:rsid w:val="00A50BC4"/>
    <w:rsid w:val="00A50F6E"/>
    <w:rsid w:val="00A51BC8"/>
    <w:rsid w:val="00A524E8"/>
    <w:rsid w:val="00A52E34"/>
    <w:rsid w:val="00A5449D"/>
    <w:rsid w:val="00A552A3"/>
    <w:rsid w:val="00A5595B"/>
    <w:rsid w:val="00A55E5F"/>
    <w:rsid w:val="00A565D2"/>
    <w:rsid w:val="00A5723E"/>
    <w:rsid w:val="00A5784A"/>
    <w:rsid w:val="00A604E2"/>
    <w:rsid w:val="00A6064B"/>
    <w:rsid w:val="00A60744"/>
    <w:rsid w:val="00A60AAF"/>
    <w:rsid w:val="00A60C56"/>
    <w:rsid w:val="00A62986"/>
    <w:rsid w:val="00A62AFC"/>
    <w:rsid w:val="00A65802"/>
    <w:rsid w:val="00A65CD3"/>
    <w:rsid w:val="00A670A1"/>
    <w:rsid w:val="00A701E8"/>
    <w:rsid w:val="00A7150A"/>
    <w:rsid w:val="00A71651"/>
    <w:rsid w:val="00A729B0"/>
    <w:rsid w:val="00A73BAB"/>
    <w:rsid w:val="00A74ED5"/>
    <w:rsid w:val="00A75D43"/>
    <w:rsid w:val="00A76009"/>
    <w:rsid w:val="00A77AAE"/>
    <w:rsid w:val="00A77CE4"/>
    <w:rsid w:val="00A8052B"/>
    <w:rsid w:val="00A81CEF"/>
    <w:rsid w:val="00A81D2E"/>
    <w:rsid w:val="00A81F4C"/>
    <w:rsid w:val="00A826C3"/>
    <w:rsid w:val="00A83173"/>
    <w:rsid w:val="00A83C20"/>
    <w:rsid w:val="00A854E2"/>
    <w:rsid w:val="00A864B3"/>
    <w:rsid w:val="00A865CD"/>
    <w:rsid w:val="00A86E6F"/>
    <w:rsid w:val="00A87F6A"/>
    <w:rsid w:val="00A90294"/>
    <w:rsid w:val="00A9049A"/>
    <w:rsid w:val="00A90857"/>
    <w:rsid w:val="00A90C0B"/>
    <w:rsid w:val="00A91E4C"/>
    <w:rsid w:val="00A91F3D"/>
    <w:rsid w:val="00A92B98"/>
    <w:rsid w:val="00A93258"/>
    <w:rsid w:val="00A93DA4"/>
    <w:rsid w:val="00A94CA5"/>
    <w:rsid w:val="00A95270"/>
    <w:rsid w:val="00A95801"/>
    <w:rsid w:val="00A97473"/>
    <w:rsid w:val="00A975E7"/>
    <w:rsid w:val="00A97739"/>
    <w:rsid w:val="00A97EC0"/>
    <w:rsid w:val="00AA1405"/>
    <w:rsid w:val="00AA1FB8"/>
    <w:rsid w:val="00AA268C"/>
    <w:rsid w:val="00AA2896"/>
    <w:rsid w:val="00AA40E3"/>
    <w:rsid w:val="00AA4467"/>
    <w:rsid w:val="00AA56A0"/>
    <w:rsid w:val="00AA5ACC"/>
    <w:rsid w:val="00AA634F"/>
    <w:rsid w:val="00AB0703"/>
    <w:rsid w:val="00AB107A"/>
    <w:rsid w:val="00AB2D27"/>
    <w:rsid w:val="00AB2E71"/>
    <w:rsid w:val="00AB3ADE"/>
    <w:rsid w:val="00AB465D"/>
    <w:rsid w:val="00AB6B0B"/>
    <w:rsid w:val="00AB6DF4"/>
    <w:rsid w:val="00AC006A"/>
    <w:rsid w:val="00AC087C"/>
    <w:rsid w:val="00AC105E"/>
    <w:rsid w:val="00AC11C2"/>
    <w:rsid w:val="00AC19C6"/>
    <w:rsid w:val="00AC389A"/>
    <w:rsid w:val="00AC42C4"/>
    <w:rsid w:val="00AC6071"/>
    <w:rsid w:val="00AC6B99"/>
    <w:rsid w:val="00AC6E74"/>
    <w:rsid w:val="00AD0584"/>
    <w:rsid w:val="00AD11B5"/>
    <w:rsid w:val="00AD1956"/>
    <w:rsid w:val="00AD1A44"/>
    <w:rsid w:val="00AD2C83"/>
    <w:rsid w:val="00AD2CC1"/>
    <w:rsid w:val="00AD2DA3"/>
    <w:rsid w:val="00AD3CE6"/>
    <w:rsid w:val="00AD4238"/>
    <w:rsid w:val="00AD4C0D"/>
    <w:rsid w:val="00AD5E5D"/>
    <w:rsid w:val="00AD62BD"/>
    <w:rsid w:val="00AD6645"/>
    <w:rsid w:val="00AD78D1"/>
    <w:rsid w:val="00AE0821"/>
    <w:rsid w:val="00AE2389"/>
    <w:rsid w:val="00AE2CE4"/>
    <w:rsid w:val="00AE4660"/>
    <w:rsid w:val="00AE52DD"/>
    <w:rsid w:val="00AE6C99"/>
    <w:rsid w:val="00AF04B9"/>
    <w:rsid w:val="00AF1C6A"/>
    <w:rsid w:val="00AF30DB"/>
    <w:rsid w:val="00AF3509"/>
    <w:rsid w:val="00AF4CA4"/>
    <w:rsid w:val="00AF5448"/>
    <w:rsid w:val="00AF6FA6"/>
    <w:rsid w:val="00AF7528"/>
    <w:rsid w:val="00B016A2"/>
    <w:rsid w:val="00B01D12"/>
    <w:rsid w:val="00B03756"/>
    <w:rsid w:val="00B04A15"/>
    <w:rsid w:val="00B04C3F"/>
    <w:rsid w:val="00B04EEA"/>
    <w:rsid w:val="00B05408"/>
    <w:rsid w:val="00B0645B"/>
    <w:rsid w:val="00B06B78"/>
    <w:rsid w:val="00B07C0A"/>
    <w:rsid w:val="00B07E14"/>
    <w:rsid w:val="00B10C39"/>
    <w:rsid w:val="00B1136F"/>
    <w:rsid w:val="00B11477"/>
    <w:rsid w:val="00B12328"/>
    <w:rsid w:val="00B125AA"/>
    <w:rsid w:val="00B139C2"/>
    <w:rsid w:val="00B14860"/>
    <w:rsid w:val="00B14C0A"/>
    <w:rsid w:val="00B151EF"/>
    <w:rsid w:val="00B15A44"/>
    <w:rsid w:val="00B15CAF"/>
    <w:rsid w:val="00B15F54"/>
    <w:rsid w:val="00B17198"/>
    <w:rsid w:val="00B2029A"/>
    <w:rsid w:val="00B205F4"/>
    <w:rsid w:val="00B217A7"/>
    <w:rsid w:val="00B246A8"/>
    <w:rsid w:val="00B2482B"/>
    <w:rsid w:val="00B27012"/>
    <w:rsid w:val="00B30598"/>
    <w:rsid w:val="00B31429"/>
    <w:rsid w:val="00B32877"/>
    <w:rsid w:val="00B328FB"/>
    <w:rsid w:val="00B32BF0"/>
    <w:rsid w:val="00B33709"/>
    <w:rsid w:val="00B338E2"/>
    <w:rsid w:val="00B33FD1"/>
    <w:rsid w:val="00B354A7"/>
    <w:rsid w:val="00B36281"/>
    <w:rsid w:val="00B400CB"/>
    <w:rsid w:val="00B40B7C"/>
    <w:rsid w:val="00B412C1"/>
    <w:rsid w:val="00B41A7E"/>
    <w:rsid w:val="00B4560E"/>
    <w:rsid w:val="00B458AD"/>
    <w:rsid w:val="00B47A0B"/>
    <w:rsid w:val="00B5215E"/>
    <w:rsid w:val="00B5285B"/>
    <w:rsid w:val="00B52D40"/>
    <w:rsid w:val="00B54C4F"/>
    <w:rsid w:val="00B54CF2"/>
    <w:rsid w:val="00B5548B"/>
    <w:rsid w:val="00B55932"/>
    <w:rsid w:val="00B561CE"/>
    <w:rsid w:val="00B5722B"/>
    <w:rsid w:val="00B60BC9"/>
    <w:rsid w:val="00B61A81"/>
    <w:rsid w:val="00B61AE3"/>
    <w:rsid w:val="00B62061"/>
    <w:rsid w:val="00B63F2F"/>
    <w:rsid w:val="00B64124"/>
    <w:rsid w:val="00B64487"/>
    <w:rsid w:val="00B644A1"/>
    <w:rsid w:val="00B65A6F"/>
    <w:rsid w:val="00B663FF"/>
    <w:rsid w:val="00B66480"/>
    <w:rsid w:val="00B66A39"/>
    <w:rsid w:val="00B67165"/>
    <w:rsid w:val="00B6741C"/>
    <w:rsid w:val="00B6760F"/>
    <w:rsid w:val="00B67E7D"/>
    <w:rsid w:val="00B71111"/>
    <w:rsid w:val="00B71D81"/>
    <w:rsid w:val="00B7220D"/>
    <w:rsid w:val="00B735F5"/>
    <w:rsid w:val="00B73FBB"/>
    <w:rsid w:val="00B7469B"/>
    <w:rsid w:val="00B7519F"/>
    <w:rsid w:val="00B753E0"/>
    <w:rsid w:val="00B76466"/>
    <w:rsid w:val="00B767BF"/>
    <w:rsid w:val="00B76A37"/>
    <w:rsid w:val="00B7703A"/>
    <w:rsid w:val="00B80AE8"/>
    <w:rsid w:val="00B81534"/>
    <w:rsid w:val="00B834DA"/>
    <w:rsid w:val="00B8401D"/>
    <w:rsid w:val="00B8474C"/>
    <w:rsid w:val="00B8547F"/>
    <w:rsid w:val="00B85E27"/>
    <w:rsid w:val="00B86EF2"/>
    <w:rsid w:val="00B87EE0"/>
    <w:rsid w:val="00B91D2D"/>
    <w:rsid w:val="00B92D86"/>
    <w:rsid w:val="00B93598"/>
    <w:rsid w:val="00B93908"/>
    <w:rsid w:val="00B93BD8"/>
    <w:rsid w:val="00B93D9A"/>
    <w:rsid w:val="00B9447A"/>
    <w:rsid w:val="00B95EF5"/>
    <w:rsid w:val="00B96D53"/>
    <w:rsid w:val="00B97A1D"/>
    <w:rsid w:val="00B97FE3"/>
    <w:rsid w:val="00BA0CAB"/>
    <w:rsid w:val="00BA1AB6"/>
    <w:rsid w:val="00BA1E7D"/>
    <w:rsid w:val="00BA443E"/>
    <w:rsid w:val="00BA4AED"/>
    <w:rsid w:val="00BA5F0E"/>
    <w:rsid w:val="00BA7D77"/>
    <w:rsid w:val="00BB0740"/>
    <w:rsid w:val="00BB0EC7"/>
    <w:rsid w:val="00BB12CF"/>
    <w:rsid w:val="00BB1381"/>
    <w:rsid w:val="00BB173F"/>
    <w:rsid w:val="00BB2B38"/>
    <w:rsid w:val="00BB3786"/>
    <w:rsid w:val="00BB3B24"/>
    <w:rsid w:val="00BB400E"/>
    <w:rsid w:val="00BB5DA3"/>
    <w:rsid w:val="00BB609F"/>
    <w:rsid w:val="00BB6F2B"/>
    <w:rsid w:val="00BB7094"/>
    <w:rsid w:val="00BB7689"/>
    <w:rsid w:val="00BC02B8"/>
    <w:rsid w:val="00BC0811"/>
    <w:rsid w:val="00BC0DE1"/>
    <w:rsid w:val="00BC0F28"/>
    <w:rsid w:val="00BC17B2"/>
    <w:rsid w:val="00BC2382"/>
    <w:rsid w:val="00BC2992"/>
    <w:rsid w:val="00BC317F"/>
    <w:rsid w:val="00BC3565"/>
    <w:rsid w:val="00BC4431"/>
    <w:rsid w:val="00BC6517"/>
    <w:rsid w:val="00BC6691"/>
    <w:rsid w:val="00BC6B21"/>
    <w:rsid w:val="00BC6EB2"/>
    <w:rsid w:val="00BD1E50"/>
    <w:rsid w:val="00BD3164"/>
    <w:rsid w:val="00BD3A90"/>
    <w:rsid w:val="00BD3F78"/>
    <w:rsid w:val="00BD4B63"/>
    <w:rsid w:val="00BD51FD"/>
    <w:rsid w:val="00BD5B48"/>
    <w:rsid w:val="00BD6CD7"/>
    <w:rsid w:val="00BD78B9"/>
    <w:rsid w:val="00BE1D9E"/>
    <w:rsid w:val="00BE22C3"/>
    <w:rsid w:val="00BE46F6"/>
    <w:rsid w:val="00BE4A74"/>
    <w:rsid w:val="00BE7DCC"/>
    <w:rsid w:val="00BF0994"/>
    <w:rsid w:val="00BF0BA6"/>
    <w:rsid w:val="00BF1299"/>
    <w:rsid w:val="00BF1398"/>
    <w:rsid w:val="00BF1411"/>
    <w:rsid w:val="00BF312F"/>
    <w:rsid w:val="00BF4CC7"/>
    <w:rsid w:val="00BF50B4"/>
    <w:rsid w:val="00BF5606"/>
    <w:rsid w:val="00BF61D6"/>
    <w:rsid w:val="00BF6A8A"/>
    <w:rsid w:val="00BF72C2"/>
    <w:rsid w:val="00C00F5D"/>
    <w:rsid w:val="00C017BC"/>
    <w:rsid w:val="00C018C6"/>
    <w:rsid w:val="00C03519"/>
    <w:rsid w:val="00C03F81"/>
    <w:rsid w:val="00C04019"/>
    <w:rsid w:val="00C0565C"/>
    <w:rsid w:val="00C05A3C"/>
    <w:rsid w:val="00C07382"/>
    <w:rsid w:val="00C07987"/>
    <w:rsid w:val="00C10888"/>
    <w:rsid w:val="00C11029"/>
    <w:rsid w:val="00C111B3"/>
    <w:rsid w:val="00C11724"/>
    <w:rsid w:val="00C127D1"/>
    <w:rsid w:val="00C12FC7"/>
    <w:rsid w:val="00C13B16"/>
    <w:rsid w:val="00C14FC4"/>
    <w:rsid w:val="00C155A6"/>
    <w:rsid w:val="00C15AA8"/>
    <w:rsid w:val="00C167BE"/>
    <w:rsid w:val="00C16AAF"/>
    <w:rsid w:val="00C17458"/>
    <w:rsid w:val="00C17E11"/>
    <w:rsid w:val="00C20BDF"/>
    <w:rsid w:val="00C22F82"/>
    <w:rsid w:val="00C25717"/>
    <w:rsid w:val="00C25CDE"/>
    <w:rsid w:val="00C2626A"/>
    <w:rsid w:val="00C2634B"/>
    <w:rsid w:val="00C277E9"/>
    <w:rsid w:val="00C27E3A"/>
    <w:rsid w:val="00C302E3"/>
    <w:rsid w:val="00C320DB"/>
    <w:rsid w:val="00C3229A"/>
    <w:rsid w:val="00C32910"/>
    <w:rsid w:val="00C33D8C"/>
    <w:rsid w:val="00C34318"/>
    <w:rsid w:val="00C347D1"/>
    <w:rsid w:val="00C35D1B"/>
    <w:rsid w:val="00C36823"/>
    <w:rsid w:val="00C3789C"/>
    <w:rsid w:val="00C41159"/>
    <w:rsid w:val="00C42C84"/>
    <w:rsid w:val="00C44A30"/>
    <w:rsid w:val="00C44E2C"/>
    <w:rsid w:val="00C45090"/>
    <w:rsid w:val="00C4587C"/>
    <w:rsid w:val="00C459CE"/>
    <w:rsid w:val="00C4771D"/>
    <w:rsid w:val="00C477EC"/>
    <w:rsid w:val="00C50058"/>
    <w:rsid w:val="00C502EB"/>
    <w:rsid w:val="00C51588"/>
    <w:rsid w:val="00C51FC7"/>
    <w:rsid w:val="00C53514"/>
    <w:rsid w:val="00C54221"/>
    <w:rsid w:val="00C55E99"/>
    <w:rsid w:val="00C5749D"/>
    <w:rsid w:val="00C60C36"/>
    <w:rsid w:val="00C61381"/>
    <w:rsid w:val="00C61672"/>
    <w:rsid w:val="00C636A2"/>
    <w:rsid w:val="00C639B4"/>
    <w:rsid w:val="00C64D99"/>
    <w:rsid w:val="00C6601E"/>
    <w:rsid w:val="00C66610"/>
    <w:rsid w:val="00C669D6"/>
    <w:rsid w:val="00C66C22"/>
    <w:rsid w:val="00C70824"/>
    <w:rsid w:val="00C71685"/>
    <w:rsid w:val="00C72021"/>
    <w:rsid w:val="00C73711"/>
    <w:rsid w:val="00C7384C"/>
    <w:rsid w:val="00C73DC7"/>
    <w:rsid w:val="00C74AB0"/>
    <w:rsid w:val="00C776B2"/>
    <w:rsid w:val="00C779B8"/>
    <w:rsid w:val="00C80869"/>
    <w:rsid w:val="00C80FED"/>
    <w:rsid w:val="00C81DA4"/>
    <w:rsid w:val="00C82747"/>
    <w:rsid w:val="00C83CAF"/>
    <w:rsid w:val="00C84BC6"/>
    <w:rsid w:val="00C85307"/>
    <w:rsid w:val="00C861FC"/>
    <w:rsid w:val="00C90079"/>
    <w:rsid w:val="00C9018D"/>
    <w:rsid w:val="00C90E52"/>
    <w:rsid w:val="00C9106D"/>
    <w:rsid w:val="00C91130"/>
    <w:rsid w:val="00C913D8"/>
    <w:rsid w:val="00C919BA"/>
    <w:rsid w:val="00C92A68"/>
    <w:rsid w:val="00C92CE3"/>
    <w:rsid w:val="00C93A0E"/>
    <w:rsid w:val="00C94C19"/>
    <w:rsid w:val="00C94CEB"/>
    <w:rsid w:val="00C962C0"/>
    <w:rsid w:val="00C964C6"/>
    <w:rsid w:val="00C96B35"/>
    <w:rsid w:val="00C97926"/>
    <w:rsid w:val="00CA05E3"/>
    <w:rsid w:val="00CA0797"/>
    <w:rsid w:val="00CA0923"/>
    <w:rsid w:val="00CA0B20"/>
    <w:rsid w:val="00CA2078"/>
    <w:rsid w:val="00CA2643"/>
    <w:rsid w:val="00CA2EFC"/>
    <w:rsid w:val="00CA2F50"/>
    <w:rsid w:val="00CA34A1"/>
    <w:rsid w:val="00CA3758"/>
    <w:rsid w:val="00CA3D68"/>
    <w:rsid w:val="00CA4811"/>
    <w:rsid w:val="00CA57D7"/>
    <w:rsid w:val="00CA5A2E"/>
    <w:rsid w:val="00CA663C"/>
    <w:rsid w:val="00CA7879"/>
    <w:rsid w:val="00CA7ED4"/>
    <w:rsid w:val="00CB094F"/>
    <w:rsid w:val="00CB1247"/>
    <w:rsid w:val="00CB1295"/>
    <w:rsid w:val="00CB355A"/>
    <w:rsid w:val="00CB3998"/>
    <w:rsid w:val="00CB412B"/>
    <w:rsid w:val="00CB5CF7"/>
    <w:rsid w:val="00CB6006"/>
    <w:rsid w:val="00CB733A"/>
    <w:rsid w:val="00CC0A1F"/>
    <w:rsid w:val="00CC1C32"/>
    <w:rsid w:val="00CC2745"/>
    <w:rsid w:val="00CC2994"/>
    <w:rsid w:val="00CC490B"/>
    <w:rsid w:val="00CC6060"/>
    <w:rsid w:val="00CC6B0F"/>
    <w:rsid w:val="00CC6F95"/>
    <w:rsid w:val="00CC7857"/>
    <w:rsid w:val="00CC7A5A"/>
    <w:rsid w:val="00CC7BCC"/>
    <w:rsid w:val="00CD06D8"/>
    <w:rsid w:val="00CD0859"/>
    <w:rsid w:val="00CD0A2E"/>
    <w:rsid w:val="00CD0F6F"/>
    <w:rsid w:val="00CD0FF2"/>
    <w:rsid w:val="00CD146B"/>
    <w:rsid w:val="00CD1F13"/>
    <w:rsid w:val="00CD28BE"/>
    <w:rsid w:val="00CD437F"/>
    <w:rsid w:val="00CD45EA"/>
    <w:rsid w:val="00CD4DD0"/>
    <w:rsid w:val="00CD5509"/>
    <w:rsid w:val="00CD7596"/>
    <w:rsid w:val="00CE04C8"/>
    <w:rsid w:val="00CE0C6E"/>
    <w:rsid w:val="00CE0F0B"/>
    <w:rsid w:val="00CE1856"/>
    <w:rsid w:val="00CE2470"/>
    <w:rsid w:val="00CE251F"/>
    <w:rsid w:val="00CE3447"/>
    <w:rsid w:val="00CE4598"/>
    <w:rsid w:val="00CE4BF1"/>
    <w:rsid w:val="00CE5C08"/>
    <w:rsid w:val="00CE7C8A"/>
    <w:rsid w:val="00CF1B43"/>
    <w:rsid w:val="00CF3B80"/>
    <w:rsid w:val="00CF3BE2"/>
    <w:rsid w:val="00CF41F2"/>
    <w:rsid w:val="00CF4E5A"/>
    <w:rsid w:val="00CF51AD"/>
    <w:rsid w:val="00CF6034"/>
    <w:rsid w:val="00CF6F7A"/>
    <w:rsid w:val="00CF6FEA"/>
    <w:rsid w:val="00CF797B"/>
    <w:rsid w:val="00CF7DE5"/>
    <w:rsid w:val="00D001E5"/>
    <w:rsid w:val="00D00E9B"/>
    <w:rsid w:val="00D017D8"/>
    <w:rsid w:val="00D020B5"/>
    <w:rsid w:val="00D027D6"/>
    <w:rsid w:val="00D0312E"/>
    <w:rsid w:val="00D047A9"/>
    <w:rsid w:val="00D054E5"/>
    <w:rsid w:val="00D054F8"/>
    <w:rsid w:val="00D05A9C"/>
    <w:rsid w:val="00D05BDC"/>
    <w:rsid w:val="00D05DD5"/>
    <w:rsid w:val="00D05DFF"/>
    <w:rsid w:val="00D1056B"/>
    <w:rsid w:val="00D10D2F"/>
    <w:rsid w:val="00D11017"/>
    <w:rsid w:val="00D12D13"/>
    <w:rsid w:val="00D138AB"/>
    <w:rsid w:val="00D15701"/>
    <w:rsid w:val="00D15C7D"/>
    <w:rsid w:val="00D16717"/>
    <w:rsid w:val="00D16B0C"/>
    <w:rsid w:val="00D211BC"/>
    <w:rsid w:val="00D22B0E"/>
    <w:rsid w:val="00D22B55"/>
    <w:rsid w:val="00D22E42"/>
    <w:rsid w:val="00D232FD"/>
    <w:rsid w:val="00D26EC8"/>
    <w:rsid w:val="00D306C0"/>
    <w:rsid w:val="00D30C50"/>
    <w:rsid w:val="00D316DC"/>
    <w:rsid w:val="00D31A00"/>
    <w:rsid w:val="00D3316D"/>
    <w:rsid w:val="00D3416E"/>
    <w:rsid w:val="00D348A1"/>
    <w:rsid w:val="00D34CDA"/>
    <w:rsid w:val="00D363FA"/>
    <w:rsid w:val="00D367F1"/>
    <w:rsid w:val="00D36861"/>
    <w:rsid w:val="00D36AB6"/>
    <w:rsid w:val="00D36E7B"/>
    <w:rsid w:val="00D36ECC"/>
    <w:rsid w:val="00D36F8C"/>
    <w:rsid w:val="00D372D0"/>
    <w:rsid w:val="00D401D9"/>
    <w:rsid w:val="00D404C2"/>
    <w:rsid w:val="00D413A9"/>
    <w:rsid w:val="00D413E6"/>
    <w:rsid w:val="00D42582"/>
    <w:rsid w:val="00D427E6"/>
    <w:rsid w:val="00D4282A"/>
    <w:rsid w:val="00D44954"/>
    <w:rsid w:val="00D45193"/>
    <w:rsid w:val="00D4571D"/>
    <w:rsid w:val="00D45750"/>
    <w:rsid w:val="00D45DA9"/>
    <w:rsid w:val="00D515D8"/>
    <w:rsid w:val="00D51AB3"/>
    <w:rsid w:val="00D51FA0"/>
    <w:rsid w:val="00D52462"/>
    <w:rsid w:val="00D5330E"/>
    <w:rsid w:val="00D533FA"/>
    <w:rsid w:val="00D53F13"/>
    <w:rsid w:val="00D54642"/>
    <w:rsid w:val="00D55473"/>
    <w:rsid w:val="00D56B39"/>
    <w:rsid w:val="00D57062"/>
    <w:rsid w:val="00D57081"/>
    <w:rsid w:val="00D57F6A"/>
    <w:rsid w:val="00D61A0A"/>
    <w:rsid w:val="00D61E98"/>
    <w:rsid w:val="00D6247F"/>
    <w:rsid w:val="00D62B2F"/>
    <w:rsid w:val="00D64B59"/>
    <w:rsid w:val="00D66454"/>
    <w:rsid w:val="00D66E39"/>
    <w:rsid w:val="00D670F5"/>
    <w:rsid w:val="00D67DFE"/>
    <w:rsid w:val="00D715AE"/>
    <w:rsid w:val="00D717E0"/>
    <w:rsid w:val="00D720A4"/>
    <w:rsid w:val="00D72C32"/>
    <w:rsid w:val="00D7341A"/>
    <w:rsid w:val="00D73EAF"/>
    <w:rsid w:val="00D744B2"/>
    <w:rsid w:val="00D74B96"/>
    <w:rsid w:val="00D77786"/>
    <w:rsid w:val="00D80EA0"/>
    <w:rsid w:val="00D81E7B"/>
    <w:rsid w:val="00D81F92"/>
    <w:rsid w:val="00D82971"/>
    <w:rsid w:val="00D8545B"/>
    <w:rsid w:val="00D85B2C"/>
    <w:rsid w:val="00D86435"/>
    <w:rsid w:val="00D86BD6"/>
    <w:rsid w:val="00D91196"/>
    <w:rsid w:val="00D928FB"/>
    <w:rsid w:val="00D93A68"/>
    <w:rsid w:val="00D94513"/>
    <w:rsid w:val="00D94BB5"/>
    <w:rsid w:val="00D959FA"/>
    <w:rsid w:val="00D96549"/>
    <w:rsid w:val="00D966A1"/>
    <w:rsid w:val="00D966F8"/>
    <w:rsid w:val="00D96A81"/>
    <w:rsid w:val="00D972E0"/>
    <w:rsid w:val="00DA06A1"/>
    <w:rsid w:val="00DA19EC"/>
    <w:rsid w:val="00DA3380"/>
    <w:rsid w:val="00DA3BB1"/>
    <w:rsid w:val="00DA3C89"/>
    <w:rsid w:val="00DA44C7"/>
    <w:rsid w:val="00DA5089"/>
    <w:rsid w:val="00DA5132"/>
    <w:rsid w:val="00DA5F09"/>
    <w:rsid w:val="00DA6415"/>
    <w:rsid w:val="00DA728C"/>
    <w:rsid w:val="00DB1464"/>
    <w:rsid w:val="00DB31C0"/>
    <w:rsid w:val="00DB53C0"/>
    <w:rsid w:val="00DB5DD5"/>
    <w:rsid w:val="00DB629B"/>
    <w:rsid w:val="00DB64BB"/>
    <w:rsid w:val="00DB77D9"/>
    <w:rsid w:val="00DC034F"/>
    <w:rsid w:val="00DC176D"/>
    <w:rsid w:val="00DC1B9C"/>
    <w:rsid w:val="00DC285F"/>
    <w:rsid w:val="00DC28C5"/>
    <w:rsid w:val="00DC320C"/>
    <w:rsid w:val="00DC36B3"/>
    <w:rsid w:val="00DC3957"/>
    <w:rsid w:val="00DC43DB"/>
    <w:rsid w:val="00DC4CAD"/>
    <w:rsid w:val="00DC4D3A"/>
    <w:rsid w:val="00DC4F5E"/>
    <w:rsid w:val="00DC522C"/>
    <w:rsid w:val="00DC7D1E"/>
    <w:rsid w:val="00DD010C"/>
    <w:rsid w:val="00DD1AE8"/>
    <w:rsid w:val="00DD4244"/>
    <w:rsid w:val="00DD4817"/>
    <w:rsid w:val="00DD4AB7"/>
    <w:rsid w:val="00DD5BE5"/>
    <w:rsid w:val="00DD5BFD"/>
    <w:rsid w:val="00DD65EE"/>
    <w:rsid w:val="00DD7420"/>
    <w:rsid w:val="00DD7BD0"/>
    <w:rsid w:val="00DE00E2"/>
    <w:rsid w:val="00DE0812"/>
    <w:rsid w:val="00DE295A"/>
    <w:rsid w:val="00DE2C0B"/>
    <w:rsid w:val="00DE3BDC"/>
    <w:rsid w:val="00DE3F18"/>
    <w:rsid w:val="00DF0391"/>
    <w:rsid w:val="00DF1620"/>
    <w:rsid w:val="00DF191D"/>
    <w:rsid w:val="00DF1B4E"/>
    <w:rsid w:val="00DF1C94"/>
    <w:rsid w:val="00DF25DB"/>
    <w:rsid w:val="00DF2790"/>
    <w:rsid w:val="00DF2BB1"/>
    <w:rsid w:val="00DF3E8C"/>
    <w:rsid w:val="00DF5214"/>
    <w:rsid w:val="00DF5E1F"/>
    <w:rsid w:val="00DF768A"/>
    <w:rsid w:val="00DF79A1"/>
    <w:rsid w:val="00DF79E4"/>
    <w:rsid w:val="00E01113"/>
    <w:rsid w:val="00E0199D"/>
    <w:rsid w:val="00E02CC2"/>
    <w:rsid w:val="00E03C5F"/>
    <w:rsid w:val="00E0486F"/>
    <w:rsid w:val="00E04C10"/>
    <w:rsid w:val="00E0583A"/>
    <w:rsid w:val="00E101D1"/>
    <w:rsid w:val="00E11A7D"/>
    <w:rsid w:val="00E11E31"/>
    <w:rsid w:val="00E12559"/>
    <w:rsid w:val="00E12EB0"/>
    <w:rsid w:val="00E138AE"/>
    <w:rsid w:val="00E13F27"/>
    <w:rsid w:val="00E1416E"/>
    <w:rsid w:val="00E14D6C"/>
    <w:rsid w:val="00E15DF7"/>
    <w:rsid w:val="00E15E1E"/>
    <w:rsid w:val="00E1689B"/>
    <w:rsid w:val="00E16EF1"/>
    <w:rsid w:val="00E1725D"/>
    <w:rsid w:val="00E21447"/>
    <w:rsid w:val="00E220FC"/>
    <w:rsid w:val="00E23675"/>
    <w:rsid w:val="00E23D1E"/>
    <w:rsid w:val="00E245AC"/>
    <w:rsid w:val="00E24697"/>
    <w:rsid w:val="00E256AB"/>
    <w:rsid w:val="00E2664E"/>
    <w:rsid w:val="00E268A1"/>
    <w:rsid w:val="00E279BE"/>
    <w:rsid w:val="00E30710"/>
    <w:rsid w:val="00E318E4"/>
    <w:rsid w:val="00E31D3D"/>
    <w:rsid w:val="00E335E7"/>
    <w:rsid w:val="00E35058"/>
    <w:rsid w:val="00E351C8"/>
    <w:rsid w:val="00E3547C"/>
    <w:rsid w:val="00E36305"/>
    <w:rsid w:val="00E37122"/>
    <w:rsid w:val="00E40AB1"/>
    <w:rsid w:val="00E411D1"/>
    <w:rsid w:val="00E4162B"/>
    <w:rsid w:val="00E429DF"/>
    <w:rsid w:val="00E42DB4"/>
    <w:rsid w:val="00E42F16"/>
    <w:rsid w:val="00E43998"/>
    <w:rsid w:val="00E43A49"/>
    <w:rsid w:val="00E452F2"/>
    <w:rsid w:val="00E503F8"/>
    <w:rsid w:val="00E50B08"/>
    <w:rsid w:val="00E51008"/>
    <w:rsid w:val="00E54631"/>
    <w:rsid w:val="00E54ED5"/>
    <w:rsid w:val="00E555D3"/>
    <w:rsid w:val="00E558C3"/>
    <w:rsid w:val="00E55DBD"/>
    <w:rsid w:val="00E57796"/>
    <w:rsid w:val="00E5795D"/>
    <w:rsid w:val="00E57D73"/>
    <w:rsid w:val="00E61393"/>
    <w:rsid w:val="00E62344"/>
    <w:rsid w:val="00E62A32"/>
    <w:rsid w:val="00E62CF8"/>
    <w:rsid w:val="00E62D8B"/>
    <w:rsid w:val="00E63095"/>
    <w:rsid w:val="00E670F7"/>
    <w:rsid w:val="00E675E3"/>
    <w:rsid w:val="00E67816"/>
    <w:rsid w:val="00E70647"/>
    <w:rsid w:val="00E71BCE"/>
    <w:rsid w:val="00E72339"/>
    <w:rsid w:val="00E73120"/>
    <w:rsid w:val="00E73430"/>
    <w:rsid w:val="00E73CEC"/>
    <w:rsid w:val="00E745AE"/>
    <w:rsid w:val="00E74B98"/>
    <w:rsid w:val="00E75010"/>
    <w:rsid w:val="00E75B2D"/>
    <w:rsid w:val="00E81C5C"/>
    <w:rsid w:val="00E83990"/>
    <w:rsid w:val="00E84330"/>
    <w:rsid w:val="00E8546E"/>
    <w:rsid w:val="00E863BE"/>
    <w:rsid w:val="00E86ACC"/>
    <w:rsid w:val="00E87FC5"/>
    <w:rsid w:val="00E91643"/>
    <w:rsid w:val="00E92285"/>
    <w:rsid w:val="00E922CA"/>
    <w:rsid w:val="00E93EB8"/>
    <w:rsid w:val="00E946DA"/>
    <w:rsid w:val="00E958C2"/>
    <w:rsid w:val="00E95DAB"/>
    <w:rsid w:val="00E96D0B"/>
    <w:rsid w:val="00E96DD0"/>
    <w:rsid w:val="00E96F5A"/>
    <w:rsid w:val="00E97067"/>
    <w:rsid w:val="00EA012E"/>
    <w:rsid w:val="00EA0A8E"/>
    <w:rsid w:val="00EA0B71"/>
    <w:rsid w:val="00EA13CD"/>
    <w:rsid w:val="00EA14BF"/>
    <w:rsid w:val="00EA3090"/>
    <w:rsid w:val="00EA7398"/>
    <w:rsid w:val="00EA7C0C"/>
    <w:rsid w:val="00EB0038"/>
    <w:rsid w:val="00EB0938"/>
    <w:rsid w:val="00EB0E8D"/>
    <w:rsid w:val="00EB124B"/>
    <w:rsid w:val="00EB2E41"/>
    <w:rsid w:val="00EB3021"/>
    <w:rsid w:val="00EB3022"/>
    <w:rsid w:val="00EB3CD5"/>
    <w:rsid w:val="00EB544D"/>
    <w:rsid w:val="00EB580B"/>
    <w:rsid w:val="00EB5B6D"/>
    <w:rsid w:val="00EB610B"/>
    <w:rsid w:val="00EB628B"/>
    <w:rsid w:val="00EC02E7"/>
    <w:rsid w:val="00EC1183"/>
    <w:rsid w:val="00EC1EBD"/>
    <w:rsid w:val="00EC1F22"/>
    <w:rsid w:val="00EC1F30"/>
    <w:rsid w:val="00EC297E"/>
    <w:rsid w:val="00EC30F2"/>
    <w:rsid w:val="00EC390E"/>
    <w:rsid w:val="00EC45C6"/>
    <w:rsid w:val="00EC4767"/>
    <w:rsid w:val="00EC4902"/>
    <w:rsid w:val="00EC517F"/>
    <w:rsid w:val="00EC5303"/>
    <w:rsid w:val="00ED0180"/>
    <w:rsid w:val="00ED0439"/>
    <w:rsid w:val="00ED04CD"/>
    <w:rsid w:val="00ED1EEB"/>
    <w:rsid w:val="00ED323B"/>
    <w:rsid w:val="00ED3556"/>
    <w:rsid w:val="00ED3734"/>
    <w:rsid w:val="00ED37EA"/>
    <w:rsid w:val="00ED3868"/>
    <w:rsid w:val="00ED447D"/>
    <w:rsid w:val="00ED46B6"/>
    <w:rsid w:val="00ED519E"/>
    <w:rsid w:val="00ED5AA6"/>
    <w:rsid w:val="00ED61DB"/>
    <w:rsid w:val="00ED61E5"/>
    <w:rsid w:val="00ED6690"/>
    <w:rsid w:val="00ED67BD"/>
    <w:rsid w:val="00ED680B"/>
    <w:rsid w:val="00ED706B"/>
    <w:rsid w:val="00ED71E6"/>
    <w:rsid w:val="00ED7B48"/>
    <w:rsid w:val="00EE0227"/>
    <w:rsid w:val="00EE0A78"/>
    <w:rsid w:val="00EE1170"/>
    <w:rsid w:val="00EE1421"/>
    <w:rsid w:val="00EE1B4E"/>
    <w:rsid w:val="00EE2E9A"/>
    <w:rsid w:val="00EE31DF"/>
    <w:rsid w:val="00EE5369"/>
    <w:rsid w:val="00EE55A0"/>
    <w:rsid w:val="00EF01FA"/>
    <w:rsid w:val="00EF0803"/>
    <w:rsid w:val="00EF0848"/>
    <w:rsid w:val="00EF0C1E"/>
    <w:rsid w:val="00EF1810"/>
    <w:rsid w:val="00EF19E9"/>
    <w:rsid w:val="00EF1E10"/>
    <w:rsid w:val="00EF1EF3"/>
    <w:rsid w:val="00EF2F41"/>
    <w:rsid w:val="00EF31D4"/>
    <w:rsid w:val="00EF36A5"/>
    <w:rsid w:val="00EF3814"/>
    <w:rsid w:val="00EF3932"/>
    <w:rsid w:val="00EF4747"/>
    <w:rsid w:val="00EF5A6B"/>
    <w:rsid w:val="00EF5B8D"/>
    <w:rsid w:val="00EF5CEC"/>
    <w:rsid w:val="00EF694A"/>
    <w:rsid w:val="00EF7758"/>
    <w:rsid w:val="00F013D9"/>
    <w:rsid w:val="00F01B92"/>
    <w:rsid w:val="00F02E93"/>
    <w:rsid w:val="00F03180"/>
    <w:rsid w:val="00F05F07"/>
    <w:rsid w:val="00F062D0"/>
    <w:rsid w:val="00F06A6B"/>
    <w:rsid w:val="00F0766F"/>
    <w:rsid w:val="00F07D6E"/>
    <w:rsid w:val="00F07F65"/>
    <w:rsid w:val="00F123D7"/>
    <w:rsid w:val="00F130D9"/>
    <w:rsid w:val="00F137CD"/>
    <w:rsid w:val="00F14766"/>
    <w:rsid w:val="00F152FC"/>
    <w:rsid w:val="00F1735C"/>
    <w:rsid w:val="00F177A3"/>
    <w:rsid w:val="00F21C8E"/>
    <w:rsid w:val="00F22164"/>
    <w:rsid w:val="00F22DD5"/>
    <w:rsid w:val="00F239DF"/>
    <w:rsid w:val="00F2475E"/>
    <w:rsid w:val="00F26022"/>
    <w:rsid w:val="00F2717A"/>
    <w:rsid w:val="00F271C7"/>
    <w:rsid w:val="00F27299"/>
    <w:rsid w:val="00F2735B"/>
    <w:rsid w:val="00F27A51"/>
    <w:rsid w:val="00F30CB1"/>
    <w:rsid w:val="00F31032"/>
    <w:rsid w:val="00F31479"/>
    <w:rsid w:val="00F3153B"/>
    <w:rsid w:val="00F31C82"/>
    <w:rsid w:val="00F31E26"/>
    <w:rsid w:val="00F32298"/>
    <w:rsid w:val="00F33441"/>
    <w:rsid w:val="00F33497"/>
    <w:rsid w:val="00F3349D"/>
    <w:rsid w:val="00F33573"/>
    <w:rsid w:val="00F34482"/>
    <w:rsid w:val="00F34DEC"/>
    <w:rsid w:val="00F35B5D"/>
    <w:rsid w:val="00F363D0"/>
    <w:rsid w:val="00F42C59"/>
    <w:rsid w:val="00F42D4D"/>
    <w:rsid w:val="00F430E5"/>
    <w:rsid w:val="00F438E2"/>
    <w:rsid w:val="00F4399A"/>
    <w:rsid w:val="00F4435F"/>
    <w:rsid w:val="00F44C47"/>
    <w:rsid w:val="00F450F0"/>
    <w:rsid w:val="00F4511D"/>
    <w:rsid w:val="00F470FA"/>
    <w:rsid w:val="00F47891"/>
    <w:rsid w:val="00F47DF0"/>
    <w:rsid w:val="00F50A62"/>
    <w:rsid w:val="00F50F1B"/>
    <w:rsid w:val="00F5145E"/>
    <w:rsid w:val="00F5165A"/>
    <w:rsid w:val="00F526EA"/>
    <w:rsid w:val="00F52963"/>
    <w:rsid w:val="00F54858"/>
    <w:rsid w:val="00F5501A"/>
    <w:rsid w:val="00F5626A"/>
    <w:rsid w:val="00F567F5"/>
    <w:rsid w:val="00F57336"/>
    <w:rsid w:val="00F6071F"/>
    <w:rsid w:val="00F60868"/>
    <w:rsid w:val="00F61029"/>
    <w:rsid w:val="00F618D8"/>
    <w:rsid w:val="00F6291A"/>
    <w:rsid w:val="00F62B0C"/>
    <w:rsid w:val="00F63234"/>
    <w:rsid w:val="00F63952"/>
    <w:rsid w:val="00F64679"/>
    <w:rsid w:val="00F648BE"/>
    <w:rsid w:val="00F64F3D"/>
    <w:rsid w:val="00F65B1D"/>
    <w:rsid w:val="00F664CE"/>
    <w:rsid w:val="00F70357"/>
    <w:rsid w:val="00F71F1F"/>
    <w:rsid w:val="00F72F57"/>
    <w:rsid w:val="00F7309D"/>
    <w:rsid w:val="00F7357C"/>
    <w:rsid w:val="00F73D15"/>
    <w:rsid w:val="00F75C26"/>
    <w:rsid w:val="00F76E86"/>
    <w:rsid w:val="00F779CD"/>
    <w:rsid w:val="00F8014C"/>
    <w:rsid w:val="00F803CF"/>
    <w:rsid w:val="00F812AE"/>
    <w:rsid w:val="00F81C2C"/>
    <w:rsid w:val="00F81F89"/>
    <w:rsid w:val="00F82D9A"/>
    <w:rsid w:val="00F8332D"/>
    <w:rsid w:val="00F83625"/>
    <w:rsid w:val="00F84786"/>
    <w:rsid w:val="00F851AF"/>
    <w:rsid w:val="00F86579"/>
    <w:rsid w:val="00F87272"/>
    <w:rsid w:val="00F87492"/>
    <w:rsid w:val="00F91F43"/>
    <w:rsid w:val="00F923D7"/>
    <w:rsid w:val="00F93464"/>
    <w:rsid w:val="00F9369A"/>
    <w:rsid w:val="00F93D59"/>
    <w:rsid w:val="00F93D96"/>
    <w:rsid w:val="00F950F7"/>
    <w:rsid w:val="00F96221"/>
    <w:rsid w:val="00F9791C"/>
    <w:rsid w:val="00FA0440"/>
    <w:rsid w:val="00FA0EFA"/>
    <w:rsid w:val="00FA117B"/>
    <w:rsid w:val="00FA1473"/>
    <w:rsid w:val="00FA1A39"/>
    <w:rsid w:val="00FA261A"/>
    <w:rsid w:val="00FA27BA"/>
    <w:rsid w:val="00FA2B1B"/>
    <w:rsid w:val="00FA3507"/>
    <w:rsid w:val="00FA513C"/>
    <w:rsid w:val="00FA58BB"/>
    <w:rsid w:val="00FA5C94"/>
    <w:rsid w:val="00FA7001"/>
    <w:rsid w:val="00FA727C"/>
    <w:rsid w:val="00FA7E75"/>
    <w:rsid w:val="00FB090D"/>
    <w:rsid w:val="00FB11B6"/>
    <w:rsid w:val="00FB1FD9"/>
    <w:rsid w:val="00FB2803"/>
    <w:rsid w:val="00FB33CE"/>
    <w:rsid w:val="00FB55FA"/>
    <w:rsid w:val="00FB672A"/>
    <w:rsid w:val="00FB681E"/>
    <w:rsid w:val="00FB6CC5"/>
    <w:rsid w:val="00FB7C6B"/>
    <w:rsid w:val="00FB7CE3"/>
    <w:rsid w:val="00FC1CC1"/>
    <w:rsid w:val="00FC20BC"/>
    <w:rsid w:val="00FC250F"/>
    <w:rsid w:val="00FC2602"/>
    <w:rsid w:val="00FC38A1"/>
    <w:rsid w:val="00FC424A"/>
    <w:rsid w:val="00FC50B1"/>
    <w:rsid w:val="00FC50CD"/>
    <w:rsid w:val="00FC5110"/>
    <w:rsid w:val="00FC5349"/>
    <w:rsid w:val="00FC670A"/>
    <w:rsid w:val="00FC6816"/>
    <w:rsid w:val="00FC7321"/>
    <w:rsid w:val="00FD0320"/>
    <w:rsid w:val="00FD14A4"/>
    <w:rsid w:val="00FD3288"/>
    <w:rsid w:val="00FD3933"/>
    <w:rsid w:val="00FD4105"/>
    <w:rsid w:val="00FD5643"/>
    <w:rsid w:val="00FD57FE"/>
    <w:rsid w:val="00FE0FD1"/>
    <w:rsid w:val="00FE1D92"/>
    <w:rsid w:val="00FE261A"/>
    <w:rsid w:val="00FE37C8"/>
    <w:rsid w:val="00FE3921"/>
    <w:rsid w:val="00FE40DA"/>
    <w:rsid w:val="00FE40DF"/>
    <w:rsid w:val="00FE4B26"/>
    <w:rsid w:val="00FE5943"/>
    <w:rsid w:val="00FE63F6"/>
    <w:rsid w:val="00FE640C"/>
    <w:rsid w:val="00FE74C8"/>
    <w:rsid w:val="00FF0C6A"/>
    <w:rsid w:val="00FF107A"/>
    <w:rsid w:val="00FF19A3"/>
    <w:rsid w:val="00FF2100"/>
    <w:rsid w:val="00FF2C16"/>
    <w:rsid w:val="00FF4C91"/>
    <w:rsid w:val="00FF5CFC"/>
    <w:rsid w:val="00FF6DEA"/>
    <w:rsid w:val="00FF7E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5809">
      <o:colormenu v:ext="edit" fillcolor="none [24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3316D"/>
    <w:rPr>
      <w:rFonts w:ascii="Arial" w:hAnsi="Arial"/>
      <w:sz w:val="22"/>
      <w:szCs w:val="24"/>
    </w:rPr>
  </w:style>
  <w:style w:type="paragraph" w:styleId="berschrift1">
    <w:name w:val="heading 1"/>
    <w:basedOn w:val="Standard"/>
    <w:next w:val="Standard"/>
    <w:link w:val="berschrift1Zchn"/>
    <w:qFormat/>
    <w:rsid w:val="00793EBA"/>
    <w:pPr>
      <w:keepNext/>
      <w:numPr>
        <w:numId w:val="1"/>
      </w:numPr>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73414E"/>
    <w:pPr>
      <w:keepNext/>
      <w:numPr>
        <w:ilvl w:val="1"/>
        <w:numId w:val="1"/>
      </w:numPr>
      <w:spacing w:before="240" w:after="60"/>
      <w:outlineLvl w:val="1"/>
    </w:pPr>
    <w:rPr>
      <w:rFonts w:cs="Arial"/>
      <w:b/>
      <w:bCs/>
      <w:i/>
      <w:iCs/>
      <w:sz w:val="28"/>
      <w:szCs w:val="28"/>
    </w:rPr>
  </w:style>
  <w:style w:type="paragraph" w:styleId="berschrift3">
    <w:name w:val="heading 3"/>
    <w:basedOn w:val="Standard"/>
    <w:next w:val="Standard"/>
    <w:link w:val="berschrift3Zchn"/>
    <w:qFormat/>
    <w:rsid w:val="00CA663C"/>
    <w:pPr>
      <w:keepNext/>
      <w:numPr>
        <w:ilvl w:val="2"/>
        <w:numId w:val="1"/>
      </w:numPr>
      <w:outlineLvl w:val="2"/>
    </w:pPr>
    <w:rPr>
      <w:rFonts w:cs="Arial"/>
      <w:b/>
      <w:bCs/>
      <w:szCs w:val="26"/>
    </w:rPr>
  </w:style>
  <w:style w:type="paragraph" w:styleId="berschrift4">
    <w:name w:val="heading 4"/>
    <w:basedOn w:val="Standard"/>
    <w:next w:val="Standard"/>
    <w:qFormat/>
    <w:rsid w:val="00CA663C"/>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793EBA"/>
    <w:pPr>
      <w:numPr>
        <w:ilvl w:val="4"/>
        <w:numId w:val="1"/>
      </w:numPr>
      <w:spacing w:before="240" w:after="60"/>
      <w:outlineLvl w:val="4"/>
    </w:pPr>
    <w:rPr>
      <w:b/>
      <w:bCs/>
      <w:i/>
      <w:iCs/>
      <w:sz w:val="26"/>
      <w:szCs w:val="26"/>
    </w:rPr>
  </w:style>
  <w:style w:type="paragraph" w:styleId="berschrift6">
    <w:name w:val="heading 6"/>
    <w:basedOn w:val="Standard"/>
    <w:next w:val="Standard"/>
    <w:qFormat/>
    <w:rsid w:val="00793EBA"/>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rsid w:val="00793EBA"/>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rsid w:val="00793EBA"/>
    <w:pPr>
      <w:numPr>
        <w:ilvl w:val="7"/>
        <w:numId w:val="1"/>
      </w:numPr>
      <w:spacing w:before="240" w:after="60"/>
      <w:outlineLvl w:val="7"/>
    </w:pPr>
    <w:rPr>
      <w:rFonts w:ascii="Times New Roman" w:hAnsi="Times New Roman"/>
      <w:i/>
      <w:iCs/>
      <w:sz w:val="24"/>
    </w:rPr>
  </w:style>
  <w:style w:type="paragraph" w:styleId="berschrift9">
    <w:name w:val="heading 9"/>
    <w:basedOn w:val="Standard"/>
    <w:next w:val="Standard"/>
    <w:qFormat/>
    <w:rsid w:val="00793EBA"/>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3D62BD"/>
    <w:rPr>
      <w:rFonts w:ascii="Arial" w:hAnsi="Arial" w:cs="Arial"/>
      <w:b/>
      <w:bCs/>
      <w:i/>
      <w:iCs/>
      <w:sz w:val="28"/>
      <w:szCs w:val="28"/>
    </w:rPr>
  </w:style>
  <w:style w:type="paragraph" w:styleId="Kopfzeile">
    <w:name w:val="header"/>
    <w:basedOn w:val="Standard"/>
    <w:rsid w:val="005A2AEF"/>
    <w:pPr>
      <w:tabs>
        <w:tab w:val="center" w:pos="4536"/>
        <w:tab w:val="right" w:pos="9072"/>
      </w:tabs>
    </w:pPr>
  </w:style>
  <w:style w:type="paragraph" w:styleId="Fuzeile">
    <w:name w:val="footer"/>
    <w:basedOn w:val="Standard"/>
    <w:link w:val="FuzeileZchn"/>
    <w:rsid w:val="005A2AEF"/>
    <w:pPr>
      <w:tabs>
        <w:tab w:val="center" w:pos="4536"/>
        <w:tab w:val="right" w:pos="9072"/>
      </w:tabs>
    </w:pPr>
  </w:style>
  <w:style w:type="character" w:styleId="Seitenzahl">
    <w:name w:val="page number"/>
    <w:basedOn w:val="Absatz-Standardschriftart"/>
    <w:rsid w:val="005A2AEF"/>
  </w:style>
  <w:style w:type="character" w:styleId="Hyperlink">
    <w:name w:val="Hyperlink"/>
    <w:uiPriority w:val="99"/>
    <w:rsid w:val="00CF6F7A"/>
    <w:rPr>
      <w:color w:val="0000FF"/>
      <w:u w:val="single"/>
    </w:rPr>
  </w:style>
  <w:style w:type="table" w:styleId="Tabellenraster">
    <w:name w:val="Table Grid"/>
    <w:basedOn w:val="NormaleTabelle"/>
    <w:rsid w:val="00734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rsid w:val="0073414E"/>
    <w:rPr>
      <w:sz w:val="16"/>
      <w:szCs w:val="16"/>
    </w:rPr>
  </w:style>
  <w:style w:type="paragraph" w:styleId="Kommentartext">
    <w:name w:val="annotation text"/>
    <w:basedOn w:val="Standard"/>
    <w:link w:val="KommentartextZchn"/>
    <w:semiHidden/>
    <w:rsid w:val="0073414E"/>
    <w:rPr>
      <w:rFonts w:ascii="Times New Roman" w:hAnsi="Times New Roman"/>
      <w:sz w:val="20"/>
      <w:szCs w:val="20"/>
    </w:rPr>
  </w:style>
  <w:style w:type="paragraph" w:customStyle="1" w:styleId="QEP-InterneRegelung">
    <w:name w:val="QEP-Interne Regelung"/>
    <w:basedOn w:val="berschrift2"/>
    <w:rsid w:val="0073414E"/>
    <w:pPr>
      <w:spacing w:before="0" w:after="0"/>
    </w:pPr>
    <w:rPr>
      <w:bCs w:val="0"/>
      <w:i w:val="0"/>
      <w:iCs w:val="0"/>
      <w:sz w:val="22"/>
      <w:szCs w:val="20"/>
    </w:rPr>
  </w:style>
  <w:style w:type="paragraph" w:styleId="Sprechblasentext">
    <w:name w:val="Balloon Text"/>
    <w:basedOn w:val="Standard"/>
    <w:semiHidden/>
    <w:rsid w:val="0073414E"/>
    <w:rPr>
      <w:rFonts w:ascii="Tahoma" w:hAnsi="Tahoma" w:cs="Tahoma"/>
      <w:sz w:val="16"/>
      <w:szCs w:val="16"/>
    </w:rPr>
  </w:style>
  <w:style w:type="paragraph" w:customStyle="1" w:styleId="Formatvorlage1">
    <w:name w:val="Formatvorlage1"/>
    <w:basedOn w:val="Standard"/>
    <w:autoRedefine/>
    <w:rsid w:val="00CA663C"/>
  </w:style>
  <w:style w:type="paragraph" w:customStyle="1" w:styleId="QEP-KopfzeileIRlinks">
    <w:name w:val="QEP-Kopfzeile IR links"/>
    <w:basedOn w:val="Standard"/>
    <w:rsid w:val="00CA663C"/>
    <w:pPr>
      <w:tabs>
        <w:tab w:val="center" w:pos="4536"/>
        <w:tab w:val="right" w:pos="9072"/>
      </w:tabs>
    </w:pPr>
    <w:rPr>
      <w:rFonts w:cs="Arial"/>
      <w:noProof/>
      <w:sz w:val="20"/>
    </w:rPr>
  </w:style>
  <w:style w:type="paragraph" w:customStyle="1" w:styleId="QEP-KopfzeileIRrechts">
    <w:name w:val="QEP-Kopfzeile IR rechts"/>
    <w:basedOn w:val="Standard"/>
    <w:rsid w:val="00CA663C"/>
    <w:pPr>
      <w:tabs>
        <w:tab w:val="center" w:pos="5330"/>
        <w:tab w:val="right" w:pos="9072"/>
      </w:tabs>
      <w:spacing w:before="60"/>
      <w:jc w:val="center"/>
    </w:pPr>
    <w:rPr>
      <w:rFonts w:cs="Arial"/>
      <w:bCs/>
      <w:i/>
      <w:iCs/>
      <w:sz w:val="20"/>
    </w:rPr>
  </w:style>
  <w:style w:type="paragraph" w:customStyle="1" w:styleId="QEP-KopfzeileIRMittemittig">
    <w:name w:val="QEP-Kopfzeile IR Mitte mittig"/>
    <w:basedOn w:val="QEP-KopfzeileIRrechts"/>
    <w:rsid w:val="00CA663C"/>
    <w:rPr>
      <w:i w:val="0"/>
      <w:iCs w:val="0"/>
      <w:sz w:val="28"/>
    </w:rPr>
  </w:style>
  <w:style w:type="paragraph" w:customStyle="1" w:styleId="QEP-FuzeileUV">
    <w:name w:val="QEP-Fußzeile UV"/>
    <w:basedOn w:val="Standard"/>
    <w:rsid w:val="00CA663C"/>
    <w:pPr>
      <w:tabs>
        <w:tab w:val="center" w:pos="4536"/>
        <w:tab w:val="right" w:pos="9072"/>
      </w:tabs>
    </w:pPr>
    <w:rPr>
      <w:rFonts w:ascii="Tahoma" w:hAnsi="Tahoma" w:cs="Tahoma"/>
      <w:sz w:val="16"/>
      <w:szCs w:val="16"/>
    </w:rPr>
  </w:style>
  <w:style w:type="paragraph" w:styleId="Textkrper3">
    <w:name w:val="Body Text 3"/>
    <w:rsid w:val="00CA663C"/>
    <w:pPr>
      <w:spacing w:after="160"/>
    </w:pPr>
    <w:rPr>
      <w:rFonts w:ascii="Century Schoolbook" w:hAnsi="Century Schoolbook"/>
      <w:color w:val="000000"/>
      <w:kern w:val="28"/>
      <w:sz w:val="19"/>
      <w:szCs w:val="19"/>
    </w:rPr>
  </w:style>
  <w:style w:type="paragraph" w:customStyle="1" w:styleId="Default">
    <w:name w:val="Default"/>
    <w:rsid w:val="00CA663C"/>
    <w:pPr>
      <w:autoSpaceDE w:val="0"/>
      <w:autoSpaceDN w:val="0"/>
      <w:adjustRightInd w:val="0"/>
    </w:pPr>
    <w:rPr>
      <w:color w:val="000000"/>
      <w:sz w:val="24"/>
      <w:szCs w:val="24"/>
    </w:rPr>
  </w:style>
  <w:style w:type="table" w:styleId="TabelleWeb1">
    <w:name w:val="Table Web 1"/>
    <w:basedOn w:val="NormaleTabelle"/>
    <w:rsid w:val="007D0C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rsid w:val="00B5722B"/>
    <w:pPr>
      <w:spacing w:after="120" w:line="480" w:lineRule="auto"/>
    </w:pPr>
  </w:style>
  <w:style w:type="paragraph" w:styleId="Textkrper-Einzug2">
    <w:name w:val="Body Text Indent 2"/>
    <w:basedOn w:val="Standard"/>
    <w:rsid w:val="002669A9"/>
    <w:pPr>
      <w:spacing w:after="120" w:line="480" w:lineRule="auto"/>
      <w:ind w:left="283"/>
    </w:pPr>
    <w:rPr>
      <w:sz w:val="24"/>
    </w:rPr>
  </w:style>
  <w:style w:type="table" w:styleId="TabelleKlassisch1">
    <w:name w:val="Table Classic 1"/>
    <w:basedOn w:val="NormaleTabelle"/>
    <w:rsid w:val="00E9228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11">
    <w:name w:val="Pa11"/>
    <w:basedOn w:val="Default"/>
    <w:next w:val="Default"/>
    <w:uiPriority w:val="99"/>
    <w:rsid w:val="003901FD"/>
    <w:pPr>
      <w:spacing w:line="191" w:lineRule="atLeast"/>
    </w:pPr>
    <w:rPr>
      <w:rFonts w:ascii="Minion Pro" w:hAnsi="Minion Pro"/>
      <w:color w:val="auto"/>
    </w:rPr>
  </w:style>
  <w:style w:type="paragraph" w:customStyle="1" w:styleId="Pa10">
    <w:name w:val="Pa10"/>
    <w:basedOn w:val="Default"/>
    <w:next w:val="Default"/>
    <w:uiPriority w:val="99"/>
    <w:rsid w:val="00ED680B"/>
    <w:pPr>
      <w:spacing w:line="191" w:lineRule="atLeast"/>
    </w:pPr>
    <w:rPr>
      <w:rFonts w:ascii="Minion Pro" w:hAnsi="Minion Pro"/>
      <w:color w:val="auto"/>
    </w:rPr>
  </w:style>
  <w:style w:type="paragraph" w:styleId="Kommentarthema">
    <w:name w:val="annotation subject"/>
    <w:basedOn w:val="Kommentartext"/>
    <w:next w:val="Kommentartext"/>
    <w:semiHidden/>
    <w:rsid w:val="0020460B"/>
    <w:rPr>
      <w:rFonts w:ascii="Arial" w:hAnsi="Arial"/>
      <w:b/>
      <w:bCs/>
    </w:rPr>
  </w:style>
  <w:style w:type="table" w:styleId="TabelleWeb3">
    <w:name w:val="Table Web 3"/>
    <w:basedOn w:val="NormaleTabelle"/>
    <w:rsid w:val="00A51B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Verzeichnis2">
    <w:name w:val="toc 2"/>
    <w:basedOn w:val="Standard"/>
    <w:next w:val="Standard"/>
    <w:autoRedefine/>
    <w:uiPriority w:val="39"/>
    <w:rsid w:val="006430F4"/>
    <w:pPr>
      <w:ind w:left="220"/>
    </w:pPr>
  </w:style>
  <w:style w:type="paragraph" w:styleId="Verzeichnis1">
    <w:name w:val="toc 1"/>
    <w:basedOn w:val="Standard"/>
    <w:next w:val="Standard"/>
    <w:autoRedefine/>
    <w:uiPriority w:val="39"/>
    <w:rsid w:val="00954BD2"/>
    <w:pPr>
      <w:tabs>
        <w:tab w:val="left" w:pos="180"/>
        <w:tab w:val="right" w:leader="dot" w:pos="9060"/>
      </w:tabs>
    </w:pPr>
    <w:rPr>
      <w:b/>
      <w:noProof/>
    </w:rPr>
  </w:style>
  <w:style w:type="paragraph" w:styleId="Verzeichnis3">
    <w:name w:val="toc 3"/>
    <w:basedOn w:val="Standard"/>
    <w:next w:val="Standard"/>
    <w:autoRedefine/>
    <w:uiPriority w:val="39"/>
    <w:rsid w:val="006430F4"/>
    <w:pPr>
      <w:ind w:left="440"/>
    </w:pPr>
  </w:style>
  <w:style w:type="paragraph" w:customStyle="1" w:styleId="content">
    <w:name w:val="content"/>
    <w:basedOn w:val="Standard"/>
    <w:rsid w:val="00A50F6E"/>
    <w:pPr>
      <w:spacing w:after="150"/>
    </w:pPr>
    <w:rPr>
      <w:rFonts w:ascii="Times New Roman" w:hAnsi="Times New Roman"/>
      <w:sz w:val="19"/>
      <w:szCs w:val="19"/>
    </w:rPr>
  </w:style>
  <w:style w:type="paragraph" w:styleId="Funotentext">
    <w:name w:val="footnote text"/>
    <w:basedOn w:val="Standard"/>
    <w:semiHidden/>
    <w:rsid w:val="00A50F6E"/>
    <w:rPr>
      <w:sz w:val="20"/>
      <w:szCs w:val="20"/>
    </w:rPr>
  </w:style>
  <w:style w:type="character" w:styleId="Funotenzeichen">
    <w:name w:val="footnote reference"/>
    <w:semiHidden/>
    <w:rsid w:val="00A50F6E"/>
    <w:rPr>
      <w:vertAlign w:val="superscript"/>
    </w:rPr>
  </w:style>
  <w:style w:type="paragraph" w:customStyle="1" w:styleId="bodytext">
    <w:name w:val="bodytext"/>
    <w:basedOn w:val="Standard"/>
    <w:rsid w:val="003D62BD"/>
    <w:pPr>
      <w:spacing w:after="360"/>
    </w:pPr>
    <w:rPr>
      <w:rFonts w:ascii="Helvetica" w:hAnsi="Helvetica"/>
      <w:sz w:val="24"/>
    </w:rPr>
  </w:style>
  <w:style w:type="character" w:styleId="Fett">
    <w:name w:val="Strong"/>
    <w:qFormat/>
    <w:rsid w:val="00401DB1"/>
    <w:rPr>
      <w:b/>
      <w:bCs/>
    </w:rPr>
  </w:style>
  <w:style w:type="paragraph" w:customStyle="1" w:styleId="Listenabsatz1">
    <w:name w:val="Listenabsatz1"/>
    <w:basedOn w:val="Standard"/>
    <w:rsid w:val="00F450F0"/>
    <w:pPr>
      <w:spacing w:after="200" w:line="276" w:lineRule="auto"/>
      <w:ind w:left="720"/>
      <w:contextualSpacing/>
    </w:pPr>
    <w:rPr>
      <w:rFonts w:ascii="Calibri" w:hAnsi="Calibri"/>
      <w:szCs w:val="22"/>
      <w:lang w:eastAsia="en-US"/>
    </w:rPr>
  </w:style>
  <w:style w:type="paragraph" w:styleId="Verzeichnis4">
    <w:name w:val="toc 4"/>
    <w:basedOn w:val="Standard"/>
    <w:next w:val="Standard"/>
    <w:autoRedefine/>
    <w:uiPriority w:val="39"/>
    <w:unhideWhenUsed/>
    <w:rsid w:val="00A473DE"/>
    <w:pPr>
      <w:spacing w:after="100" w:line="276" w:lineRule="auto"/>
      <w:ind w:left="660"/>
    </w:pPr>
    <w:rPr>
      <w:rFonts w:ascii="Calibri" w:hAnsi="Calibri"/>
      <w:szCs w:val="22"/>
    </w:rPr>
  </w:style>
  <w:style w:type="paragraph" w:styleId="Verzeichnis5">
    <w:name w:val="toc 5"/>
    <w:basedOn w:val="Standard"/>
    <w:next w:val="Standard"/>
    <w:autoRedefine/>
    <w:uiPriority w:val="39"/>
    <w:unhideWhenUsed/>
    <w:rsid w:val="00A473DE"/>
    <w:pPr>
      <w:spacing w:after="100" w:line="276" w:lineRule="auto"/>
      <w:ind w:left="880"/>
    </w:pPr>
    <w:rPr>
      <w:rFonts w:ascii="Calibri" w:hAnsi="Calibri"/>
      <w:szCs w:val="22"/>
    </w:rPr>
  </w:style>
  <w:style w:type="paragraph" w:styleId="Verzeichnis6">
    <w:name w:val="toc 6"/>
    <w:basedOn w:val="Standard"/>
    <w:next w:val="Standard"/>
    <w:autoRedefine/>
    <w:uiPriority w:val="39"/>
    <w:unhideWhenUsed/>
    <w:rsid w:val="00A473DE"/>
    <w:pPr>
      <w:spacing w:after="100" w:line="276" w:lineRule="auto"/>
      <w:ind w:left="1100"/>
    </w:pPr>
    <w:rPr>
      <w:rFonts w:ascii="Calibri" w:hAnsi="Calibri"/>
      <w:szCs w:val="22"/>
    </w:rPr>
  </w:style>
  <w:style w:type="paragraph" w:styleId="Verzeichnis7">
    <w:name w:val="toc 7"/>
    <w:basedOn w:val="Standard"/>
    <w:next w:val="Standard"/>
    <w:autoRedefine/>
    <w:uiPriority w:val="39"/>
    <w:unhideWhenUsed/>
    <w:rsid w:val="00A473DE"/>
    <w:pPr>
      <w:spacing w:after="100" w:line="276" w:lineRule="auto"/>
      <w:ind w:left="1320"/>
    </w:pPr>
    <w:rPr>
      <w:rFonts w:ascii="Calibri" w:hAnsi="Calibri"/>
      <w:szCs w:val="22"/>
    </w:rPr>
  </w:style>
  <w:style w:type="paragraph" w:styleId="Verzeichnis8">
    <w:name w:val="toc 8"/>
    <w:basedOn w:val="Standard"/>
    <w:next w:val="Standard"/>
    <w:autoRedefine/>
    <w:uiPriority w:val="39"/>
    <w:unhideWhenUsed/>
    <w:rsid w:val="00A473DE"/>
    <w:pPr>
      <w:spacing w:after="100" w:line="276" w:lineRule="auto"/>
      <w:ind w:left="1540"/>
    </w:pPr>
    <w:rPr>
      <w:rFonts w:ascii="Calibri" w:hAnsi="Calibri"/>
      <w:szCs w:val="22"/>
    </w:rPr>
  </w:style>
  <w:style w:type="paragraph" w:styleId="Verzeichnis9">
    <w:name w:val="toc 9"/>
    <w:basedOn w:val="Standard"/>
    <w:next w:val="Standard"/>
    <w:autoRedefine/>
    <w:uiPriority w:val="39"/>
    <w:unhideWhenUsed/>
    <w:rsid w:val="00A473DE"/>
    <w:pPr>
      <w:spacing w:after="100" w:line="276" w:lineRule="auto"/>
      <w:ind w:left="1760"/>
    </w:pPr>
    <w:rPr>
      <w:rFonts w:ascii="Calibri" w:hAnsi="Calibri"/>
      <w:szCs w:val="22"/>
    </w:rPr>
  </w:style>
  <w:style w:type="character" w:customStyle="1" w:styleId="berschrift1Zchn">
    <w:name w:val="Überschrift 1 Zchn"/>
    <w:link w:val="berschrift1"/>
    <w:rsid w:val="00A473DE"/>
    <w:rPr>
      <w:rFonts w:ascii="Arial" w:hAnsi="Arial" w:cs="Arial"/>
      <w:b/>
      <w:bCs/>
      <w:kern w:val="32"/>
      <w:sz w:val="32"/>
      <w:szCs w:val="32"/>
    </w:rPr>
  </w:style>
  <w:style w:type="character" w:styleId="HTMLAkronym">
    <w:name w:val="HTML Acronym"/>
    <w:rsid w:val="00533D96"/>
  </w:style>
  <w:style w:type="paragraph" w:customStyle="1" w:styleId="UnterpunktzuAufzhlungTiefe0">
    <w:name w:val="Unterpunkt zu Aufzählung Tiefe 0"/>
    <w:basedOn w:val="AufzhlungTiefe0"/>
    <w:link w:val="UnterpunktzuAufzhlungTiefe0Char"/>
    <w:rsid w:val="000C00C9"/>
    <w:pPr>
      <w:numPr>
        <w:numId w:val="0"/>
      </w:numPr>
      <w:spacing w:before="20"/>
      <w:ind w:left="340"/>
    </w:pPr>
    <w:rPr>
      <w:b w:val="0"/>
      <w:sz w:val="14"/>
      <w:szCs w:val="14"/>
    </w:rPr>
  </w:style>
  <w:style w:type="character" w:customStyle="1" w:styleId="UnterpunktzuAufzhlungTiefe0Char">
    <w:name w:val="Unterpunkt zu Aufzählung Tiefe 0 Char"/>
    <w:link w:val="UnterpunktzuAufzhlungTiefe0"/>
    <w:rsid w:val="000C00C9"/>
    <w:rPr>
      <w:rFonts w:ascii="Arial Narrow" w:hAnsi="Arial Narrow"/>
      <w:sz w:val="14"/>
      <w:szCs w:val="14"/>
    </w:rPr>
  </w:style>
  <w:style w:type="paragraph" w:customStyle="1" w:styleId="AufzhlungTiefe0">
    <w:name w:val="Aufzählung Tiefe 0"/>
    <w:basedOn w:val="Standard"/>
    <w:link w:val="AufzhlungTiefe0Char"/>
    <w:rsid w:val="000C00C9"/>
    <w:pPr>
      <w:numPr>
        <w:numId w:val="2"/>
      </w:numPr>
      <w:tabs>
        <w:tab w:val="right" w:leader="dot" w:pos="8436"/>
        <w:tab w:val="right" w:leader="dot" w:pos="10481"/>
      </w:tabs>
      <w:spacing w:before="60" w:line="160" w:lineRule="atLeast"/>
    </w:pPr>
    <w:rPr>
      <w:rFonts w:ascii="Arial Narrow" w:hAnsi="Arial Narrow"/>
      <w:b/>
      <w:sz w:val="18"/>
      <w:szCs w:val="22"/>
    </w:rPr>
  </w:style>
  <w:style w:type="paragraph" w:customStyle="1" w:styleId="AufzhlungTiefe1">
    <w:name w:val="Aufzählung Tiefe 1"/>
    <w:basedOn w:val="Standard"/>
    <w:rsid w:val="000C00C9"/>
    <w:pPr>
      <w:numPr>
        <w:numId w:val="3"/>
      </w:numPr>
    </w:pPr>
    <w:rPr>
      <w:rFonts w:ascii="Arial Narrow" w:hAnsi="Arial Narrow" w:cs="Arial"/>
      <w:color w:val="000000"/>
      <w:sz w:val="16"/>
      <w:szCs w:val="16"/>
    </w:rPr>
  </w:style>
  <w:style w:type="character" w:customStyle="1" w:styleId="AufzhlungTiefe0Char">
    <w:name w:val="Aufzählung Tiefe 0 Char"/>
    <w:link w:val="AufzhlungTiefe0"/>
    <w:rsid w:val="000C00C9"/>
    <w:rPr>
      <w:rFonts w:ascii="Arial Narrow" w:hAnsi="Arial Narrow"/>
      <w:b/>
      <w:sz w:val="18"/>
      <w:szCs w:val="22"/>
    </w:rPr>
  </w:style>
  <w:style w:type="paragraph" w:customStyle="1" w:styleId="AufzhlungTiefe0Ver1">
    <w:name w:val="Aufzählung Tiefe 0 Ver.1"/>
    <w:rsid w:val="000C00C9"/>
    <w:pPr>
      <w:widowControl w:val="0"/>
      <w:tabs>
        <w:tab w:val="num" w:pos="456"/>
        <w:tab w:val="left" w:pos="2660"/>
        <w:tab w:val="num" w:pos="4060"/>
        <w:tab w:val="left" w:leader="dot" w:pos="6271"/>
      </w:tabs>
      <w:spacing w:before="120" w:line="360" w:lineRule="auto"/>
      <w:ind w:left="142" w:hanging="432"/>
    </w:pPr>
    <w:rPr>
      <w:rFonts w:ascii="Arial" w:hAnsi="Arial"/>
      <w:b/>
    </w:rPr>
  </w:style>
  <w:style w:type="paragraph" w:styleId="Listenabsatz">
    <w:name w:val="List Paragraph"/>
    <w:basedOn w:val="Standard"/>
    <w:uiPriority w:val="34"/>
    <w:qFormat/>
    <w:rsid w:val="001630A6"/>
    <w:pPr>
      <w:ind w:left="708"/>
    </w:pPr>
  </w:style>
  <w:style w:type="character" w:customStyle="1" w:styleId="mw-headline">
    <w:name w:val="mw-headline"/>
    <w:rsid w:val="00BA7D77"/>
  </w:style>
  <w:style w:type="character" w:customStyle="1" w:styleId="berschrift3Zchn">
    <w:name w:val="Überschrift 3 Zchn"/>
    <w:link w:val="berschrift3"/>
    <w:rsid w:val="000C7B3E"/>
    <w:rPr>
      <w:rFonts w:ascii="Arial" w:hAnsi="Arial" w:cs="Arial"/>
      <w:b/>
      <w:bCs/>
      <w:sz w:val="22"/>
      <w:szCs w:val="26"/>
    </w:rPr>
  </w:style>
  <w:style w:type="character" w:customStyle="1" w:styleId="KommentartextZchn">
    <w:name w:val="Kommentartext Zchn"/>
    <w:link w:val="Kommentartext"/>
    <w:semiHidden/>
    <w:rsid w:val="00310F64"/>
  </w:style>
  <w:style w:type="table" w:styleId="TabelleElegant">
    <w:name w:val="Table Elegant"/>
    <w:basedOn w:val="NormaleTabelle"/>
    <w:rsid w:val="005A0B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erarbeitung">
    <w:name w:val="Revision"/>
    <w:hidden/>
    <w:uiPriority w:val="99"/>
    <w:semiHidden/>
    <w:rsid w:val="00560525"/>
    <w:rPr>
      <w:rFonts w:ascii="Arial" w:hAnsi="Arial"/>
      <w:sz w:val="22"/>
      <w:szCs w:val="24"/>
    </w:rPr>
  </w:style>
  <w:style w:type="table" w:styleId="HelleListe-Akzent5">
    <w:name w:val="Light List Accent 5"/>
    <w:basedOn w:val="NormaleTabelle"/>
    <w:uiPriority w:val="61"/>
    <w:rsid w:val="00ED706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elleElegant1">
    <w:name w:val="Tabelle Elegant1"/>
    <w:basedOn w:val="NormaleTabelle"/>
    <w:next w:val="TabelleElegant"/>
    <w:rsid w:val="00AB46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5">
    <w:name w:val="Pa5"/>
    <w:basedOn w:val="Default"/>
    <w:next w:val="Default"/>
    <w:uiPriority w:val="99"/>
    <w:rsid w:val="001C2E35"/>
    <w:pPr>
      <w:spacing w:line="191" w:lineRule="atLeast"/>
    </w:pPr>
    <w:rPr>
      <w:rFonts w:ascii="Minion Pro" w:hAnsi="Minion Pro"/>
      <w:color w:val="auto"/>
    </w:rPr>
  </w:style>
  <w:style w:type="paragraph" w:customStyle="1" w:styleId="Pa6">
    <w:name w:val="Pa6"/>
    <w:basedOn w:val="Default"/>
    <w:next w:val="Default"/>
    <w:uiPriority w:val="99"/>
    <w:rsid w:val="00FF2C16"/>
    <w:pPr>
      <w:spacing w:line="191" w:lineRule="atLeast"/>
    </w:pPr>
    <w:rPr>
      <w:rFonts w:ascii="Minion Pro" w:hAnsi="Minion Pro"/>
      <w:color w:val="auto"/>
    </w:rPr>
  </w:style>
  <w:style w:type="paragraph" w:customStyle="1" w:styleId="Pa0">
    <w:name w:val="Pa0"/>
    <w:basedOn w:val="Default"/>
    <w:next w:val="Default"/>
    <w:uiPriority w:val="99"/>
    <w:rsid w:val="00D001E5"/>
    <w:pPr>
      <w:spacing w:line="171" w:lineRule="atLeast"/>
    </w:pPr>
    <w:rPr>
      <w:rFonts w:ascii="Myriad Pro SemiCond" w:hAnsi="Myriad Pro SemiCond"/>
      <w:color w:val="auto"/>
    </w:rPr>
  </w:style>
  <w:style w:type="character" w:customStyle="1" w:styleId="A12">
    <w:name w:val="A12"/>
    <w:uiPriority w:val="99"/>
    <w:rsid w:val="00D001E5"/>
    <w:rPr>
      <w:rFonts w:cs="Myriad Pro SemiCond"/>
      <w:color w:val="000000"/>
      <w:sz w:val="12"/>
      <w:szCs w:val="12"/>
    </w:rPr>
  </w:style>
  <w:style w:type="paragraph" w:customStyle="1" w:styleId="CM78">
    <w:name w:val="CM78"/>
    <w:basedOn w:val="Default"/>
    <w:next w:val="Default"/>
    <w:uiPriority w:val="99"/>
    <w:rsid w:val="00F062D0"/>
    <w:rPr>
      <w:rFonts w:ascii="Arial" w:hAnsi="Arial" w:cs="Arial"/>
      <w:color w:val="auto"/>
    </w:rPr>
  </w:style>
  <w:style w:type="paragraph" w:customStyle="1" w:styleId="Pa12">
    <w:name w:val="Pa12"/>
    <w:basedOn w:val="Default"/>
    <w:next w:val="Default"/>
    <w:uiPriority w:val="99"/>
    <w:rsid w:val="005306D9"/>
    <w:pPr>
      <w:spacing w:line="231" w:lineRule="atLeast"/>
    </w:pPr>
    <w:rPr>
      <w:rFonts w:ascii="Minion Pro" w:hAnsi="Minion Pro"/>
      <w:color w:val="auto"/>
    </w:rPr>
  </w:style>
  <w:style w:type="paragraph" w:customStyle="1" w:styleId="Pa8">
    <w:name w:val="Pa8"/>
    <w:basedOn w:val="Default"/>
    <w:next w:val="Default"/>
    <w:uiPriority w:val="99"/>
    <w:rsid w:val="007F7CA8"/>
    <w:pPr>
      <w:spacing w:line="191" w:lineRule="atLeast"/>
    </w:pPr>
    <w:rPr>
      <w:rFonts w:ascii="Minion Pro" w:hAnsi="Minion Pro"/>
      <w:color w:val="auto"/>
    </w:rPr>
  </w:style>
  <w:style w:type="character" w:customStyle="1" w:styleId="A14">
    <w:name w:val="A14"/>
    <w:uiPriority w:val="99"/>
    <w:rsid w:val="00BC3565"/>
    <w:rPr>
      <w:rFonts w:ascii="S Buttons" w:hAnsi="S Buttons" w:cs="S Buttons"/>
      <w:b/>
      <w:bCs/>
      <w:color w:val="000000"/>
      <w:sz w:val="18"/>
      <w:szCs w:val="18"/>
    </w:rPr>
  </w:style>
  <w:style w:type="table" w:customStyle="1" w:styleId="Tabellenraster1">
    <w:name w:val="Tabellenraster1"/>
    <w:basedOn w:val="NormaleTabelle"/>
    <w:next w:val="Tabellenraster"/>
    <w:uiPriority w:val="59"/>
    <w:rsid w:val="008B0F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15C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E02CC2"/>
    <w:rPr>
      <w:rFonts w:ascii="Times New Roman" w:hAnsi="Times New Roman"/>
      <w:sz w:val="24"/>
    </w:rPr>
  </w:style>
  <w:style w:type="table" w:customStyle="1" w:styleId="Tabellenraster5">
    <w:name w:val="Tabellenraster5"/>
    <w:basedOn w:val="NormaleTabelle"/>
    <w:next w:val="Tabellenraster"/>
    <w:uiPriority w:val="59"/>
    <w:rsid w:val="00E02CC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DD7BD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rsid w:val="005372B1"/>
    <w:rPr>
      <w:rFonts w:ascii="Arial" w:hAnsi="Arial"/>
      <w:sz w:val="22"/>
      <w:szCs w:val="24"/>
    </w:rPr>
  </w:style>
  <w:style w:type="character" w:styleId="BesuchterHyperlink">
    <w:name w:val="FollowedHyperlink"/>
    <w:basedOn w:val="Absatz-Standardschriftart"/>
    <w:rsid w:val="00040015"/>
    <w:rPr>
      <w:color w:val="800080" w:themeColor="followedHyperlink"/>
      <w:u w:val="single"/>
    </w:rPr>
  </w:style>
  <w:style w:type="table" w:customStyle="1" w:styleId="Tabellenraster11">
    <w:name w:val="Tabellenraster1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NormaleTabelle"/>
    <w:next w:val="Tabellenraster"/>
    <w:rsid w:val="0023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NormaleTabelle"/>
    <w:next w:val="Tabellenraster"/>
    <w:rsid w:val="00D23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3316D"/>
    <w:rPr>
      <w:rFonts w:ascii="Arial" w:hAnsi="Arial"/>
      <w:sz w:val="22"/>
      <w:szCs w:val="24"/>
    </w:rPr>
  </w:style>
  <w:style w:type="paragraph" w:styleId="berschrift1">
    <w:name w:val="heading 1"/>
    <w:basedOn w:val="Standard"/>
    <w:next w:val="Standard"/>
    <w:link w:val="berschrift1Zchn"/>
    <w:qFormat/>
    <w:rsid w:val="00793EBA"/>
    <w:pPr>
      <w:keepNext/>
      <w:numPr>
        <w:numId w:val="1"/>
      </w:numPr>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73414E"/>
    <w:pPr>
      <w:keepNext/>
      <w:numPr>
        <w:ilvl w:val="1"/>
        <w:numId w:val="1"/>
      </w:numPr>
      <w:spacing w:before="240" w:after="60"/>
      <w:outlineLvl w:val="1"/>
    </w:pPr>
    <w:rPr>
      <w:rFonts w:cs="Arial"/>
      <w:b/>
      <w:bCs/>
      <w:i/>
      <w:iCs/>
      <w:sz w:val="28"/>
      <w:szCs w:val="28"/>
    </w:rPr>
  </w:style>
  <w:style w:type="paragraph" w:styleId="berschrift3">
    <w:name w:val="heading 3"/>
    <w:basedOn w:val="Standard"/>
    <w:next w:val="Standard"/>
    <w:link w:val="berschrift3Zchn"/>
    <w:qFormat/>
    <w:rsid w:val="00CA663C"/>
    <w:pPr>
      <w:keepNext/>
      <w:numPr>
        <w:ilvl w:val="2"/>
        <w:numId w:val="1"/>
      </w:numPr>
      <w:outlineLvl w:val="2"/>
    </w:pPr>
    <w:rPr>
      <w:rFonts w:cs="Arial"/>
      <w:b/>
      <w:bCs/>
      <w:szCs w:val="26"/>
    </w:rPr>
  </w:style>
  <w:style w:type="paragraph" w:styleId="berschrift4">
    <w:name w:val="heading 4"/>
    <w:basedOn w:val="Standard"/>
    <w:next w:val="Standard"/>
    <w:qFormat/>
    <w:rsid w:val="00CA663C"/>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793EBA"/>
    <w:pPr>
      <w:numPr>
        <w:ilvl w:val="4"/>
        <w:numId w:val="1"/>
      </w:numPr>
      <w:spacing w:before="240" w:after="60"/>
      <w:outlineLvl w:val="4"/>
    </w:pPr>
    <w:rPr>
      <w:b/>
      <w:bCs/>
      <w:i/>
      <w:iCs/>
      <w:sz w:val="26"/>
      <w:szCs w:val="26"/>
    </w:rPr>
  </w:style>
  <w:style w:type="paragraph" w:styleId="berschrift6">
    <w:name w:val="heading 6"/>
    <w:basedOn w:val="Standard"/>
    <w:next w:val="Standard"/>
    <w:qFormat/>
    <w:rsid w:val="00793EBA"/>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rsid w:val="00793EBA"/>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rsid w:val="00793EBA"/>
    <w:pPr>
      <w:numPr>
        <w:ilvl w:val="7"/>
        <w:numId w:val="1"/>
      </w:numPr>
      <w:spacing w:before="240" w:after="60"/>
      <w:outlineLvl w:val="7"/>
    </w:pPr>
    <w:rPr>
      <w:rFonts w:ascii="Times New Roman" w:hAnsi="Times New Roman"/>
      <w:i/>
      <w:iCs/>
      <w:sz w:val="24"/>
    </w:rPr>
  </w:style>
  <w:style w:type="paragraph" w:styleId="berschrift9">
    <w:name w:val="heading 9"/>
    <w:basedOn w:val="Standard"/>
    <w:next w:val="Standard"/>
    <w:qFormat/>
    <w:rsid w:val="00793EBA"/>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3D62BD"/>
    <w:rPr>
      <w:rFonts w:ascii="Arial" w:hAnsi="Arial" w:cs="Arial"/>
      <w:b/>
      <w:bCs/>
      <w:i/>
      <w:iCs/>
      <w:sz w:val="28"/>
      <w:szCs w:val="28"/>
    </w:rPr>
  </w:style>
  <w:style w:type="paragraph" w:styleId="Kopfzeile">
    <w:name w:val="header"/>
    <w:basedOn w:val="Standard"/>
    <w:rsid w:val="005A2AEF"/>
    <w:pPr>
      <w:tabs>
        <w:tab w:val="center" w:pos="4536"/>
        <w:tab w:val="right" w:pos="9072"/>
      </w:tabs>
    </w:pPr>
  </w:style>
  <w:style w:type="paragraph" w:styleId="Fuzeile">
    <w:name w:val="footer"/>
    <w:basedOn w:val="Standard"/>
    <w:link w:val="FuzeileZchn"/>
    <w:rsid w:val="005A2AEF"/>
    <w:pPr>
      <w:tabs>
        <w:tab w:val="center" w:pos="4536"/>
        <w:tab w:val="right" w:pos="9072"/>
      </w:tabs>
    </w:pPr>
  </w:style>
  <w:style w:type="character" w:styleId="Seitenzahl">
    <w:name w:val="page number"/>
    <w:basedOn w:val="Absatz-Standardschriftart"/>
    <w:rsid w:val="005A2AEF"/>
  </w:style>
  <w:style w:type="character" w:styleId="Hyperlink">
    <w:name w:val="Hyperlink"/>
    <w:uiPriority w:val="99"/>
    <w:rsid w:val="00CF6F7A"/>
    <w:rPr>
      <w:color w:val="0000FF"/>
      <w:u w:val="single"/>
    </w:rPr>
  </w:style>
  <w:style w:type="table" w:styleId="Tabellenraster">
    <w:name w:val="Table Grid"/>
    <w:basedOn w:val="NormaleTabelle"/>
    <w:rsid w:val="00734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rsid w:val="0073414E"/>
    <w:rPr>
      <w:sz w:val="16"/>
      <w:szCs w:val="16"/>
    </w:rPr>
  </w:style>
  <w:style w:type="paragraph" w:styleId="Kommentartext">
    <w:name w:val="annotation text"/>
    <w:basedOn w:val="Standard"/>
    <w:link w:val="KommentartextZchn"/>
    <w:semiHidden/>
    <w:rsid w:val="0073414E"/>
    <w:rPr>
      <w:rFonts w:ascii="Times New Roman" w:hAnsi="Times New Roman"/>
      <w:sz w:val="20"/>
      <w:szCs w:val="20"/>
    </w:rPr>
  </w:style>
  <w:style w:type="paragraph" w:customStyle="1" w:styleId="QEP-InterneRegelung">
    <w:name w:val="QEP-Interne Regelung"/>
    <w:basedOn w:val="berschrift2"/>
    <w:rsid w:val="0073414E"/>
    <w:pPr>
      <w:spacing w:before="0" w:after="0"/>
    </w:pPr>
    <w:rPr>
      <w:bCs w:val="0"/>
      <w:i w:val="0"/>
      <w:iCs w:val="0"/>
      <w:sz w:val="22"/>
      <w:szCs w:val="20"/>
    </w:rPr>
  </w:style>
  <w:style w:type="paragraph" w:styleId="Sprechblasentext">
    <w:name w:val="Balloon Text"/>
    <w:basedOn w:val="Standard"/>
    <w:semiHidden/>
    <w:rsid w:val="0073414E"/>
    <w:rPr>
      <w:rFonts w:ascii="Tahoma" w:hAnsi="Tahoma" w:cs="Tahoma"/>
      <w:sz w:val="16"/>
      <w:szCs w:val="16"/>
    </w:rPr>
  </w:style>
  <w:style w:type="paragraph" w:customStyle="1" w:styleId="Formatvorlage1">
    <w:name w:val="Formatvorlage1"/>
    <w:basedOn w:val="Standard"/>
    <w:autoRedefine/>
    <w:rsid w:val="00CA663C"/>
  </w:style>
  <w:style w:type="paragraph" w:customStyle="1" w:styleId="QEP-KopfzeileIRlinks">
    <w:name w:val="QEP-Kopfzeile IR links"/>
    <w:basedOn w:val="Standard"/>
    <w:rsid w:val="00CA663C"/>
    <w:pPr>
      <w:tabs>
        <w:tab w:val="center" w:pos="4536"/>
        <w:tab w:val="right" w:pos="9072"/>
      </w:tabs>
    </w:pPr>
    <w:rPr>
      <w:rFonts w:cs="Arial"/>
      <w:noProof/>
      <w:sz w:val="20"/>
    </w:rPr>
  </w:style>
  <w:style w:type="paragraph" w:customStyle="1" w:styleId="QEP-KopfzeileIRrechts">
    <w:name w:val="QEP-Kopfzeile IR rechts"/>
    <w:basedOn w:val="Standard"/>
    <w:rsid w:val="00CA663C"/>
    <w:pPr>
      <w:tabs>
        <w:tab w:val="center" w:pos="5330"/>
        <w:tab w:val="right" w:pos="9072"/>
      </w:tabs>
      <w:spacing w:before="60"/>
      <w:jc w:val="center"/>
    </w:pPr>
    <w:rPr>
      <w:rFonts w:cs="Arial"/>
      <w:bCs/>
      <w:i/>
      <w:iCs/>
      <w:sz w:val="20"/>
    </w:rPr>
  </w:style>
  <w:style w:type="paragraph" w:customStyle="1" w:styleId="QEP-KopfzeileIRMittemittig">
    <w:name w:val="QEP-Kopfzeile IR Mitte mittig"/>
    <w:basedOn w:val="QEP-KopfzeileIRrechts"/>
    <w:rsid w:val="00CA663C"/>
    <w:rPr>
      <w:i w:val="0"/>
      <w:iCs w:val="0"/>
      <w:sz w:val="28"/>
    </w:rPr>
  </w:style>
  <w:style w:type="paragraph" w:customStyle="1" w:styleId="QEP-FuzeileUV">
    <w:name w:val="QEP-Fußzeile UV"/>
    <w:basedOn w:val="Standard"/>
    <w:rsid w:val="00CA663C"/>
    <w:pPr>
      <w:tabs>
        <w:tab w:val="center" w:pos="4536"/>
        <w:tab w:val="right" w:pos="9072"/>
      </w:tabs>
    </w:pPr>
    <w:rPr>
      <w:rFonts w:ascii="Tahoma" w:hAnsi="Tahoma" w:cs="Tahoma"/>
      <w:sz w:val="16"/>
      <w:szCs w:val="16"/>
    </w:rPr>
  </w:style>
  <w:style w:type="paragraph" w:styleId="Textkrper3">
    <w:name w:val="Body Text 3"/>
    <w:rsid w:val="00CA663C"/>
    <w:pPr>
      <w:spacing w:after="160"/>
    </w:pPr>
    <w:rPr>
      <w:rFonts w:ascii="Century Schoolbook" w:hAnsi="Century Schoolbook"/>
      <w:color w:val="000000"/>
      <w:kern w:val="28"/>
      <w:sz w:val="19"/>
      <w:szCs w:val="19"/>
    </w:rPr>
  </w:style>
  <w:style w:type="paragraph" w:customStyle="1" w:styleId="Default">
    <w:name w:val="Default"/>
    <w:rsid w:val="00CA663C"/>
    <w:pPr>
      <w:autoSpaceDE w:val="0"/>
      <w:autoSpaceDN w:val="0"/>
      <w:adjustRightInd w:val="0"/>
    </w:pPr>
    <w:rPr>
      <w:color w:val="000000"/>
      <w:sz w:val="24"/>
      <w:szCs w:val="24"/>
    </w:rPr>
  </w:style>
  <w:style w:type="table" w:styleId="TabelleWeb1">
    <w:name w:val="Table Web 1"/>
    <w:basedOn w:val="NormaleTabelle"/>
    <w:rsid w:val="007D0C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rsid w:val="00B5722B"/>
    <w:pPr>
      <w:spacing w:after="120" w:line="480" w:lineRule="auto"/>
    </w:pPr>
  </w:style>
  <w:style w:type="paragraph" w:styleId="Textkrper-Einzug2">
    <w:name w:val="Body Text Indent 2"/>
    <w:basedOn w:val="Standard"/>
    <w:rsid w:val="002669A9"/>
    <w:pPr>
      <w:spacing w:after="120" w:line="480" w:lineRule="auto"/>
      <w:ind w:left="283"/>
    </w:pPr>
    <w:rPr>
      <w:sz w:val="24"/>
    </w:rPr>
  </w:style>
  <w:style w:type="table" w:styleId="TabelleKlassisch1">
    <w:name w:val="Table Classic 1"/>
    <w:basedOn w:val="NormaleTabelle"/>
    <w:rsid w:val="00E9228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11">
    <w:name w:val="Pa11"/>
    <w:basedOn w:val="Default"/>
    <w:next w:val="Default"/>
    <w:uiPriority w:val="99"/>
    <w:rsid w:val="003901FD"/>
    <w:pPr>
      <w:spacing w:line="191" w:lineRule="atLeast"/>
    </w:pPr>
    <w:rPr>
      <w:rFonts w:ascii="Minion Pro" w:hAnsi="Minion Pro"/>
      <w:color w:val="auto"/>
    </w:rPr>
  </w:style>
  <w:style w:type="paragraph" w:customStyle="1" w:styleId="Pa10">
    <w:name w:val="Pa10"/>
    <w:basedOn w:val="Default"/>
    <w:next w:val="Default"/>
    <w:uiPriority w:val="99"/>
    <w:rsid w:val="00ED680B"/>
    <w:pPr>
      <w:spacing w:line="191" w:lineRule="atLeast"/>
    </w:pPr>
    <w:rPr>
      <w:rFonts w:ascii="Minion Pro" w:hAnsi="Minion Pro"/>
      <w:color w:val="auto"/>
    </w:rPr>
  </w:style>
  <w:style w:type="paragraph" w:styleId="Kommentarthema">
    <w:name w:val="annotation subject"/>
    <w:basedOn w:val="Kommentartext"/>
    <w:next w:val="Kommentartext"/>
    <w:semiHidden/>
    <w:rsid w:val="0020460B"/>
    <w:rPr>
      <w:rFonts w:ascii="Arial" w:hAnsi="Arial"/>
      <w:b/>
      <w:bCs/>
    </w:rPr>
  </w:style>
  <w:style w:type="table" w:styleId="TabelleWeb3">
    <w:name w:val="Table Web 3"/>
    <w:basedOn w:val="NormaleTabelle"/>
    <w:rsid w:val="00A51B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Verzeichnis2">
    <w:name w:val="toc 2"/>
    <w:basedOn w:val="Standard"/>
    <w:next w:val="Standard"/>
    <w:autoRedefine/>
    <w:uiPriority w:val="39"/>
    <w:rsid w:val="006430F4"/>
    <w:pPr>
      <w:ind w:left="220"/>
    </w:pPr>
  </w:style>
  <w:style w:type="paragraph" w:styleId="Verzeichnis1">
    <w:name w:val="toc 1"/>
    <w:basedOn w:val="Standard"/>
    <w:next w:val="Standard"/>
    <w:autoRedefine/>
    <w:uiPriority w:val="39"/>
    <w:rsid w:val="00954BD2"/>
    <w:pPr>
      <w:tabs>
        <w:tab w:val="left" w:pos="180"/>
        <w:tab w:val="right" w:leader="dot" w:pos="9060"/>
      </w:tabs>
    </w:pPr>
    <w:rPr>
      <w:b/>
      <w:noProof/>
    </w:rPr>
  </w:style>
  <w:style w:type="paragraph" w:styleId="Verzeichnis3">
    <w:name w:val="toc 3"/>
    <w:basedOn w:val="Standard"/>
    <w:next w:val="Standard"/>
    <w:autoRedefine/>
    <w:uiPriority w:val="39"/>
    <w:rsid w:val="006430F4"/>
    <w:pPr>
      <w:ind w:left="440"/>
    </w:pPr>
  </w:style>
  <w:style w:type="paragraph" w:customStyle="1" w:styleId="content">
    <w:name w:val="content"/>
    <w:basedOn w:val="Standard"/>
    <w:rsid w:val="00A50F6E"/>
    <w:pPr>
      <w:spacing w:after="150"/>
    </w:pPr>
    <w:rPr>
      <w:rFonts w:ascii="Times New Roman" w:hAnsi="Times New Roman"/>
      <w:sz w:val="19"/>
      <w:szCs w:val="19"/>
    </w:rPr>
  </w:style>
  <w:style w:type="paragraph" w:styleId="Funotentext">
    <w:name w:val="footnote text"/>
    <w:basedOn w:val="Standard"/>
    <w:semiHidden/>
    <w:rsid w:val="00A50F6E"/>
    <w:rPr>
      <w:sz w:val="20"/>
      <w:szCs w:val="20"/>
    </w:rPr>
  </w:style>
  <w:style w:type="character" w:styleId="Funotenzeichen">
    <w:name w:val="footnote reference"/>
    <w:semiHidden/>
    <w:rsid w:val="00A50F6E"/>
    <w:rPr>
      <w:vertAlign w:val="superscript"/>
    </w:rPr>
  </w:style>
  <w:style w:type="paragraph" w:customStyle="1" w:styleId="bodytext">
    <w:name w:val="bodytext"/>
    <w:basedOn w:val="Standard"/>
    <w:rsid w:val="003D62BD"/>
    <w:pPr>
      <w:spacing w:after="360"/>
    </w:pPr>
    <w:rPr>
      <w:rFonts w:ascii="Helvetica" w:hAnsi="Helvetica"/>
      <w:sz w:val="24"/>
    </w:rPr>
  </w:style>
  <w:style w:type="character" w:styleId="Fett">
    <w:name w:val="Strong"/>
    <w:qFormat/>
    <w:rsid w:val="00401DB1"/>
    <w:rPr>
      <w:b/>
      <w:bCs/>
    </w:rPr>
  </w:style>
  <w:style w:type="paragraph" w:customStyle="1" w:styleId="Listenabsatz1">
    <w:name w:val="Listenabsatz1"/>
    <w:basedOn w:val="Standard"/>
    <w:rsid w:val="00F450F0"/>
    <w:pPr>
      <w:spacing w:after="200" w:line="276" w:lineRule="auto"/>
      <w:ind w:left="720"/>
      <w:contextualSpacing/>
    </w:pPr>
    <w:rPr>
      <w:rFonts w:ascii="Calibri" w:hAnsi="Calibri"/>
      <w:szCs w:val="22"/>
      <w:lang w:eastAsia="en-US"/>
    </w:rPr>
  </w:style>
  <w:style w:type="paragraph" w:styleId="Verzeichnis4">
    <w:name w:val="toc 4"/>
    <w:basedOn w:val="Standard"/>
    <w:next w:val="Standard"/>
    <w:autoRedefine/>
    <w:uiPriority w:val="39"/>
    <w:unhideWhenUsed/>
    <w:rsid w:val="00A473DE"/>
    <w:pPr>
      <w:spacing w:after="100" w:line="276" w:lineRule="auto"/>
      <w:ind w:left="660"/>
    </w:pPr>
    <w:rPr>
      <w:rFonts w:ascii="Calibri" w:hAnsi="Calibri"/>
      <w:szCs w:val="22"/>
    </w:rPr>
  </w:style>
  <w:style w:type="paragraph" w:styleId="Verzeichnis5">
    <w:name w:val="toc 5"/>
    <w:basedOn w:val="Standard"/>
    <w:next w:val="Standard"/>
    <w:autoRedefine/>
    <w:uiPriority w:val="39"/>
    <w:unhideWhenUsed/>
    <w:rsid w:val="00A473DE"/>
    <w:pPr>
      <w:spacing w:after="100" w:line="276" w:lineRule="auto"/>
      <w:ind w:left="880"/>
    </w:pPr>
    <w:rPr>
      <w:rFonts w:ascii="Calibri" w:hAnsi="Calibri"/>
      <w:szCs w:val="22"/>
    </w:rPr>
  </w:style>
  <w:style w:type="paragraph" w:styleId="Verzeichnis6">
    <w:name w:val="toc 6"/>
    <w:basedOn w:val="Standard"/>
    <w:next w:val="Standard"/>
    <w:autoRedefine/>
    <w:uiPriority w:val="39"/>
    <w:unhideWhenUsed/>
    <w:rsid w:val="00A473DE"/>
    <w:pPr>
      <w:spacing w:after="100" w:line="276" w:lineRule="auto"/>
      <w:ind w:left="1100"/>
    </w:pPr>
    <w:rPr>
      <w:rFonts w:ascii="Calibri" w:hAnsi="Calibri"/>
      <w:szCs w:val="22"/>
    </w:rPr>
  </w:style>
  <w:style w:type="paragraph" w:styleId="Verzeichnis7">
    <w:name w:val="toc 7"/>
    <w:basedOn w:val="Standard"/>
    <w:next w:val="Standard"/>
    <w:autoRedefine/>
    <w:uiPriority w:val="39"/>
    <w:unhideWhenUsed/>
    <w:rsid w:val="00A473DE"/>
    <w:pPr>
      <w:spacing w:after="100" w:line="276" w:lineRule="auto"/>
      <w:ind w:left="1320"/>
    </w:pPr>
    <w:rPr>
      <w:rFonts w:ascii="Calibri" w:hAnsi="Calibri"/>
      <w:szCs w:val="22"/>
    </w:rPr>
  </w:style>
  <w:style w:type="paragraph" w:styleId="Verzeichnis8">
    <w:name w:val="toc 8"/>
    <w:basedOn w:val="Standard"/>
    <w:next w:val="Standard"/>
    <w:autoRedefine/>
    <w:uiPriority w:val="39"/>
    <w:unhideWhenUsed/>
    <w:rsid w:val="00A473DE"/>
    <w:pPr>
      <w:spacing w:after="100" w:line="276" w:lineRule="auto"/>
      <w:ind w:left="1540"/>
    </w:pPr>
    <w:rPr>
      <w:rFonts w:ascii="Calibri" w:hAnsi="Calibri"/>
      <w:szCs w:val="22"/>
    </w:rPr>
  </w:style>
  <w:style w:type="paragraph" w:styleId="Verzeichnis9">
    <w:name w:val="toc 9"/>
    <w:basedOn w:val="Standard"/>
    <w:next w:val="Standard"/>
    <w:autoRedefine/>
    <w:uiPriority w:val="39"/>
    <w:unhideWhenUsed/>
    <w:rsid w:val="00A473DE"/>
    <w:pPr>
      <w:spacing w:after="100" w:line="276" w:lineRule="auto"/>
      <w:ind w:left="1760"/>
    </w:pPr>
    <w:rPr>
      <w:rFonts w:ascii="Calibri" w:hAnsi="Calibri"/>
      <w:szCs w:val="22"/>
    </w:rPr>
  </w:style>
  <w:style w:type="character" w:customStyle="1" w:styleId="berschrift1Zchn">
    <w:name w:val="Überschrift 1 Zchn"/>
    <w:link w:val="berschrift1"/>
    <w:rsid w:val="00A473DE"/>
    <w:rPr>
      <w:rFonts w:ascii="Arial" w:hAnsi="Arial" w:cs="Arial"/>
      <w:b/>
      <w:bCs/>
      <w:kern w:val="32"/>
      <w:sz w:val="32"/>
      <w:szCs w:val="32"/>
    </w:rPr>
  </w:style>
  <w:style w:type="character" w:styleId="HTMLAkronym">
    <w:name w:val="HTML Acronym"/>
    <w:rsid w:val="00533D96"/>
  </w:style>
  <w:style w:type="paragraph" w:customStyle="1" w:styleId="UnterpunktzuAufzhlungTiefe0">
    <w:name w:val="Unterpunkt zu Aufzählung Tiefe 0"/>
    <w:basedOn w:val="AufzhlungTiefe0"/>
    <w:link w:val="UnterpunktzuAufzhlungTiefe0Char"/>
    <w:rsid w:val="000C00C9"/>
    <w:pPr>
      <w:numPr>
        <w:numId w:val="0"/>
      </w:numPr>
      <w:spacing w:before="20"/>
      <w:ind w:left="340"/>
    </w:pPr>
    <w:rPr>
      <w:b w:val="0"/>
      <w:sz w:val="14"/>
      <w:szCs w:val="14"/>
    </w:rPr>
  </w:style>
  <w:style w:type="character" w:customStyle="1" w:styleId="UnterpunktzuAufzhlungTiefe0Char">
    <w:name w:val="Unterpunkt zu Aufzählung Tiefe 0 Char"/>
    <w:link w:val="UnterpunktzuAufzhlungTiefe0"/>
    <w:rsid w:val="000C00C9"/>
    <w:rPr>
      <w:rFonts w:ascii="Arial Narrow" w:hAnsi="Arial Narrow"/>
      <w:sz w:val="14"/>
      <w:szCs w:val="14"/>
    </w:rPr>
  </w:style>
  <w:style w:type="paragraph" w:customStyle="1" w:styleId="AufzhlungTiefe0">
    <w:name w:val="Aufzählung Tiefe 0"/>
    <w:basedOn w:val="Standard"/>
    <w:link w:val="AufzhlungTiefe0Char"/>
    <w:rsid w:val="000C00C9"/>
    <w:pPr>
      <w:numPr>
        <w:numId w:val="2"/>
      </w:numPr>
      <w:tabs>
        <w:tab w:val="right" w:leader="dot" w:pos="8436"/>
        <w:tab w:val="right" w:leader="dot" w:pos="10481"/>
      </w:tabs>
      <w:spacing w:before="60" w:line="160" w:lineRule="atLeast"/>
    </w:pPr>
    <w:rPr>
      <w:rFonts w:ascii="Arial Narrow" w:hAnsi="Arial Narrow"/>
      <w:b/>
      <w:sz w:val="18"/>
      <w:szCs w:val="22"/>
    </w:rPr>
  </w:style>
  <w:style w:type="paragraph" w:customStyle="1" w:styleId="AufzhlungTiefe1">
    <w:name w:val="Aufzählung Tiefe 1"/>
    <w:basedOn w:val="Standard"/>
    <w:rsid w:val="000C00C9"/>
    <w:pPr>
      <w:numPr>
        <w:numId w:val="3"/>
      </w:numPr>
    </w:pPr>
    <w:rPr>
      <w:rFonts w:ascii="Arial Narrow" w:hAnsi="Arial Narrow" w:cs="Arial"/>
      <w:color w:val="000000"/>
      <w:sz w:val="16"/>
      <w:szCs w:val="16"/>
    </w:rPr>
  </w:style>
  <w:style w:type="character" w:customStyle="1" w:styleId="AufzhlungTiefe0Char">
    <w:name w:val="Aufzählung Tiefe 0 Char"/>
    <w:link w:val="AufzhlungTiefe0"/>
    <w:rsid w:val="000C00C9"/>
    <w:rPr>
      <w:rFonts w:ascii="Arial Narrow" w:hAnsi="Arial Narrow"/>
      <w:b/>
      <w:sz w:val="18"/>
      <w:szCs w:val="22"/>
    </w:rPr>
  </w:style>
  <w:style w:type="paragraph" w:customStyle="1" w:styleId="AufzhlungTiefe0Ver1">
    <w:name w:val="Aufzählung Tiefe 0 Ver.1"/>
    <w:rsid w:val="000C00C9"/>
    <w:pPr>
      <w:widowControl w:val="0"/>
      <w:tabs>
        <w:tab w:val="num" w:pos="456"/>
        <w:tab w:val="left" w:pos="2660"/>
        <w:tab w:val="num" w:pos="4060"/>
        <w:tab w:val="left" w:leader="dot" w:pos="6271"/>
      </w:tabs>
      <w:spacing w:before="120" w:line="360" w:lineRule="auto"/>
      <w:ind w:left="142" w:hanging="432"/>
    </w:pPr>
    <w:rPr>
      <w:rFonts w:ascii="Arial" w:hAnsi="Arial"/>
      <w:b/>
    </w:rPr>
  </w:style>
  <w:style w:type="paragraph" w:styleId="Listenabsatz">
    <w:name w:val="List Paragraph"/>
    <w:basedOn w:val="Standard"/>
    <w:uiPriority w:val="34"/>
    <w:qFormat/>
    <w:rsid w:val="001630A6"/>
    <w:pPr>
      <w:ind w:left="708"/>
    </w:pPr>
  </w:style>
  <w:style w:type="character" w:customStyle="1" w:styleId="mw-headline">
    <w:name w:val="mw-headline"/>
    <w:rsid w:val="00BA7D77"/>
  </w:style>
  <w:style w:type="character" w:customStyle="1" w:styleId="berschrift3Zchn">
    <w:name w:val="Überschrift 3 Zchn"/>
    <w:link w:val="berschrift3"/>
    <w:rsid w:val="000C7B3E"/>
    <w:rPr>
      <w:rFonts w:ascii="Arial" w:hAnsi="Arial" w:cs="Arial"/>
      <w:b/>
      <w:bCs/>
      <w:sz w:val="22"/>
      <w:szCs w:val="26"/>
    </w:rPr>
  </w:style>
  <w:style w:type="character" w:customStyle="1" w:styleId="KommentartextZchn">
    <w:name w:val="Kommentartext Zchn"/>
    <w:link w:val="Kommentartext"/>
    <w:semiHidden/>
    <w:rsid w:val="00310F64"/>
  </w:style>
  <w:style w:type="table" w:styleId="TabelleElegant">
    <w:name w:val="Table Elegant"/>
    <w:basedOn w:val="NormaleTabelle"/>
    <w:rsid w:val="005A0B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erarbeitung">
    <w:name w:val="Revision"/>
    <w:hidden/>
    <w:uiPriority w:val="99"/>
    <w:semiHidden/>
    <w:rsid w:val="00560525"/>
    <w:rPr>
      <w:rFonts w:ascii="Arial" w:hAnsi="Arial"/>
      <w:sz w:val="22"/>
      <w:szCs w:val="24"/>
    </w:rPr>
  </w:style>
  <w:style w:type="table" w:styleId="HelleListe-Akzent5">
    <w:name w:val="Light List Accent 5"/>
    <w:basedOn w:val="NormaleTabelle"/>
    <w:uiPriority w:val="61"/>
    <w:rsid w:val="00ED706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elleElegant1">
    <w:name w:val="Tabelle Elegant1"/>
    <w:basedOn w:val="NormaleTabelle"/>
    <w:next w:val="TabelleElegant"/>
    <w:rsid w:val="00AB46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5">
    <w:name w:val="Pa5"/>
    <w:basedOn w:val="Default"/>
    <w:next w:val="Default"/>
    <w:uiPriority w:val="99"/>
    <w:rsid w:val="001C2E35"/>
    <w:pPr>
      <w:spacing w:line="191" w:lineRule="atLeast"/>
    </w:pPr>
    <w:rPr>
      <w:rFonts w:ascii="Minion Pro" w:hAnsi="Minion Pro"/>
      <w:color w:val="auto"/>
    </w:rPr>
  </w:style>
  <w:style w:type="paragraph" w:customStyle="1" w:styleId="Pa6">
    <w:name w:val="Pa6"/>
    <w:basedOn w:val="Default"/>
    <w:next w:val="Default"/>
    <w:uiPriority w:val="99"/>
    <w:rsid w:val="00FF2C16"/>
    <w:pPr>
      <w:spacing w:line="191" w:lineRule="atLeast"/>
    </w:pPr>
    <w:rPr>
      <w:rFonts w:ascii="Minion Pro" w:hAnsi="Minion Pro"/>
      <w:color w:val="auto"/>
    </w:rPr>
  </w:style>
  <w:style w:type="paragraph" w:customStyle="1" w:styleId="Pa0">
    <w:name w:val="Pa0"/>
    <w:basedOn w:val="Default"/>
    <w:next w:val="Default"/>
    <w:uiPriority w:val="99"/>
    <w:rsid w:val="00D001E5"/>
    <w:pPr>
      <w:spacing w:line="171" w:lineRule="atLeast"/>
    </w:pPr>
    <w:rPr>
      <w:rFonts w:ascii="Myriad Pro SemiCond" w:hAnsi="Myriad Pro SemiCond"/>
      <w:color w:val="auto"/>
    </w:rPr>
  </w:style>
  <w:style w:type="character" w:customStyle="1" w:styleId="A12">
    <w:name w:val="A12"/>
    <w:uiPriority w:val="99"/>
    <w:rsid w:val="00D001E5"/>
    <w:rPr>
      <w:rFonts w:cs="Myriad Pro SemiCond"/>
      <w:color w:val="000000"/>
      <w:sz w:val="12"/>
      <w:szCs w:val="12"/>
    </w:rPr>
  </w:style>
  <w:style w:type="paragraph" w:customStyle="1" w:styleId="CM78">
    <w:name w:val="CM78"/>
    <w:basedOn w:val="Default"/>
    <w:next w:val="Default"/>
    <w:uiPriority w:val="99"/>
    <w:rsid w:val="00F062D0"/>
    <w:rPr>
      <w:rFonts w:ascii="Arial" w:hAnsi="Arial" w:cs="Arial"/>
      <w:color w:val="auto"/>
    </w:rPr>
  </w:style>
  <w:style w:type="paragraph" w:customStyle="1" w:styleId="Pa12">
    <w:name w:val="Pa12"/>
    <w:basedOn w:val="Default"/>
    <w:next w:val="Default"/>
    <w:uiPriority w:val="99"/>
    <w:rsid w:val="005306D9"/>
    <w:pPr>
      <w:spacing w:line="231" w:lineRule="atLeast"/>
    </w:pPr>
    <w:rPr>
      <w:rFonts w:ascii="Minion Pro" w:hAnsi="Minion Pro"/>
      <w:color w:val="auto"/>
    </w:rPr>
  </w:style>
  <w:style w:type="paragraph" w:customStyle="1" w:styleId="Pa8">
    <w:name w:val="Pa8"/>
    <w:basedOn w:val="Default"/>
    <w:next w:val="Default"/>
    <w:uiPriority w:val="99"/>
    <w:rsid w:val="007F7CA8"/>
    <w:pPr>
      <w:spacing w:line="191" w:lineRule="atLeast"/>
    </w:pPr>
    <w:rPr>
      <w:rFonts w:ascii="Minion Pro" w:hAnsi="Minion Pro"/>
      <w:color w:val="auto"/>
    </w:rPr>
  </w:style>
  <w:style w:type="character" w:customStyle="1" w:styleId="A14">
    <w:name w:val="A14"/>
    <w:uiPriority w:val="99"/>
    <w:rsid w:val="00BC3565"/>
    <w:rPr>
      <w:rFonts w:ascii="S Buttons" w:hAnsi="S Buttons" w:cs="S Buttons"/>
      <w:b/>
      <w:bCs/>
      <w:color w:val="000000"/>
      <w:sz w:val="18"/>
      <w:szCs w:val="18"/>
    </w:rPr>
  </w:style>
  <w:style w:type="table" w:customStyle="1" w:styleId="Tabellenraster1">
    <w:name w:val="Tabellenraster1"/>
    <w:basedOn w:val="NormaleTabelle"/>
    <w:next w:val="Tabellenraster"/>
    <w:uiPriority w:val="59"/>
    <w:rsid w:val="008B0F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15C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E02CC2"/>
    <w:rPr>
      <w:rFonts w:ascii="Times New Roman" w:hAnsi="Times New Roman"/>
      <w:sz w:val="24"/>
    </w:rPr>
  </w:style>
  <w:style w:type="table" w:customStyle="1" w:styleId="Tabellenraster5">
    <w:name w:val="Tabellenraster5"/>
    <w:basedOn w:val="NormaleTabelle"/>
    <w:next w:val="Tabellenraster"/>
    <w:uiPriority w:val="59"/>
    <w:rsid w:val="00E02CC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DD7BD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rsid w:val="005372B1"/>
    <w:rPr>
      <w:rFonts w:ascii="Arial" w:hAnsi="Arial"/>
      <w:sz w:val="22"/>
      <w:szCs w:val="24"/>
    </w:rPr>
  </w:style>
  <w:style w:type="character" w:styleId="BesuchterHyperlink">
    <w:name w:val="FollowedHyperlink"/>
    <w:basedOn w:val="Absatz-Standardschriftart"/>
    <w:rsid w:val="00040015"/>
    <w:rPr>
      <w:color w:val="800080" w:themeColor="followedHyperlink"/>
      <w:u w:val="single"/>
    </w:rPr>
  </w:style>
  <w:style w:type="table" w:customStyle="1" w:styleId="Tabellenraster11">
    <w:name w:val="Tabellenraster1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NormaleTabelle"/>
    <w:next w:val="Tabellenraster"/>
    <w:rsid w:val="0023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NormaleTabelle"/>
    <w:next w:val="Tabellenraster"/>
    <w:rsid w:val="00D23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55124">
      <w:bodyDiv w:val="1"/>
      <w:marLeft w:val="0"/>
      <w:marRight w:val="0"/>
      <w:marTop w:val="0"/>
      <w:marBottom w:val="0"/>
      <w:divBdr>
        <w:top w:val="none" w:sz="0" w:space="0" w:color="auto"/>
        <w:left w:val="none" w:sz="0" w:space="0" w:color="auto"/>
        <w:bottom w:val="none" w:sz="0" w:space="0" w:color="auto"/>
        <w:right w:val="none" w:sz="0" w:space="0" w:color="auto"/>
      </w:divBdr>
      <w:divsChild>
        <w:div w:id="224411325">
          <w:marLeft w:val="547"/>
          <w:marRight w:val="0"/>
          <w:marTop w:val="0"/>
          <w:marBottom w:val="0"/>
          <w:divBdr>
            <w:top w:val="none" w:sz="0" w:space="0" w:color="auto"/>
            <w:left w:val="none" w:sz="0" w:space="0" w:color="auto"/>
            <w:bottom w:val="none" w:sz="0" w:space="0" w:color="auto"/>
            <w:right w:val="none" w:sz="0" w:space="0" w:color="auto"/>
          </w:divBdr>
        </w:div>
        <w:div w:id="934167521">
          <w:marLeft w:val="547"/>
          <w:marRight w:val="0"/>
          <w:marTop w:val="0"/>
          <w:marBottom w:val="0"/>
          <w:divBdr>
            <w:top w:val="none" w:sz="0" w:space="0" w:color="auto"/>
            <w:left w:val="none" w:sz="0" w:space="0" w:color="auto"/>
            <w:bottom w:val="none" w:sz="0" w:space="0" w:color="auto"/>
            <w:right w:val="none" w:sz="0" w:space="0" w:color="auto"/>
          </w:divBdr>
        </w:div>
        <w:div w:id="1059938766">
          <w:marLeft w:val="547"/>
          <w:marRight w:val="0"/>
          <w:marTop w:val="0"/>
          <w:marBottom w:val="0"/>
          <w:divBdr>
            <w:top w:val="none" w:sz="0" w:space="0" w:color="auto"/>
            <w:left w:val="none" w:sz="0" w:space="0" w:color="auto"/>
            <w:bottom w:val="none" w:sz="0" w:space="0" w:color="auto"/>
            <w:right w:val="none" w:sz="0" w:space="0" w:color="auto"/>
          </w:divBdr>
        </w:div>
      </w:divsChild>
    </w:div>
    <w:div w:id="118454491">
      <w:bodyDiv w:val="1"/>
      <w:marLeft w:val="0"/>
      <w:marRight w:val="0"/>
      <w:marTop w:val="0"/>
      <w:marBottom w:val="0"/>
      <w:divBdr>
        <w:top w:val="none" w:sz="0" w:space="0" w:color="auto"/>
        <w:left w:val="none" w:sz="0" w:space="0" w:color="auto"/>
        <w:bottom w:val="none" w:sz="0" w:space="0" w:color="auto"/>
        <w:right w:val="none" w:sz="0" w:space="0" w:color="auto"/>
      </w:divBdr>
      <w:divsChild>
        <w:div w:id="2006854853">
          <w:marLeft w:val="547"/>
          <w:marRight w:val="0"/>
          <w:marTop w:val="0"/>
          <w:marBottom w:val="0"/>
          <w:divBdr>
            <w:top w:val="none" w:sz="0" w:space="0" w:color="auto"/>
            <w:left w:val="none" w:sz="0" w:space="0" w:color="auto"/>
            <w:bottom w:val="none" w:sz="0" w:space="0" w:color="auto"/>
            <w:right w:val="none" w:sz="0" w:space="0" w:color="auto"/>
          </w:divBdr>
        </w:div>
      </w:divsChild>
    </w:div>
    <w:div w:id="257257384">
      <w:bodyDiv w:val="1"/>
      <w:marLeft w:val="0"/>
      <w:marRight w:val="0"/>
      <w:marTop w:val="0"/>
      <w:marBottom w:val="0"/>
      <w:divBdr>
        <w:top w:val="none" w:sz="0" w:space="0" w:color="auto"/>
        <w:left w:val="none" w:sz="0" w:space="0" w:color="auto"/>
        <w:bottom w:val="none" w:sz="0" w:space="0" w:color="auto"/>
        <w:right w:val="none" w:sz="0" w:space="0" w:color="auto"/>
      </w:divBdr>
      <w:divsChild>
        <w:div w:id="1037851968">
          <w:marLeft w:val="0"/>
          <w:marRight w:val="0"/>
          <w:marTop w:val="0"/>
          <w:marBottom w:val="0"/>
          <w:divBdr>
            <w:top w:val="none" w:sz="0" w:space="0" w:color="auto"/>
            <w:left w:val="none" w:sz="0" w:space="0" w:color="auto"/>
            <w:bottom w:val="none" w:sz="0" w:space="0" w:color="auto"/>
            <w:right w:val="none" w:sz="0" w:space="0" w:color="auto"/>
          </w:divBdr>
          <w:divsChild>
            <w:div w:id="680621216">
              <w:marLeft w:val="0"/>
              <w:marRight w:val="0"/>
              <w:marTop w:val="0"/>
              <w:marBottom w:val="0"/>
              <w:divBdr>
                <w:top w:val="none" w:sz="0" w:space="0" w:color="auto"/>
                <w:left w:val="none" w:sz="0" w:space="0" w:color="auto"/>
                <w:bottom w:val="none" w:sz="0" w:space="0" w:color="auto"/>
                <w:right w:val="none" w:sz="0" w:space="0" w:color="auto"/>
              </w:divBdr>
              <w:divsChild>
                <w:div w:id="548298176">
                  <w:marLeft w:val="0"/>
                  <w:marRight w:val="0"/>
                  <w:marTop w:val="0"/>
                  <w:marBottom w:val="0"/>
                  <w:divBdr>
                    <w:top w:val="none" w:sz="0" w:space="0" w:color="auto"/>
                    <w:left w:val="none" w:sz="0" w:space="0" w:color="auto"/>
                    <w:bottom w:val="none" w:sz="0" w:space="0" w:color="auto"/>
                    <w:right w:val="none" w:sz="0" w:space="0" w:color="auto"/>
                  </w:divBdr>
                  <w:divsChild>
                    <w:div w:id="455221091">
                      <w:marLeft w:val="0"/>
                      <w:marRight w:val="0"/>
                      <w:marTop w:val="0"/>
                      <w:marBottom w:val="0"/>
                      <w:divBdr>
                        <w:top w:val="none" w:sz="0" w:space="0" w:color="auto"/>
                        <w:left w:val="none" w:sz="0" w:space="0" w:color="auto"/>
                        <w:bottom w:val="none" w:sz="0" w:space="0" w:color="auto"/>
                        <w:right w:val="none" w:sz="0" w:space="0" w:color="auto"/>
                      </w:divBdr>
                      <w:divsChild>
                        <w:div w:id="1437794395">
                          <w:marLeft w:val="0"/>
                          <w:marRight w:val="0"/>
                          <w:marTop w:val="0"/>
                          <w:marBottom w:val="0"/>
                          <w:divBdr>
                            <w:top w:val="none" w:sz="0" w:space="0" w:color="auto"/>
                            <w:left w:val="none" w:sz="0" w:space="0" w:color="auto"/>
                            <w:bottom w:val="none" w:sz="0" w:space="0" w:color="auto"/>
                            <w:right w:val="none" w:sz="0" w:space="0" w:color="auto"/>
                          </w:divBdr>
                          <w:divsChild>
                            <w:div w:id="644818929">
                              <w:marLeft w:val="0"/>
                              <w:marRight w:val="0"/>
                              <w:marTop w:val="0"/>
                              <w:marBottom w:val="0"/>
                              <w:divBdr>
                                <w:top w:val="none" w:sz="0" w:space="0" w:color="auto"/>
                                <w:left w:val="none" w:sz="0" w:space="0" w:color="auto"/>
                                <w:bottom w:val="none" w:sz="0" w:space="0" w:color="auto"/>
                                <w:right w:val="none" w:sz="0" w:space="0" w:color="auto"/>
                              </w:divBdr>
                              <w:divsChild>
                                <w:div w:id="823932946">
                                  <w:marLeft w:val="0"/>
                                  <w:marRight w:val="0"/>
                                  <w:marTop w:val="0"/>
                                  <w:marBottom w:val="0"/>
                                  <w:divBdr>
                                    <w:top w:val="none" w:sz="0" w:space="0" w:color="auto"/>
                                    <w:left w:val="none" w:sz="0" w:space="0" w:color="auto"/>
                                    <w:bottom w:val="none" w:sz="0" w:space="0" w:color="auto"/>
                                    <w:right w:val="none" w:sz="0" w:space="0" w:color="auto"/>
                                  </w:divBdr>
                                  <w:divsChild>
                                    <w:div w:id="417169391">
                                      <w:marLeft w:val="0"/>
                                      <w:marRight w:val="0"/>
                                      <w:marTop w:val="0"/>
                                      <w:marBottom w:val="0"/>
                                      <w:divBdr>
                                        <w:top w:val="none" w:sz="0" w:space="0" w:color="auto"/>
                                        <w:left w:val="none" w:sz="0" w:space="0" w:color="auto"/>
                                        <w:bottom w:val="none" w:sz="0" w:space="0" w:color="auto"/>
                                        <w:right w:val="none" w:sz="0" w:space="0" w:color="auto"/>
                                      </w:divBdr>
                                    </w:div>
                                    <w:div w:id="17396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879687">
      <w:bodyDiv w:val="1"/>
      <w:marLeft w:val="0"/>
      <w:marRight w:val="0"/>
      <w:marTop w:val="0"/>
      <w:marBottom w:val="0"/>
      <w:divBdr>
        <w:top w:val="none" w:sz="0" w:space="0" w:color="auto"/>
        <w:left w:val="none" w:sz="0" w:space="0" w:color="auto"/>
        <w:bottom w:val="none" w:sz="0" w:space="0" w:color="auto"/>
        <w:right w:val="none" w:sz="0" w:space="0" w:color="auto"/>
      </w:divBdr>
      <w:divsChild>
        <w:div w:id="1472400319">
          <w:marLeft w:val="0"/>
          <w:marRight w:val="0"/>
          <w:marTop w:val="0"/>
          <w:marBottom w:val="0"/>
          <w:divBdr>
            <w:top w:val="none" w:sz="0" w:space="0" w:color="auto"/>
            <w:left w:val="none" w:sz="0" w:space="0" w:color="auto"/>
            <w:bottom w:val="none" w:sz="0" w:space="0" w:color="auto"/>
            <w:right w:val="none" w:sz="0" w:space="0" w:color="auto"/>
          </w:divBdr>
          <w:divsChild>
            <w:div w:id="960185421">
              <w:marLeft w:val="0"/>
              <w:marRight w:val="0"/>
              <w:marTop w:val="0"/>
              <w:marBottom w:val="0"/>
              <w:divBdr>
                <w:top w:val="none" w:sz="0" w:space="0" w:color="auto"/>
                <w:left w:val="none" w:sz="0" w:space="0" w:color="auto"/>
                <w:bottom w:val="none" w:sz="0" w:space="0" w:color="auto"/>
                <w:right w:val="none" w:sz="0" w:space="0" w:color="auto"/>
              </w:divBdr>
              <w:divsChild>
                <w:div w:id="572005823">
                  <w:marLeft w:val="0"/>
                  <w:marRight w:val="0"/>
                  <w:marTop w:val="0"/>
                  <w:marBottom w:val="0"/>
                  <w:divBdr>
                    <w:top w:val="none" w:sz="0" w:space="0" w:color="auto"/>
                    <w:left w:val="none" w:sz="0" w:space="0" w:color="auto"/>
                    <w:bottom w:val="none" w:sz="0" w:space="0" w:color="auto"/>
                    <w:right w:val="none" w:sz="0" w:space="0" w:color="auto"/>
                  </w:divBdr>
                  <w:divsChild>
                    <w:div w:id="1186870717">
                      <w:marLeft w:val="0"/>
                      <w:marRight w:val="0"/>
                      <w:marTop w:val="0"/>
                      <w:marBottom w:val="0"/>
                      <w:divBdr>
                        <w:top w:val="none" w:sz="0" w:space="0" w:color="auto"/>
                        <w:left w:val="none" w:sz="0" w:space="0" w:color="auto"/>
                        <w:bottom w:val="none" w:sz="0" w:space="0" w:color="auto"/>
                        <w:right w:val="none" w:sz="0" w:space="0" w:color="auto"/>
                      </w:divBdr>
                      <w:divsChild>
                        <w:div w:id="210725657">
                          <w:marLeft w:val="0"/>
                          <w:marRight w:val="0"/>
                          <w:marTop w:val="0"/>
                          <w:marBottom w:val="0"/>
                          <w:divBdr>
                            <w:top w:val="none" w:sz="0" w:space="0" w:color="auto"/>
                            <w:left w:val="none" w:sz="0" w:space="0" w:color="auto"/>
                            <w:bottom w:val="none" w:sz="0" w:space="0" w:color="auto"/>
                            <w:right w:val="none" w:sz="0" w:space="0" w:color="auto"/>
                          </w:divBdr>
                          <w:divsChild>
                            <w:div w:id="1337417745">
                              <w:marLeft w:val="0"/>
                              <w:marRight w:val="0"/>
                              <w:marTop w:val="0"/>
                              <w:marBottom w:val="0"/>
                              <w:divBdr>
                                <w:top w:val="none" w:sz="0" w:space="0" w:color="auto"/>
                                <w:left w:val="none" w:sz="0" w:space="0" w:color="auto"/>
                                <w:bottom w:val="none" w:sz="0" w:space="0" w:color="auto"/>
                                <w:right w:val="none" w:sz="0" w:space="0" w:color="auto"/>
                              </w:divBdr>
                              <w:divsChild>
                                <w:div w:id="798693063">
                                  <w:marLeft w:val="0"/>
                                  <w:marRight w:val="0"/>
                                  <w:marTop w:val="0"/>
                                  <w:marBottom w:val="0"/>
                                  <w:divBdr>
                                    <w:top w:val="none" w:sz="0" w:space="0" w:color="auto"/>
                                    <w:left w:val="none" w:sz="0" w:space="0" w:color="auto"/>
                                    <w:bottom w:val="none" w:sz="0" w:space="0" w:color="auto"/>
                                    <w:right w:val="none" w:sz="0" w:space="0" w:color="auto"/>
                                  </w:divBdr>
                                  <w:divsChild>
                                    <w:div w:id="408969678">
                                      <w:marLeft w:val="0"/>
                                      <w:marRight w:val="0"/>
                                      <w:marTop w:val="0"/>
                                      <w:marBottom w:val="0"/>
                                      <w:divBdr>
                                        <w:top w:val="none" w:sz="0" w:space="0" w:color="auto"/>
                                        <w:left w:val="none" w:sz="0" w:space="0" w:color="auto"/>
                                        <w:bottom w:val="none" w:sz="0" w:space="0" w:color="auto"/>
                                        <w:right w:val="none" w:sz="0" w:space="0" w:color="auto"/>
                                      </w:divBdr>
                                      <w:divsChild>
                                        <w:div w:id="1264073829">
                                          <w:marLeft w:val="0"/>
                                          <w:marRight w:val="0"/>
                                          <w:marTop w:val="0"/>
                                          <w:marBottom w:val="0"/>
                                          <w:divBdr>
                                            <w:top w:val="none" w:sz="0" w:space="0" w:color="auto"/>
                                            <w:left w:val="none" w:sz="0" w:space="0" w:color="auto"/>
                                            <w:bottom w:val="none" w:sz="0" w:space="0" w:color="auto"/>
                                            <w:right w:val="none" w:sz="0" w:space="0" w:color="auto"/>
                                          </w:divBdr>
                                        </w:div>
                                        <w:div w:id="2023773852">
                                          <w:marLeft w:val="0"/>
                                          <w:marRight w:val="0"/>
                                          <w:marTop w:val="0"/>
                                          <w:marBottom w:val="0"/>
                                          <w:divBdr>
                                            <w:top w:val="none" w:sz="0" w:space="0" w:color="auto"/>
                                            <w:left w:val="none" w:sz="0" w:space="0" w:color="auto"/>
                                            <w:bottom w:val="none" w:sz="0" w:space="0" w:color="auto"/>
                                            <w:right w:val="none" w:sz="0" w:space="0" w:color="auto"/>
                                          </w:divBdr>
                                          <w:divsChild>
                                            <w:div w:id="172840238">
                                              <w:marLeft w:val="0"/>
                                              <w:marRight w:val="0"/>
                                              <w:marTop w:val="0"/>
                                              <w:marBottom w:val="0"/>
                                              <w:divBdr>
                                                <w:top w:val="none" w:sz="0" w:space="0" w:color="auto"/>
                                                <w:left w:val="none" w:sz="0" w:space="0" w:color="auto"/>
                                                <w:bottom w:val="none" w:sz="0" w:space="0" w:color="auto"/>
                                                <w:right w:val="none" w:sz="0" w:space="0" w:color="auto"/>
                                              </w:divBdr>
                                            </w:div>
                                            <w:div w:id="251015932">
                                              <w:marLeft w:val="0"/>
                                              <w:marRight w:val="0"/>
                                              <w:marTop w:val="0"/>
                                              <w:marBottom w:val="0"/>
                                              <w:divBdr>
                                                <w:top w:val="none" w:sz="0" w:space="0" w:color="auto"/>
                                                <w:left w:val="none" w:sz="0" w:space="0" w:color="auto"/>
                                                <w:bottom w:val="none" w:sz="0" w:space="0" w:color="auto"/>
                                                <w:right w:val="none" w:sz="0" w:space="0" w:color="auto"/>
                                              </w:divBdr>
                                            </w:div>
                                            <w:div w:id="255788826">
                                              <w:marLeft w:val="0"/>
                                              <w:marRight w:val="0"/>
                                              <w:marTop w:val="0"/>
                                              <w:marBottom w:val="0"/>
                                              <w:divBdr>
                                                <w:top w:val="none" w:sz="0" w:space="0" w:color="auto"/>
                                                <w:left w:val="none" w:sz="0" w:space="0" w:color="auto"/>
                                                <w:bottom w:val="none" w:sz="0" w:space="0" w:color="auto"/>
                                                <w:right w:val="none" w:sz="0" w:space="0" w:color="auto"/>
                                              </w:divBdr>
                                            </w:div>
                                            <w:div w:id="441345394">
                                              <w:marLeft w:val="0"/>
                                              <w:marRight w:val="0"/>
                                              <w:marTop w:val="0"/>
                                              <w:marBottom w:val="0"/>
                                              <w:divBdr>
                                                <w:top w:val="none" w:sz="0" w:space="0" w:color="auto"/>
                                                <w:left w:val="none" w:sz="0" w:space="0" w:color="auto"/>
                                                <w:bottom w:val="none" w:sz="0" w:space="0" w:color="auto"/>
                                                <w:right w:val="none" w:sz="0" w:space="0" w:color="auto"/>
                                              </w:divBdr>
                                            </w:div>
                                            <w:div w:id="654190793">
                                              <w:marLeft w:val="0"/>
                                              <w:marRight w:val="0"/>
                                              <w:marTop w:val="0"/>
                                              <w:marBottom w:val="0"/>
                                              <w:divBdr>
                                                <w:top w:val="none" w:sz="0" w:space="0" w:color="auto"/>
                                                <w:left w:val="none" w:sz="0" w:space="0" w:color="auto"/>
                                                <w:bottom w:val="none" w:sz="0" w:space="0" w:color="auto"/>
                                                <w:right w:val="none" w:sz="0" w:space="0" w:color="auto"/>
                                              </w:divBdr>
                                            </w:div>
                                            <w:div w:id="951592237">
                                              <w:marLeft w:val="0"/>
                                              <w:marRight w:val="0"/>
                                              <w:marTop w:val="0"/>
                                              <w:marBottom w:val="0"/>
                                              <w:divBdr>
                                                <w:top w:val="none" w:sz="0" w:space="0" w:color="auto"/>
                                                <w:left w:val="none" w:sz="0" w:space="0" w:color="auto"/>
                                                <w:bottom w:val="none" w:sz="0" w:space="0" w:color="auto"/>
                                                <w:right w:val="none" w:sz="0" w:space="0" w:color="auto"/>
                                              </w:divBdr>
                                            </w:div>
                                            <w:div w:id="1092749732">
                                              <w:marLeft w:val="0"/>
                                              <w:marRight w:val="0"/>
                                              <w:marTop w:val="0"/>
                                              <w:marBottom w:val="0"/>
                                              <w:divBdr>
                                                <w:top w:val="none" w:sz="0" w:space="0" w:color="auto"/>
                                                <w:left w:val="none" w:sz="0" w:space="0" w:color="auto"/>
                                                <w:bottom w:val="none" w:sz="0" w:space="0" w:color="auto"/>
                                                <w:right w:val="none" w:sz="0" w:space="0" w:color="auto"/>
                                              </w:divBdr>
                                            </w:div>
                                            <w:div w:id="1240601458">
                                              <w:marLeft w:val="0"/>
                                              <w:marRight w:val="0"/>
                                              <w:marTop w:val="0"/>
                                              <w:marBottom w:val="0"/>
                                              <w:divBdr>
                                                <w:top w:val="none" w:sz="0" w:space="0" w:color="auto"/>
                                                <w:left w:val="none" w:sz="0" w:space="0" w:color="auto"/>
                                                <w:bottom w:val="none" w:sz="0" w:space="0" w:color="auto"/>
                                                <w:right w:val="none" w:sz="0" w:space="0" w:color="auto"/>
                                              </w:divBdr>
                                            </w:div>
                                            <w:div w:id="1282490880">
                                              <w:marLeft w:val="0"/>
                                              <w:marRight w:val="0"/>
                                              <w:marTop w:val="0"/>
                                              <w:marBottom w:val="0"/>
                                              <w:divBdr>
                                                <w:top w:val="none" w:sz="0" w:space="0" w:color="auto"/>
                                                <w:left w:val="none" w:sz="0" w:space="0" w:color="auto"/>
                                                <w:bottom w:val="none" w:sz="0" w:space="0" w:color="auto"/>
                                                <w:right w:val="none" w:sz="0" w:space="0" w:color="auto"/>
                                              </w:divBdr>
                                            </w:div>
                                            <w:div w:id="1569799837">
                                              <w:marLeft w:val="0"/>
                                              <w:marRight w:val="0"/>
                                              <w:marTop w:val="0"/>
                                              <w:marBottom w:val="0"/>
                                              <w:divBdr>
                                                <w:top w:val="none" w:sz="0" w:space="0" w:color="auto"/>
                                                <w:left w:val="none" w:sz="0" w:space="0" w:color="auto"/>
                                                <w:bottom w:val="none" w:sz="0" w:space="0" w:color="auto"/>
                                                <w:right w:val="none" w:sz="0" w:space="0" w:color="auto"/>
                                              </w:divBdr>
                                            </w:div>
                                            <w:div w:id="1753089835">
                                              <w:marLeft w:val="0"/>
                                              <w:marRight w:val="0"/>
                                              <w:marTop w:val="0"/>
                                              <w:marBottom w:val="0"/>
                                              <w:divBdr>
                                                <w:top w:val="none" w:sz="0" w:space="0" w:color="auto"/>
                                                <w:left w:val="none" w:sz="0" w:space="0" w:color="auto"/>
                                                <w:bottom w:val="none" w:sz="0" w:space="0" w:color="auto"/>
                                                <w:right w:val="none" w:sz="0" w:space="0" w:color="auto"/>
                                              </w:divBdr>
                                            </w:div>
                                            <w:div w:id="1768888734">
                                              <w:marLeft w:val="0"/>
                                              <w:marRight w:val="0"/>
                                              <w:marTop w:val="0"/>
                                              <w:marBottom w:val="0"/>
                                              <w:divBdr>
                                                <w:top w:val="none" w:sz="0" w:space="0" w:color="auto"/>
                                                <w:left w:val="none" w:sz="0" w:space="0" w:color="auto"/>
                                                <w:bottom w:val="none" w:sz="0" w:space="0" w:color="auto"/>
                                                <w:right w:val="none" w:sz="0" w:space="0" w:color="auto"/>
                                              </w:divBdr>
                                            </w:div>
                                            <w:div w:id="1907762813">
                                              <w:marLeft w:val="0"/>
                                              <w:marRight w:val="0"/>
                                              <w:marTop w:val="0"/>
                                              <w:marBottom w:val="0"/>
                                              <w:divBdr>
                                                <w:top w:val="none" w:sz="0" w:space="0" w:color="auto"/>
                                                <w:left w:val="none" w:sz="0" w:space="0" w:color="auto"/>
                                                <w:bottom w:val="none" w:sz="0" w:space="0" w:color="auto"/>
                                                <w:right w:val="none" w:sz="0" w:space="0" w:color="auto"/>
                                              </w:divBdr>
                                            </w:div>
                                            <w:div w:id="20212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977552">
      <w:bodyDiv w:val="1"/>
      <w:marLeft w:val="0"/>
      <w:marRight w:val="0"/>
      <w:marTop w:val="0"/>
      <w:marBottom w:val="0"/>
      <w:divBdr>
        <w:top w:val="none" w:sz="0" w:space="0" w:color="auto"/>
        <w:left w:val="none" w:sz="0" w:space="0" w:color="auto"/>
        <w:bottom w:val="none" w:sz="0" w:space="0" w:color="auto"/>
        <w:right w:val="none" w:sz="0" w:space="0" w:color="auto"/>
      </w:divBdr>
    </w:div>
    <w:div w:id="798694461">
      <w:bodyDiv w:val="1"/>
      <w:marLeft w:val="0"/>
      <w:marRight w:val="0"/>
      <w:marTop w:val="0"/>
      <w:marBottom w:val="0"/>
      <w:divBdr>
        <w:top w:val="none" w:sz="0" w:space="0" w:color="auto"/>
        <w:left w:val="none" w:sz="0" w:space="0" w:color="auto"/>
        <w:bottom w:val="none" w:sz="0" w:space="0" w:color="auto"/>
        <w:right w:val="none" w:sz="0" w:space="0" w:color="auto"/>
      </w:divBdr>
      <w:divsChild>
        <w:div w:id="1964652819">
          <w:marLeft w:val="0"/>
          <w:marRight w:val="0"/>
          <w:marTop w:val="0"/>
          <w:marBottom w:val="0"/>
          <w:divBdr>
            <w:top w:val="none" w:sz="0" w:space="0" w:color="auto"/>
            <w:left w:val="none" w:sz="0" w:space="0" w:color="auto"/>
            <w:bottom w:val="none" w:sz="0" w:space="0" w:color="auto"/>
            <w:right w:val="none" w:sz="0" w:space="0" w:color="auto"/>
          </w:divBdr>
          <w:divsChild>
            <w:div w:id="695734670">
              <w:marLeft w:val="0"/>
              <w:marRight w:val="0"/>
              <w:marTop w:val="0"/>
              <w:marBottom w:val="0"/>
              <w:divBdr>
                <w:top w:val="none" w:sz="0" w:space="0" w:color="auto"/>
                <w:left w:val="none" w:sz="0" w:space="0" w:color="auto"/>
                <w:bottom w:val="none" w:sz="0" w:space="0" w:color="auto"/>
                <w:right w:val="none" w:sz="0" w:space="0" w:color="auto"/>
              </w:divBdr>
              <w:divsChild>
                <w:div w:id="390228343">
                  <w:marLeft w:val="0"/>
                  <w:marRight w:val="0"/>
                  <w:marTop w:val="0"/>
                  <w:marBottom w:val="0"/>
                  <w:divBdr>
                    <w:top w:val="none" w:sz="0" w:space="0" w:color="auto"/>
                    <w:left w:val="none" w:sz="0" w:space="0" w:color="auto"/>
                    <w:bottom w:val="none" w:sz="0" w:space="0" w:color="auto"/>
                    <w:right w:val="none" w:sz="0" w:space="0" w:color="auto"/>
                  </w:divBdr>
                  <w:divsChild>
                    <w:div w:id="1143277269">
                      <w:marLeft w:val="0"/>
                      <w:marRight w:val="0"/>
                      <w:marTop w:val="0"/>
                      <w:marBottom w:val="0"/>
                      <w:divBdr>
                        <w:top w:val="none" w:sz="0" w:space="0" w:color="auto"/>
                        <w:left w:val="none" w:sz="0" w:space="0" w:color="auto"/>
                        <w:bottom w:val="none" w:sz="0" w:space="0" w:color="auto"/>
                        <w:right w:val="none" w:sz="0" w:space="0" w:color="auto"/>
                      </w:divBdr>
                      <w:divsChild>
                        <w:div w:id="1686519564">
                          <w:marLeft w:val="0"/>
                          <w:marRight w:val="0"/>
                          <w:marTop w:val="0"/>
                          <w:marBottom w:val="0"/>
                          <w:divBdr>
                            <w:top w:val="none" w:sz="0" w:space="0" w:color="auto"/>
                            <w:left w:val="none" w:sz="0" w:space="0" w:color="auto"/>
                            <w:bottom w:val="none" w:sz="0" w:space="0" w:color="auto"/>
                            <w:right w:val="none" w:sz="0" w:space="0" w:color="auto"/>
                          </w:divBdr>
                          <w:divsChild>
                            <w:div w:id="921525420">
                              <w:marLeft w:val="0"/>
                              <w:marRight w:val="0"/>
                              <w:marTop w:val="0"/>
                              <w:marBottom w:val="0"/>
                              <w:divBdr>
                                <w:top w:val="none" w:sz="0" w:space="0" w:color="auto"/>
                                <w:left w:val="none" w:sz="0" w:space="0" w:color="auto"/>
                                <w:bottom w:val="none" w:sz="0" w:space="0" w:color="auto"/>
                                <w:right w:val="none" w:sz="0" w:space="0" w:color="auto"/>
                              </w:divBdr>
                              <w:divsChild>
                                <w:div w:id="1025404140">
                                  <w:marLeft w:val="0"/>
                                  <w:marRight w:val="0"/>
                                  <w:marTop w:val="0"/>
                                  <w:marBottom w:val="0"/>
                                  <w:divBdr>
                                    <w:top w:val="none" w:sz="0" w:space="0" w:color="auto"/>
                                    <w:left w:val="none" w:sz="0" w:space="0" w:color="auto"/>
                                    <w:bottom w:val="none" w:sz="0" w:space="0" w:color="auto"/>
                                    <w:right w:val="none" w:sz="0" w:space="0" w:color="auto"/>
                                  </w:divBdr>
                                  <w:divsChild>
                                    <w:div w:id="1824740716">
                                      <w:marLeft w:val="0"/>
                                      <w:marRight w:val="0"/>
                                      <w:marTop w:val="0"/>
                                      <w:marBottom w:val="0"/>
                                      <w:divBdr>
                                        <w:top w:val="none" w:sz="0" w:space="0" w:color="auto"/>
                                        <w:left w:val="none" w:sz="0" w:space="0" w:color="auto"/>
                                        <w:bottom w:val="none" w:sz="0" w:space="0" w:color="auto"/>
                                        <w:right w:val="none" w:sz="0" w:space="0" w:color="auto"/>
                                      </w:divBdr>
                                      <w:divsChild>
                                        <w:div w:id="210700669">
                                          <w:marLeft w:val="0"/>
                                          <w:marRight w:val="0"/>
                                          <w:marTop w:val="0"/>
                                          <w:marBottom w:val="0"/>
                                          <w:divBdr>
                                            <w:top w:val="none" w:sz="0" w:space="0" w:color="auto"/>
                                            <w:left w:val="none" w:sz="0" w:space="0" w:color="auto"/>
                                            <w:bottom w:val="none" w:sz="0" w:space="0" w:color="auto"/>
                                            <w:right w:val="none" w:sz="0" w:space="0" w:color="auto"/>
                                          </w:divBdr>
                                          <w:divsChild>
                                            <w:div w:id="345982904">
                                              <w:marLeft w:val="0"/>
                                              <w:marRight w:val="0"/>
                                              <w:marTop w:val="0"/>
                                              <w:marBottom w:val="0"/>
                                              <w:divBdr>
                                                <w:top w:val="none" w:sz="0" w:space="0" w:color="auto"/>
                                                <w:left w:val="none" w:sz="0" w:space="0" w:color="auto"/>
                                                <w:bottom w:val="none" w:sz="0" w:space="0" w:color="auto"/>
                                                <w:right w:val="none" w:sz="0" w:space="0" w:color="auto"/>
                                              </w:divBdr>
                                            </w:div>
                                            <w:div w:id="479998710">
                                              <w:marLeft w:val="0"/>
                                              <w:marRight w:val="0"/>
                                              <w:marTop w:val="0"/>
                                              <w:marBottom w:val="0"/>
                                              <w:divBdr>
                                                <w:top w:val="none" w:sz="0" w:space="0" w:color="auto"/>
                                                <w:left w:val="none" w:sz="0" w:space="0" w:color="auto"/>
                                                <w:bottom w:val="none" w:sz="0" w:space="0" w:color="auto"/>
                                                <w:right w:val="none" w:sz="0" w:space="0" w:color="auto"/>
                                              </w:divBdr>
                                            </w:div>
                                          </w:divsChild>
                                        </w:div>
                                        <w:div w:id="258559818">
                                          <w:marLeft w:val="0"/>
                                          <w:marRight w:val="0"/>
                                          <w:marTop w:val="0"/>
                                          <w:marBottom w:val="0"/>
                                          <w:divBdr>
                                            <w:top w:val="none" w:sz="0" w:space="0" w:color="auto"/>
                                            <w:left w:val="none" w:sz="0" w:space="0" w:color="auto"/>
                                            <w:bottom w:val="none" w:sz="0" w:space="0" w:color="auto"/>
                                            <w:right w:val="none" w:sz="0" w:space="0" w:color="auto"/>
                                          </w:divBdr>
                                        </w:div>
                                        <w:div w:id="860363659">
                                          <w:marLeft w:val="0"/>
                                          <w:marRight w:val="0"/>
                                          <w:marTop w:val="0"/>
                                          <w:marBottom w:val="0"/>
                                          <w:divBdr>
                                            <w:top w:val="none" w:sz="0" w:space="0" w:color="auto"/>
                                            <w:left w:val="none" w:sz="0" w:space="0" w:color="auto"/>
                                            <w:bottom w:val="none" w:sz="0" w:space="0" w:color="auto"/>
                                            <w:right w:val="none" w:sz="0" w:space="0" w:color="auto"/>
                                          </w:divBdr>
                                        </w:div>
                                        <w:div w:id="10029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086442">
      <w:bodyDiv w:val="1"/>
      <w:marLeft w:val="0"/>
      <w:marRight w:val="0"/>
      <w:marTop w:val="0"/>
      <w:marBottom w:val="0"/>
      <w:divBdr>
        <w:top w:val="none" w:sz="0" w:space="0" w:color="auto"/>
        <w:left w:val="none" w:sz="0" w:space="0" w:color="auto"/>
        <w:bottom w:val="none" w:sz="0" w:space="0" w:color="auto"/>
        <w:right w:val="none" w:sz="0" w:space="0" w:color="auto"/>
      </w:divBdr>
    </w:div>
    <w:div w:id="996303772">
      <w:bodyDiv w:val="1"/>
      <w:marLeft w:val="0"/>
      <w:marRight w:val="0"/>
      <w:marTop w:val="0"/>
      <w:marBottom w:val="0"/>
      <w:divBdr>
        <w:top w:val="none" w:sz="0" w:space="0" w:color="auto"/>
        <w:left w:val="none" w:sz="0" w:space="0" w:color="auto"/>
        <w:bottom w:val="none" w:sz="0" w:space="0" w:color="auto"/>
        <w:right w:val="none" w:sz="0" w:space="0" w:color="auto"/>
      </w:divBdr>
    </w:div>
    <w:div w:id="1544370260">
      <w:bodyDiv w:val="1"/>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sChild>
            <w:div w:id="957685193">
              <w:marLeft w:val="0"/>
              <w:marRight w:val="0"/>
              <w:marTop w:val="0"/>
              <w:marBottom w:val="0"/>
              <w:divBdr>
                <w:top w:val="none" w:sz="0" w:space="0" w:color="auto"/>
                <w:left w:val="none" w:sz="0" w:space="0" w:color="auto"/>
                <w:bottom w:val="none" w:sz="0" w:space="0" w:color="auto"/>
                <w:right w:val="none" w:sz="0" w:space="0" w:color="auto"/>
              </w:divBdr>
              <w:divsChild>
                <w:div w:id="1480804865">
                  <w:marLeft w:val="0"/>
                  <w:marRight w:val="0"/>
                  <w:marTop w:val="0"/>
                  <w:marBottom w:val="0"/>
                  <w:divBdr>
                    <w:top w:val="none" w:sz="0" w:space="0" w:color="auto"/>
                    <w:left w:val="none" w:sz="0" w:space="0" w:color="auto"/>
                    <w:bottom w:val="none" w:sz="0" w:space="0" w:color="auto"/>
                    <w:right w:val="none" w:sz="0" w:space="0" w:color="auto"/>
                  </w:divBdr>
                  <w:divsChild>
                    <w:div w:id="741759008">
                      <w:marLeft w:val="0"/>
                      <w:marRight w:val="0"/>
                      <w:marTop w:val="0"/>
                      <w:marBottom w:val="0"/>
                      <w:divBdr>
                        <w:top w:val="none" w:sz="0" w:space="0" w:color="auto"/>
                        <w:left w:val="none" w:sz="0" w:space="0" w:color="auto"/>
                        <w:bottom w:val="none" w:sz="0" w:space="0" w:color="auto"/>
                        <w:right w:val="none" w:sz="0" w:space="0" w:color="auto"/>
                      </w:divBdr>
                      <w:divsChild>
                        <w:div w:id="499853446">
                          <w:marLeft w:val="0"/>
                          <w:marRight w:val="0"/>
                          <w:marTop w:val="0"/>
                          <w:marBottom w:val="0"/>
                          <w:divBdr>
                            <w:top w:val="none" w:sz="0" w:space="0" w:color="auto"/>
                            <w:left w:val="none" w:sz="0" w:space="0" w:color="auto"/>
                            <w:bottom w:val="none" w:sz="0" w:space="0" w:color="auto"/>
                            <w:right w:val="none" w:sz="0" w:space="0" w:color="auto"/>
                          </w:divBdr>
                          <w:divsChild>
                            <w:div w:id="1252737306">
                              <w:marLeft w:val="0"/>
                              <w:marRight w:val="0"/>
                              <w:marTop w:val="0"/>
                              <w:marBottom w:val="0"/>
                              <w:divBdr>
                                <w:top w:val="none" w:sz="0" w:space="0" w:color="auto"/>
                                <w:left w:val="none" w:sz="0" w:space="0" w:color="auto"/>
                                <w:bottom w:val="none" w:sz="0" w:space="0" w:color="auto"/>
                                <w:right w:val="none" w:sz="0" w:space="0" w:color="auto"/>
                              </w:divBdr>
                              <w:divsChild>
                                <w:div w:id="273290850">
                                  <w:marLeft w:val="0"/>
                                  <w:marRight w:val="0"/>
                                  <w:marTop w:val="0"/>
                                  <w:marBottom w:val="0"/>
                                  <w:divBdr>
                                    <w:top w:val="none" w:sz="0" w:space="0" w:color="auto"/>
                                    <w:left w:val="none" w:sz="0" w:space="0" w:color="auto"/>
                                    <w:bottom w:val="none" w:sz="0" w:space="0" w:color="auto"/>
                                    <w:right w:val="none" w:sz="0" w:space="0" w:color="auto"/>
                                  </w:divBdr>
                                  <w:divsChild>
                                    <w:div w:id="901868535">
                                      <w:marLeft w:val="0"/>
                                      <w:marRight w:val="0"/>
                                      <w:marTop w:val="0"/>
                                      <w:marBottom w:val="0"/>
                                      <w:divBdr>
                                        <w:top w:val="none" w:sz="0" w:space="0" w:color="auto"/>
                                        <w:left w:val="none" w:sz="0" w:space="0" w:color="auto"/>
                                        <w:bottom w:val="none" w:sz="0" w:space="0" w:color="auto"/>
                                        <w:right w:val="none" w:sz="0" w:space="0" w:color="auto"/>
                                      </w:divBdr>
                                      <w:divsChild>
                                        <w:div w:id="391082080">
                                          <w:marLeft w:val="0"/>
                                          <w:marRight w:val="0"/>
                                          <w:marTop w:val="0"/>
                                          <w:marBottom w:val="0"/>
                                          <w:divBdr>
                                            <w:top w:val="none" w:sz="0" w:space="0" w:color="auto"/>
                                            <w:left w:val="none" w:sz="0" w:space="0" w:color="auto"/>
                                            <w:bottom w:val="none" w:sz="0" w:space="0" w:color="auto"/>
                                            <w:right w:val="none" w:sz="0" w:space="0" w:color="auto"/>
                                          </w:divBdr>
                                          <w:divsChild>
                                            <w:div w:id="753091763">
                                              <w:marLeft w:val="0"/>
                                              <w:marRight w:val="0"/>
                                              <w:marTop w:val="0"/>
                                              <w:marBottom w:val="0"/>
                                              <w:divBdr>
                                                <w:top w:val="none" w:sz="0" w:space="0" w:color="auto"/>
                                                <w:left w:val="none" w:sz="0" w:space="0" w:color="auto"/>
                                                <w:bottom w:val="none" w:sz="0" w:space="0" w:color="auto"/>
                                                <w:right w:val="none" w:sz="0" w:space="0" w:color="auto"/>
                                              </w:divBdr>
                                            </w:div>
                                            <w:div w:id="9396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810348">
      <w:bodyDiv w:val="1"/>
      <w:marLeft w:val="0"/>
      <w:marRight w:val="0"/>
      <w:marTop w:val="0"/>
      <w:marBottom w:val="0"/>
      <w:divBdr>
        <w:top w:val="none" w:sz="0" w:space="0" w:color="auto"/>
        <w:left w:val="none" w:sz="0" w:space="0" w:color="auto"/>
        <w:bottom w:val="none" w:sz="0" w:space="0" w:color="auto"/>
        <w:right w:val="none" w:sz="0" w:space="0" w:color="auto"/>
      </w:divBdr>
      <w:divsChild>
        <w:div w:id="1004475016">
          <w:marLeft w:val="0"/>
          <w:marRight w:val="0"/>
          <w:marTop w:val="240"/>
          <w:marBottom w:val="0"/>
          <w:divBdr>
            <w:top w:val="none" w:sz="0" w:space="0" w:color="auto"/>
            <w:left w:val="none" w:sz="0" w:space="0" w:color="auto"/>
            <w:bottom w:val="none" w:sz="0" w:space="0" w:color="auto"/>
            <w:right w:val="none" w:sz="0" w:space="0" w:color="auto"/>
          </w:divBdr>
        </w:div>
      </w:divsChild>
    </w:div>
    <w:div w:id="196222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footer" Target="footer8.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image" Target="media/image20.gif"/><Relationship Id="rId43" Type="http://schemas.openxmlformats.org/officeDocument/2006/relationships/footer" Target="footer1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2CF54-419C-40FA-A471-65B0FE22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17909</Words>
  <Characters>112832</Characters>
  <Application>Microsoft Office Word</Application>
  <DocSecurity>4</DocSecurity>
  <Lines>940</Lines>
  <Paragraphs>260</Paragraphs>
  <ScaleCrop>false</ScaleCrop>
  <HeadingPairs>
    <vt:vector size="2" baseType="variant">
      <vt:variant>
        <vt:lpstr>Titel</vt:lpstr>
      </vt:variant>
      <vt:variant>
        <vt:i4>1</vt:i4>
      </vt:variant>
    </vt:vector>
  </HeadingPairs>
  <TitlesOfParts>
    <vt:vector size="1" baseType="lpstr">
      <vt:lpstr>1</vt:lpstr>
    </vt:vector>
  </TitlesOfParts>
  <Company>kvbawue</Company>
  <LinksUpToDate>false</LinksUpToDate>
  <CharactersWithSpaces>130481</CharactersWithSpaces>
  <SharedDoc>false</SharedDoc>
  <HLinks>
    <vt:vector size="390" baseType="variant">
      <vt:variant>
        <vt:i4>7536674</vt:i4>
      </vt:variant>
      <vt:variant>
        <vt:i4>444</vt:i4>
      </vt:variant>
      <vt:variant>
        <vt:i4>0</vt:i4>
      </vt:variant>
      <vt:variant>
        <vt:i4>5</vt:i4>
      </vt:variant>
      <vt:variant>
        <vt:lpwstr>Hygienplan-Gastroskopie_Version 2.07.doc</vt:lpwstr>
      </vt:variant>
      <vt:variant>
        <vt:lpwstr>_top</vt:lpwstr>
      </vt:variant>
      <vt:variant>
        <vt:i4>8519795</vt:i4>
      </vt:variant>
      <vt:variant>
        <vt:i4>429</vt:i4>
      </vt:variant>
      <vt:variant>
        <vt:i4>0</vt:i4>
      </vt:variant>
      <vt:variant>
        <vt:i4>5</vt:i4>
      </vt:variant>
      <vt:variant>
        <vt:lpwstr>../Grundprinzipien der Endoskopieaufbereitung_Pflege- und Funktionsprüfung.doc</vt:lpwstr>
      </vt:variant>
      <vt:variant>
        <vt:lpwstr/>
      </vt:variant>
      <vt:variant>
        <vt:i4>7536674</vt:i4>
      </vt:variant>
      <vt:variant>
        <vt:i4>426</vt:i4>
      </vt:variant>
      <vt:variant>
        <vt:i4>0</vt:i4>
      </vt:variant>
      <vt:variant>
        <vt:i4>5</vt:i4>
      </vt:variant>
      <vt:variant>
        <vt:lpwstr>Hygienplan-Gastroskopie_Version 2.07.doc</vt:lpwstr>
      </vt:variant>
      <vt:variant>
        <vt:lpwstr>_top</vt:lpwstr>
      </vt:variant>
      <vt:variant>
        <vt:i4>7536674</vt:i4>
      </vt:variant>
      <vt:variant>
        <vt:i4>423</vt:i4>
      </vt:variant>
      <vt:variant>
        <vt:i4>0</vt:i4>
      </vt:variant>
      <vt:variant>
        <vt:i4>5</vt:i4>
      </vt:variant>
      <vt:variant>
        <vt:lpwstr>Hygienplan-Gastroskopie_Version 2.07.doc</vt:lpwstr>
      </vt:variant>
      <vt:variant>
        <vt:lpwstr>_top</vt:lpwstr>
      </vt:variant>
      <vt:variant>
        <vt:i4>7536674</vt:i4>
      </vt:variant>
      <vt:variant>
        <vt:i4>420</vt:i4>
      </vt:variant>
      <vt:variant>
        <vt:i4>0</vt:i4>
      </vt:variant>
      <vt:variant>
        <vt:i4>5</vt:i4>
      </vt:variant>
      <vt:variant>
        <vt:lpwstr>Hygienplan-Gastroskopie_Version 2.07.doc</vt:lpwstr>
      </vt:variant>
      <vt:variant>
        <vt:lpwstr>_top</vt:lpwstr>
      </vt:variant>
      <vt:variant>
        <vt:i4>4849784</vt:i4>
      </vt:variant>
      <vt:variant>
        <vt:i4>417</vt:i4>
      </vt:variant>
      <vt:variant>
        <vt:i4>0</vt:i4>
      </vt:variant>
      <vt:variant>
        <vt:i4>5</vt:i4>
      </vt:variant>
      <vt:variant>
        <vt:lpwstr>C:\Dokumente und Einstellungen\lupocla\Lokale Einstellungen\Dokumente und Einstellungen\lupocla\Lokale Einstellungen\Temporary Internet Files\AppData\Local\Temp\Hygienplan-Gastroskopie_Version 2.07.doc</vt:lpwstr>
      </vt:variant>
      <vt:variant>
        <vt:lpwstr>_top</vt:lpwstr>
      </vt:variant>
      <vt:variant>
        <vt:i4>9437198</vt:i4>
      </vt:variant>
      <vt:variant>
        <vt:i4>414</vt:i4>
      </vt:variant>
      <vt:variant>
        <vt:i4>0</vt:i4>
      </vt:variant>
      <vt:variant>
        <vt:i4>5</vt:i4>
      </vt:variant>
      <vt:variant>
        <vt:lpwstr>\\kvbw.local\kvbw\share-global\gbqsvm\sg1\alle\Zentrale_Aufgaben\coc_hygiene_und_medizinprodukte\Projekte\2014\Überarbeitung Musterhygieneplan Gastro\Grundprinzipien der Endoskopieaufbereitung_Trocknung.doc</vt:lpwstr>
      </vt:variant>
      <vt:variant>
        <vt:lpwstr/>
      </vt:variant>
      <vt:variant>
        <vt:i4>7536674</vt:i4>
      </vt:variant>
      <vt:variant>
        <vt:i4>405</vt:i4>
      </vt:variant>
      <vt:variant>
        <vt:i4>0</vt:i4>
      </vt:variant>
      <vt:variant>
        <vt:i4>5</vt:i4>
      </vt:variant>
      <vt:variant>
        <vt:lpwstr>Hygienplan-Gastroskopie_Version 2.07.doc</vt:lpwstr>
      </vt:variant>
      <vt:variant>
        <vt:lpwstr>_top</vt:lpwstr>
      </vt:variant>
      <vt:variant>
        <vt:i4>7536674</vt:i4>
      </vt:variant>
      <vt:variant>
        <vt:i4>402</vt:i4>
      </vt:variant>
      <vt:variant>
        <vt:i4>0</vt:i4>
      </vt:variant>
      <vt:variant>
        <vt:i4>5</vt:i4>
      </vt:variant>
      <vt:variant>
        <vt:lpwstr>Hygienplan-Gastroskopie_Version 2.07.doc</vt:lpwstr>
      </vt:variant>
      <vt:variant>
        <vt:lpwstr>_top</vt:lpwstr>
      </vt:variant>
      <vt:variant>
        <vt:i4>14221427</vt:i4>
      </vt:variant>
      <vt:variant>
        <vt:i4>399</vt:i4>
      </vt:variant>
      <vt:variant>
        <vt:i4>0</vt:i4>
      </vt:variant>
      <vt:variant>
        <vt:i4>5</vt:i4>
      </vt:variant>
      <vt:variant>
        <vt:lpwstr>\\kvbw.local\kvbw\share-global\gbqsvm\sg1\alle\Zentrale_Aufgaben\coc_hygiene_und_medizinprodukte\Projekte\2014\Überarbeitung Musterhygieneplan Gastro\Hygieneplan_Gastro_Sept. 2012\Informationen\Risikobewertung.doc</vt:lpwstr>
      </vt:variant>
      <vt:variant>
        <vt:lpwstr/>
      </vt:variant>
      <vt:variant>
        <vt:i4>7536674</vt:i4>
      </vt:variant>
      <vt:variant>
        <vt:i4>384</vt:i4>
      </vt:variant>
      <vt:variant>
        <vt:i4>0</vt:i4>
      </vt:variant>
      <vt:variant>
        <vt:i4>5</vt:i4>
      </vt:variant>
      <vt:variant>
        <vt:lpwstr>Hygienplan-Gastroskopie_Version 2.07.doc</vt:lpwstr>
      </vt:variant>
      <vt:variant>
        <vt:lpwstr>_top</vt:lpwstr>
      </vt:variant>
      <vt:variant>
        <vt:i4>1703999</vt:i4>
      </vt:variant>
      <vt:variant>
        <vt:i4>323</vt:i4>
      </vt:variant>
      <vt:variant>
        <vt:i4>0</vt:i4>
      </vt:variant>
      <vt:variant>
        <vt:i4>5</vt:i4>
      </vt:variant>
      <vt:variant>
        <vt:lpwstr/>
      </vt:variant>
      <vt:variant>
        <vt:lpwstr>_Toc406591490</vt:lpwstr>
      </vt:variant>
      <vt:variant>
        <vt:i4>1769535</vt:i4>
      </vt:variant>
      <vt:variant>
        <vt:i4>317</vt:i4>
      </vt:variant>
      <vt:variant>
        <vt:i4>0</vt:i4>
      </vt:variant>
      <vt:variant>
        <vt:i4>5</vt:i4>
      </vt:variant>
      <vt:variant>
        <vt:lpwstr/>
      </vt:variant>
      <vt:variant>
        <vt:lpwstr>_Toc406591489</vt:lpwstr>
      </vt:variant>
      <vt:variant>
        <vt:i4>1769535</vt:i4>
      </vt:variant>
      <vt:variant>
        <vt:i4>311</vt:i4>
      </vt:variant>
      <vt:variant>
        <vt:i4>0</vt:i4>
      </vt:variant>
      <vt:variant>
        <vt:i4>5</vt:i4>
      </vt:variant>
      <vt:variant>
        <vt:lpwstr/>
      </vt:variant>
      <vt:variant>
        <vt:lpwstr>_Toc406591488</vt:lpwstr>
      </vt:variant>
      <vt:variant>
        <vt:i4>1769535</vt:i4>
      </vt:variant>
      <vt:variant>
        <vt:i4>305</vt:i4>
      </vt:variant>
      <vt:variant>
        <vt:i4>0</vt:i4>
      </vt:variant>
      <vt:variant>
        <vt:i4>5</vt:i4>
      </vt:variant>
      <vt:variant>
        <vt:lpwstr/>
      </vt:variant>
      <vt:variant>
        <vt:lpwstr>_Toc406591487</vt:lpwstr>
      </vt:variant>
      <vt:variant>
        <vt:i4>1769535</vt:i4>
      </vt:variant>
      <vt:variant>
        <vt:i4>299</vt:i4>
      </vt:variant>
      <vt:variant>
        <vt:i4>0</vt:i4>
      </vt:variant>
      <vt:variant>
        <vt:i4>5</vt:i4>
      </vt:variant>
      <vt:variant>
        <vt:lpwstr/>
      </vt:variant>
      <vt:variant>
        <vt:lpwstr>_Toc406591486</vt:lpwstr>
      </vt:variant>
      <vt:variant>
        <vt:i4>1769535</vt:i4>
      </vt:variant>
      <vt:variant>
        <vt:i4>293</vt:i4>
      </vt:variant>
      <vt:variant>
        <vt:i4>0</vt:i4>
      </vt:variant>
      <vt:variant>
        <vt:i4>5</vt:i4>
      </vt:variant>
      <vt:variant>
        <vt:lpwstr/>
      </vt:variant>
      <vt:variant>
        <vt:lpwstr>_Toc406591485</vt:lpwstr>
      </vt:variant>
      <vt:variant>
        <vt:i4>1769535</vt:i4>
      </vt:variant>
      <vt:variant>
        <vt:i4>287</vt:i4>
      </vt:variant>
      <vt:variant>
        <vt:i4>0</vt:i4>
      </vt:variant>
      <vt:variant>
        <vt:i4>5</vt:i4>
      </vt:variant>
      <vt:variant>
        <vt:lpwstr/>
      </vt:variant>
      <vt:variant>
        <vt:lpwstr>_Toc406591484</vt:lpwstr>
      </vt:variant>
      <vt:variant>
        <vt:i4>1769535</vt:i4>
      </vt:variant>
      <vt:variant>
        <vt:i4>281</vt:i4>
      </vt:variant>
      <vt:variant>
        <vt:i4>0</vt:i4>
      </vt:variant>
      <vt:variant>
        <vt:i4>5</vt:i4>
      </vt:variant>
      <vt:variant>
        <vt:lpwstr/>
      </vt:variant>
      <vt:variant>
        <vt:lpwstr>_Toc406591483</vt:lpwstr>
      </vt:variant>
      <vt:variant>
        <vt:i4>1769535</vt:i4>
      </vt:variant>
      <vt:variant>
        <vt:i4>275</vt:i4>
      </vt:variant>
      <vt:variant>
        <vt:i4>0</vt:i4>
      </vt:variant>
      <vt:variant>
        <vt:i4>5</vt:i4>
      </vt:variant>
      <vt:variant>
        <vt:lpwstr/>
      </vt:variant>
      <vt:variant>
        <vt:lpwstr>_Toc406591482</vt:lpwstr>
      </vt:variant>
      <vt:variant>
        <vt:i4>1769535</vt:i4>
      </vt:variant>
      <vt:variant>
        <vt:i4>269</vt:i4>
      </vt:variant>
      <vt:variant>
        <vt:i4>0</vt:i4>
      </vt:variant>
      <vt:variant>
        <vt:i4>5</vt:i4>
      </vt:variant>
      <vt:variant>
        <vt:lpwstr/>
      </vt:variant>
      <vt:variant>
        <vt:lpwstr>_Toc406591481</vt:lpwstr>
      </vt:variant>
      <vt:variant>
        <vt:i4>1769535</vt:i4>
      </vt:variant>
      <vt:variant>
        <vt:i4>263</vt:i4>
      </vt:variant>
      <vt:variant>
        <vt:i4>0</vt:i4>
      </vt:variant>
      <vt:variant>
        <vt:i4>5</vt:i4>
      </vt:variant>
      <vt:variant>
        <vt:lpwstr/>
      </vt:variant>
      <vt:variant>
        <vt:lpwstr>_Toc406591480</vt:lpwstr>
      </vt:variant>
      <vt:variant>
        <vt:i4>1310783</vt:i4>
      </vt:variant>
      <vt:variant>
        <vt:i4>257</vt:i4>
      </vt:variant>
      <vt:variant>
        <vt:i4>0</vt:i4>
      </vt:variant>
      <vt:variant>
        <vt:i4>5</vt:i4>
      </vt:variant>
      <vt:variant>
        <vt:lpwstr/>
      </vt:variant>
      <vt:variant>
        <vt:lpwstr>_Toc406591479</vt:lpwstr>
      </vt:variant>
      <vt:variant>
        <vt:i4>1310783</vt:i4>
      </vt:variant>
      <vt:variant>
        <vt:i4>251</vt:i4>
      </vt:variant>
      <vt:variant>
        <vt:i4>0</vt:i4>
      </vt:variant>
      <vt:variant>
        <vt:i4>5</vt:i4>
      </vt:variant>
      <vt:variant>
        <vt:lpwstr/>
      </vt:variant>
      <vt:variant>
        <vt:lpwstr>_Toc406591478</vt:lpwstr>
      </vt:variant>
      <vt:variant>
        <vt:i4>1310783</vt:i4>
      </vt:variant>
      <vt:variant>
        <vt:i4>245</vt:i4>
      </vt:variant>
      <vt:variant>
        <vt:i4>0</vt:i4>
      </vt:variant>
      <vt:variant>
        <vt:i4>5</vt:i4>
      </vt:variant>
      <vt:variant>
        <vt:lpwstr/>
      </vt:variant>
      <vt:variant>
        <vt:lpwstr>_Toc406591477</vt:lpwstr>
      </vt:variant>
      <vt:variant>
        <vt:i4>1310783</vt:i4>
      </vt:variant>
      <vt:variant>
        <vt:i4>239</vt:i4>
      </vt:variant>
      <vt:variant>
        <vt:i4>0</vt:i4>
      </vt:variant>
      <vt:variant>
        <vt:i4>5</vt:i4>
      </vt:variant>
      <vt:variant>
        <vt:lpwstr/>
      </vt:variant>
      <vt:variant>
        <vt:lpwstr>_Toc406591476</vt:lpwstr>
      </vt:variant>
      <vt:variant>
        <vt:i4>1310783</vt:i4>
      </vt:variant>
      <vt:variant>
        <vt:i4>233</vt:i4>
      </vt:variant>
      <vt:variant>
        <vt:i4>0</vt:i4>
      </vt:variant>
      <vt:variant>
        <vt:i4>5</vt:i4>
      </vt:variant>
      <vt:variant>
        <vt:lpwstr/>
      </vt:variant>
      <vt:variant>
        <vt:lpwstr>_Toc406591475</vt:lpwstr>
      </vt:variant>
      <vt:variant>
        <vt:i4>1310783</vt:i4>
      </vt:variant>
      <vt:variant>
        <vt:i4>227</vt:i4>
      </vt:variant>
      <vt:variant>
        <vt:i4>0</vt:i4>
      </vt:variant>
      <vt:variant>
        <vt:i4>5</vt:i4>
      </vt:variant>
      <vt:variant>
        <vt:lpwstr/>
      </vt:variant>
      <vt:variant>
        <vt:lpwstr>_Toc406591474</vt:lpwstr>
      </vt:variant>
      <vt:variant>
        <vt:i4>1310783</vt:i4>
      </vt:variant>
      <vt:variant>
        <vt:i4>221</vt:i4>
      </vt:variant>
      <vt:variant>
        <vt:i4>0</vt:i4>
      </vt:variant>
      <vt:variant>
        <vt:i4>5</vt:i4>
      </vt:variant>
      <vt:variant>
        <vt:lpwstr/>
      </vt:variant>
      <vt:variant>
        <vt:lpwstr>_Toc406591473</vt:lpwstr>
      </vt:variant>
      <vt:variant>
        <vt:i4>1310783</vt:i4>
      </vt:variant>
      <vt:variant>
        <vt:i4>215</vt:i4>
      </vt:variant>
      <vt:variant>
        <vt:i4>0</vt:i4>
      </vt:variant>
      <vt:variant>
        <vt:i4>5</vt:i4>
      </vt:variant>
      <vt:variant>
        <vt:lpwstr/>
      </vt:variant>
      <vt:variant>
        <vt:lpwstr>_Toc406591472</vt:lpwstr>
      </vt:variant>
      <vt:variant>
        <vt:i4>1310783</vt:i4>
      </vt:variant>
      <vt:variant>
        <vt:i4>209</vt:i4>
      </vt:variant>
      <vt:variant>
        <vt:i4>0</vt:i4>
      </vt:variant>
      <vt:variant>
        <vt:i4>5</vt:i4>
      </vt:variant>
      <vt:variant>
        <vt:lpwstr/>
      </vt:variant>
      <vt:variant>
        <vt:lpwstr>_Toc406591471</vt:lpwstr>
      </vt:variant>
      <vt:variant>
        <vt:i4>1310783</vt:i4>
      </vt:variant>
      <vt:variant>
        <vt:i4>203</vt:i4>
      </vt:variant>
      <vt:variant>
        <vt:i4>0</vt:i4>
      </vt:variant>
      <vt:variant>
        <vt:i4>5</vt:i4>
      </vt:variant>
      <vt:variant>
        <vt:lpwstr/>
      </vt:variant>
      <vt:variant>
        <vt:lpwstr>_Toc406591470</vt:lpwstr>
      </vt:variant>
      <vt:variant>
        <vt:i4>1376319</vt:i4>
      </vt:variant>
      <vt:variant>
        <vt:i4>197</vt:i4>
      </vt:variant>
      <vt:variant>
        <vt:i4>0</vt:i4>
      </vt:variant>
      <vt:variant>
        <vt:i4>5</vt:i4>
      </vt:variant>
      <vt:variant>
        <vt:lpwstr/>
      </vt:variant>
      <vt:variant>
        <vt:lpwstr>_Toc406591469</vt:lpwstr>
      </vt:variant>
      <vt:variant>
        <vt:i4>1376319</vt:i4>
      </vt:variant>
      <vt:variant>
        <vt:i4>191</vt:i4>
      </vt:variant>
      <vt:variant>
        <vt:i4>0</vt:i4>
      </vt:variant>
      <vt:variant>
        <vt:i4>5</vt:i4>
      </vt:variant>
      <vt:variant>
        <vt:lpwstr/>
      </vt:variant>
      <vt:variant>
        <vt:lpwstr>_Toc406591468</vt:lpwstr>
      </vt:variant>
      <vt:variant>
        <vt:i4>1376319</vt:i4>
      </vt:variant>
      <vt:variant>
        <vt:i4>185</vt:i4>
      </vt:variant>
      <vt:variant>
        <vt:i4>0</vt:i4>
      </vt:variant>
      <vt:variant>
        <vt:i4>5</vt:i4>
      </vt:variant>
      <vt:variant>
        <vt:lpwstr/>
      </vt:variant>
      <vt:variant>
        <vt:lpwstr>_Toc406591467</vt:lpwstr>
      </vt:variant>
      <vt:variant>
        <vt:i4>1376319</vt:i4>
      </vt:variant>
      <vt:variant>
        <vt:i4>179</vt:i4>
      </vt:variant>
      <vt:variant>
        <vt:i4>0</vt:i4>
      </vt:variant>
      <vt:variant>
        <vt:i4>5</vt:i4>
      </vt:variant>
      <vt:variant>
        <vt:lpwstr/>
      </vt:variant>
      <vt:variant>
        <vt:lpwstr>_Toc406591466</vt:lpwstr>
      </vt:variant>
      <vt:variant>
        <vt:i4>1376319</vt:i4>
      </vt:variant>
      <vt:variant>
        <vt:i4>173</vt:i4>
      </vt:variant>
      <vt:variant>
        <vt:i4>0</vt:i4>
      </vt:variant>
      <vt:variant>
        <vt:i4>5</vt:i4>
      </vt:variant>
      <vt:variant>
        <vt:lpwstr/>
      </vt:variant>
      <vt:variant>
        <vt:lpwstr>_Toc406591465</vt:lpwstr>
      </vt:variant>
      <vt:variant>
        <vt:i4>1376319</vt:i4>
      </vt:variant>
      <vt:variant>
        <vt:i4>167</vt:i4>
      </vt:variant>
      <vt:variant>
        <vt:i4>0</vt:i4>
      </vt:variant>
      <vt:variant>
        <vt:i4>5</vt:i4>
      </vt:variant>
      <vt:variant>
        <vt:lpwstr/>
      </vt:variant>
      <vt:variant>
        <vt:lpwstr>_Toc406591464</vt:lpwstr>
      </vt:variant>
      <vt:variant>
        <vt:i4>1376319</vt:i4>
      </vt:variant>
      <vt:variant>
        <vt:i4>161</vt:i4>
      </vt:variant>
      <vt:variant>
        <vt:i4>0</vt:i4>
      </vt:variant>
      <vt:variant>
        <vt:i4>5</vt:i4>
      </vt:variant>
      <vt:variant>
        <vt:lpwstr/>
      </vt:variant>
      <vt:variant>
        <vt:lpwstr>_Toc406591463</vt:lpwstr>
      </vt:variant>
      <vt:variant>
        <vt:i4>1376319</vt:i4>
      </vt:variant>
      <vt:variant>
        <vt:i4>155</vt:i4>
      </vt:variant>
      <vt:variant>
        <vt:i4>0</vt:i4>
      </vt:variant>
      <vt:variant>
        <vt:i4>5</vt:i4>
      </vt:variant>
      <vt:variant>
        <vt:lpwstr/>
      </vt:variant>
      <vt:variant>
        <vt:lpwstr>_Toc406591462</vt:lpwstr>
      </vt:variant>
      <vt:variant>
        <vt:i4>1376319</vt:i4>
      </vt:variant>
      <vt:variant>
        <vt:i4>149</vt:i4>
      </vt:variant>
      <vt:variant>
        <vt:i4>0</vt:i4>
      </vt:variant>
      <vt:variant>
        <vt:i4>5</vt:i4>
      </vt:variant>
      <vt:variant>
        <vt:lpwstr/>
      </vt:variant>
      <vt:variant>
        <vt:lpwstr>_Toc406591461</vt:lpwstr>
      </vt:variant>
      <vt:variant>
        <vt:i4>1376319</vt:i4>
      </vt:variant>
      <vt:variant>
        <vt:i4>143</vt:i4>
      </vt:variant>
      <vt:variant>
        <vt:i4>0</vt:i4>
      </vt:variant>
      <vt:variant>
        <vt:i4>5</vt:i4>
      </vt:variant>
      <vt:variant>
        <vt:lpwstr/>
      </vt:variant>
      <vt:variant>
        <vt:lpwstr>_Toc406591460</vt:lpwstr>
      </vt:variant>
      <vt:variant>
        <vt:i4>1441855</vt:i4>
      </vt:variant>
      <vt:variant>
        <vt:i4>137</vt:i4>
      </vt:variant>
      <vt:variant>
        <vt:i4>0</vt:i4>
      </vt:variant>
      <vt:variant>
        <vt:i4>5</vt:i4>
      </vt:variant>
      <vt:variant>
        <vt:lpwstr/>
      </vt:variant>
      <vt:variant>
        <vt:lpwstr>_Toc406591459</vt:lpwstr>
      </vt:variant>
      <vt:variant>
        <vt:i4>1441855</vt:i4>
      </vt:variant>
      <vt:variant>
        <vt:i4>131</vt:i4>
      </vt:variant>
      <vt:variant>
        <vt:i4>0</vt:i4>
      </vt:variant>
      <vt:variant>
        <vt:i4>5</vt:i4>
      </vt:variant>
      <vt:variant>
        <vt:lpwstr/>
      </vt:variant>
      <vt:variant>
        <vt:lpwstr>_Toc406591458</vt:lpwstr>
      </vt:variant>
      <vt:variant>
        <vt:i4>1441855</vt:i4>
      </vt:variant>
      <vt:variant>
        <vt:i4>125</vt:i4>
      </vt:variant>
      <vt:variant>
        <vt:i4>0</vt:i4>
      </vt:variant>
      <vt:variant>
        <vt:i4>5</vt:i4>
      </vt:variant>
      <vt:variant>
        <vt:lpwstr/>
      </vt:variant>
      <vt:variant>
        <vt:lpwstr>_Toc406591457</vt:lpwstr>
      </vt:variant>
      <vt:variant>
        <vt:i4>1441855</vt:i4>
      </vt:variant>
      <vt:variant>
        <vt:i4>119</vt:i4>
      </vt:variant>
      <vt:variant>
        <vt:i4>0</vt:i4>
      </vt:variant>
      <vt:variant>
        <vt:i4>5</vt:i4>
      </vt:variant>
      <vt:variant>
        <vt:lpwstr/>
      </vt:variant>
      <vt:variant>
        <vt:lpwstr>_Toc406591456</vt:lpwstr>
      </vt:variant>
      <vt:variant>
        <vt:i4>1441855</vt:i4>
      </vt:variant>
      <vt:variant>
        <vt:i4>113</vt:i4>
      </vt:variant>
      <vt:variant>
        <vt:i4>0</vt:i4>
      </vt:variant>
      <vt:variant>
        <vt:i4>5</vt:i4>
      </vt:variant>
      <vt:variant>
        <vt:lpwstr/>
      </vt:variant>
      <vt:variant>
        <vt:lpwstr>_Toc406591455</vt:lpwstr>
      </vt:variant>
      <vt:variant>
        <vt:i4>1441855</vt:i4>
      </vt:variant>
      <vt:variant>
        <vt:i4>107</vt:i4>
      </vt:variant>
      <vt:variant>
        <vt:i4>0</vt:i4>
      </vt:variant>
      <vt:variant>
        <vt:i4>5</vt:i4>
      </vt:variant>
      <vt:variant>
        <vt:lpwstr/>
      </vt:variant>
      <vt:variant>
        <vt:lpwstr>_Toc406591454</vt:lpwstr>
      </vt:variant>
      <vt:variant>
        <vt:i4>1441855</vt:i4>
      </vt:variant>
      <vt:variant>
        <vt:i4>101</vt:i4>
      </vt:variant>
      <vt:variant>
        <vt:i4>0</vt:i4>
      </vt:variant>
      <vt:variant>
        <vt:i4>5</vt:i4>
      </vt:variant>
      <vt:variant>
        <vt:lpwstr/>
      </vt:variant>
      <vt:variant>
        <vt:lpwstr>_Toc406591453</vt:lpwstr>
      </vt:variant>
      <vt:variant>
        <vt:i4>1441855</vt:i4>
      </vt:variant>
      <vt:variant>
        <vt:i4>95</vt:i4>
      </vt:variant>
      <vt:variant>
        <vt:i4>0</vt:i4>
      </vt:variant>
      <vt:variant>
        <vt:i4>5</vt:i4>
      </vt:variant>
      <vt:variant>
        <vt:lpwstr/>
      </vt:variant>
      <vt:variant>
        <vt:lpwstr>_Toc406591452</vt:lpwstr>
      </vt:variant>
      <vt:variant>
        <vt:i4>1441855</vt:i4>
      </vt:variant>
      <vt:variant>
        <vt:i4>89</vt:i4>
      </vt:variant>
      <vt:variant>
        <vt:i4>0</vt:i4>
      </vt:variant>
      <vt:variant>
        <vt:i4>5</vt:i4>
      </vt:variant>
      <vt:variant>
        <vt:lpwstr/>
      </vt:variant>
      <vt:variant>
        <vt:lpwstr>_Toc406591451</vt:lpwstr>
      </vt:variant>
      <vt:variant>
        <vt:i4>1441855</vt:i4>
      </vt:variant>
      <vt:variant>
        <vt:i4>83</vt:i4>
      </vt:variant>
      <vt:variant>
        <vt:i4>0</vt:i4>
      </vt:variant>
      <vt:variant>
        <vt:i4>5</vt:i4>
      </vt:variant>
      <vt:variant>
        <vt:lpwstr/>
      </vt:variant>
      <vt:variant>
        <vt:lpwstr>_Toc406591450</vt:lpwstr>
      </vt:variant>
      <vt:variant>
        <vt:i4>1507391</vt:i4>
      </vt:variant>
      <vt:variant>
        <vt:i4>77</vt:i4>
      </vt:variant>
      <vt:variant>
        <vt:i4>0</vt:i4>
      </vt:variant>
      <vt:variant>
        <vt:i4>5</vt:i4>
      </vt:variant>
      <vt:variant>
        <vt:lpwstr/>
      </vt:variant>
      <vt:variant>
        <vt:lpwstr>_Toc406591449</vt:lpwstr>
      </vt:variant>
      <vt:variant>
        <vt:i4>1507391</vt:i4>
      </vt:variant>
      <vt:variant>
        <vt:i4>71</vt:i4>
      </vt:variant>
      <vt:variant>
        <vt:i4>0</vt:i4>
      </vt:variant>
      <vt:variant>
        <vt:i4>5</vt:i4>
      </vt:variant>
      <vt:variant>
        <vt:lpwstr/>
      </vt:variant>
      <vt:variant>
        <vt:lpwstr>_Toc406591448</vt:lpwstr>
      </vt:variant>
      <vt:variant>
        <vt:i4>1507391</vt:i4>
      </vt:variant>
      <vt:variant>
        <vt:i4>65</vt:i4>
      </vt:variant>
      <vt:variant>
        <vt:i4>0</vt:i4>
      </vt:variant>
      <vt:variant>
        <vt:i4>5</vt:i4>
      </vt:variant>
      <vt:variant>
        <vt:lpwstr/>
      </vt:variant>
      <vt:variant>
        <vt:lpwstr>_Toc406591447</vt:lpwstr>
      </vt:variant>
      <vt:variant>
        <vt:i4>1507391</vt:i4>
      </vt:variant>
      <vt:variant>
        <vt:i4>59</vt:i4>
      </vt:variant>
      <vt:variant>
        <vt:i4>0</vt:i4>
      </vt:variant>
      <vt:variant>
        <vt:i4>5</vt:i4>
      </vt:variant>
      <vt:variant>
        <vt:lpwstr/>
      </vt:variant>
      <vt:variant>
        <vt:lpwstr>_Toc406591446</vt:lpwstr>
      </vt:variant>
      <vt:variant>
        <vt:i4>1507391</vt:i4>
      </vt:variant>
      <vt:variant>
        <vt:i4>53</vt:i4>
      </vt:variant>
      <vt:variant>
        <vt:i4>0</vt:i4>
      </vt:variant>
      <vt:variant>
        <vt:i4>5</vt:i4>
      </vt:variant>
      <vt:variant>
        <vt:lpwstr/>
      </vt:variant>
      <vt:variant>
        <vt:lpwstr>_Toc406591445</vt:lpwstr>
      </vt:variant>
      <vt:variant>
        <vt:i4>1507391</vt:i4>
      </vt:variant>
      <vt:variant>
        <vt:i4>47</vt:i4>
      </vt:variant>
      <vt:variant>
        <vt:i4>0</vt:i4>
      </vt:variant>
      <vt:variant>
        <vt:i4>5</vt:i4>
      </vt:variant>
      <vt:variant>
        <vt:lpwstr/>
      </vt:variant>
      <vt:variant>
        <vt:lpwstr>_Toc406591444</vt:lpwstr>
      </vt:variant>
      <vt:variant>
        <vt:i4>1507391</vt:i4>
      </vt:variant>
      <vt:variant>
        <vt:i4>41</vt:i4>
      </vt:variant>
      <vt:variant>
        <vt:i4>0</vt:i4>
      </vt:variant>
      <vt:variant>
        <vt:i4>5</vt:i4>
      </vt:variant>
      <vt:variant>
        <vt:lpwstr/>
      </vt:variant>
      <vt:variant>
        <vt:lpwstr>_Toc406591443</vt:lpwstr>
      </vt:variant>
      <vt:variant>
        <vt:i4>1507391</vt:i4>
      </vt:variant>
      <vt:variant>
        <vt:i4>35</vt:i4>
      </vt:variant>
      <vt:variant>
        <vt:i4>0</vt:i4>
      </vt:variant>
      <vt:variant>
        <vt:i4>5</vt:i4>
      </vt:variant>
      <vt:variant>
        <vt:lpwstr/>
      </vt:variant>
      <vt:variant>
        <vt:lpwstr>_Toc406591442</vt:lpwstr>
      </vt:variant>
      <vt:variant>
        <vt:i4>1507391</vt:i4>
      </vt:variant>
      <vt:variant>
        <vt:i4>29</vt:i4>
      </vt:variant>
      <vt:variant>
        <vt:i4>0</vt:i4>
      </vt:variant>
      <vt:variant>
        <vt:i4>5</vt:i4>
      </vt:variant>
      <vt:variant>
        <vt:lpwstr/>
      </vt:variant>
      <vt:variant>
        <vt:lpwstr>_Toc406591441</vt:lpwstr>
      </vt:variant>
      <vt:variant>
        <vt:i4>1507391</vt:i4>
      </vt:variant>
      <vt:variant>
        <vt:i4>23</vt:i4>
      </vt:variant>
      <vt:variant>
        <vt:i4>0</vt:i4>
      </vt:variant>
      <vt:variant>
        <vt:i4>5</vt:i4>
      </vt:variant>
      <vt:variant>
        <vt:lpwstr/>
      </vt:variant>
      <vt:variant>
        <vt:lpwstr>_Toc406591440</vt:lpwstr>
      </vt:variant>
      <vt:variant>
        <vt:i4>1048639</vt:i4>
      </vt:variant>
      <vt:variant>
        <vt:i4>17</vt:i4>
      </vt:variant>
      <vt:variant>
        <vt:i4>0</vt:i4>
      </vt:variant>
      <vt:variant>
        <vt:i4>5</vt:i4>
      </vt:variant>
      <vt:variant>
        <vt:lpwstr/>
      </vt:variant>
      <vt:variant>
        <vt:lpwstr>_Toc406591439</vt:lpwstr>
      </vt:variant>
      <vt:variant>
        <vt:i4>1048639</vt:i4>
      </vt:variant>
      <vt:variant>
        <vt:i4>11</vt:i4>
      </vt:variant>
      <vt:variant>
        <vt:i4>0</vt:i4>
      </vt:variant>
      <vt:variant>
        <vt:i4>5</vt:i4>
      </vt:variant>
      <vt:variant>
        <vt:lpwstr/>
      </vt:variant>
      <vt:variant>
        <vt:lpwstr>_Toc406591438</vt:lpwstr>
      </vt:variant>
      <vt:variant>
        <vt:i4>1048639</vt:i4>
      </vt:variant>
      <vt:variant>
        <vt:i4>5</vt:i4>
      </vt:variant>
      <vt:variant>
        <vt:i4>0</vt:i4>
      </vt:variant>
      <vt:variant>
        <vt:i4>5</vt:i4>
      </vt:variant>
      <vt:variant>
        <vt:lpwstr/>
      </vt:variant>
      <vt:variant>
        <vt:lpwstr>_Toc406591437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hartbab</dc:creator>
  <cp:lastModifiedBy>KV Hessen Administrator</cp:lastModifiedBy>
  <cp:revision>2</cp:revision>
  <cp:lastPrinted>2016-03-08T09:56:00Z</cp:lastPrinted>
  <dcterms:created xsi:type="dcterms:W3CDTF">2016-07-05T12:52:00Z</dcterms:created>
  <dcterms:modified xsi:type="dcterms:W3CDTF">2016-07-05T12:52:00Z</dcterms:modified>
</cp:coreProperties>
</file>